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985A9" w14:textId="77777777" w:rsidR="00B01179" w:rsidRDefault="00C47265" w:rsidP="00B01179">
      <w:pPr>
        <w:ind w:left="-1080" w:right="-1232"/>
        <w:rPr>
          <w:sz w:val="22"/>
        </w:rPr>
      </w:pPr>
      <w:r>
        <w:rPr>
          <w:rFonts w:cs="Arial"/>
          <w:noProof/>
          <w:lang w:eastAsia="en-GB"/>
        </w:rPr>
        <w:drawing>
          <wp:inline distT="0" distB="0" distL="0" distR="0" wp14:anchorId="1D9ECE19" wp14:editId="70555511">
            <wp:extent cx="1828800" cy="762000"/>
            <wp:effectExtent l="0" t="0" r="0" b="0"/>
            <wp:docPr id="1" name="Picture 1" descr="Black_R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RBC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r>
        <w:rPr>
          <w:sz w:val="22"/>
        </w:rPr>
        <w:tab/>
      </w:r>
    </w:p>
    <w:p w14:paraId="4029A1C0" w14:textId="77777777" w:rsidR="00B01179" w:rsidRDefault="00B01179" w:rsidP="00B01179">
      <w:pPr>
        <w:ind w:left="-1080" w:right="-1232"/>
        <w:rPr>
          <w:sz w:val="22"/>
        </w:rPr>
      </w:pPr>
    </w:p>
    <w:p w14:paraId="182F183F" w14:textId="77777777" w:rsidR="00C47265" w:rsidRPr="00557314" w:rsidRDefault="00C47265" w:rsidP="00B01179">
      <w:pPr>
        <w:ind w:left="-1080" w:right="-1232"/>
        <w:rPr>
          <w:b/>
          <w:sz w:val="20"/>
          <w:szCs w:val="20"/>
        </w:rPr>
      </w:pPr>
      <w:r w:rsidRPr="00557314">
        <w:rPr>
          <w:b/>
          <w:sz w:val="20"/>
          <w:szCs w:val="20"/>
        </w:rPr>
        <w:t>PLEASE RETURN COMPLETED FORM</w:t>
      </w:r>
      <w:r w:rsidR="00B01179" w:rsidRPr="00557314">
        <w:rPr>
          <w:b/>
          <w:sz w:val="20"/>
          <w:szCs w:val="20"/>
        </w:rPr>
        <w:t xml:space="preserve"> TO: Reading Borough Council, Highway Maintenance, 2-4 Darwin </w:t>
      </w:r>
      <w:r w:rsidR="00CE020D" w:rsidRPr="00557314">
        <w:rPr>
          <w:b/>
          <w:sz w:val="20"/>
          <w:szCs w:val="20"/>
        </w:rPr>
        <w:t xml:space="preserve">Close, Reading, </w:t>
      </w:r>
      <w:r w:rsidR="00B01179" w:rsidRPr="00557314">
        <w:rPr>
          <w:b/>
          <w:sz w:val="20"/>
          <w:szCs w:val="20"/>
        </w:rPr>
        <w:t xml:space="preserve">RG2 0RB – Email: </w:t>
      </w:r>
      <w:r w:rsidR="00CE020D" w:rsidRPr="00557314">
        <w:rPr>
          <w:b/>
          <w:sz w:val="20"/>
          <w:szCs w:val="20"/>
        </w:rPr>
        <w:t>Scaffolding.Applications@reading.gov.uk</w:t>
      </w:r>
    </w:p>
    <w:p w14:paraId="61C1E607" w14:textId="77777777" w:rsidR="00B01179" w:rsidRPr="00557314" w:rsidRDefault="00B01179" w:rsidP="00B01179">
      <w:pPr>
        <w:ind w:left="-1080" w:right="-1232"/>
        <w:rPr>
          <w:b/>
          <w:sz w:val="20"/>
          <w:szCs w:val="20"/>
        </w:rPr>
      </w:pPr>
    </w:p>
    <w:tbl>
      <w:tblPr>
        <w:tblpPr w:leftFromText="180" w:rightFromText="180" w:vertAnchor="text" w:horzAnchor="margin" w:tblpXSpec="center" w:tblpY="909"/>
        <w:tblW w:w="10316" w:type="dxa"/>
        <w:tblLayout w:type="fixed"/>
        <w:tblLook w:val="0000" w:firstRow="0" w:lastRow="0" w:firstColumn="0" w:lastColumn="0" w:noHBand="0" w:noVBand="0"/>
      </w:tblPr>
      <w:tblGrid>
        <w:gridCol w:w="550"/>
        <w:gridCol w:w="6207"/>
        <w:gridCol w:w="3559"/>
      </w:tblGrid>
      <w:tr w:rsidR="00557314" w:rsidRPr="00557314" w14:paraId="386F283A" w14:textId="77777777" w:rsidTr="00557314">
        <w:trPr>
          <w:trHeight w:val="242"/>
        </w:trPr>
        <w:tc>
          <w:tcPr>
            <w:tcW w:w="550" w:type="dxa"/>
            <w:tcBorders>
              <w:top w:val="single" w:sz="6" w:space="0" w:color="auto"/>
              <w:left w:val="single" w:sz="6" w:space="0" w:color="auto"/>
              <w:bottom w:val="nil"/>
              <w:right w:val="nil"/>
            </w:tcBorders>
          </w:tcPr>
          <w:p w14:paraId="66A27CC6" w14:textId="77777777" w:rsidR="00557314" w:rsidRPr="00557314" w:rsidRDefault="00557314" w:rsidP="00557314">
            <w:pPr>
              <w:rPr>
                <w:sz w:val="20"/>
                <w:szCs w:val="20"/>
              </w:rPr>
            </w:pPr>
            <w:r w:rsidRPr="00557314">
              <w:rPr>
                <w:sz w:val="20"/>
                <w:szCs w:val="20"/>
              </w:rPr>
              <w:t>1.</w:t>
            </w:r>
          </w:p>
        </w:tc>
        <w:tc>
          <w:tcPr>
            <w:tcW w:w="6207" w:type="dxa"/>
            <w:tcBorders>
              <w:top w:val="single" w:sz="6" w:space="0" w:color="auto"/>
              <w:left w:val="nil"/>
              <w:bottom w:val="nil"/>
              <w:right w:val="nil"/>
            </w:tcBorders>
          </w:tcPr>
          <w:p w14:paraId="029996CB" w14:textId="77777777" w:rsidR="00557314" w:rsidRPr="00557314" w:rsidRDefault="00557314" w:rsidP="00557314">
            <w:pPr>
              <w:rPr>
                <w:sz w:val="20"/>
                <w:szCs w:val="20"/>
              </w:rPr>
            </w:pPr>
            <w:r w:rsidRPr="00557314">
              <w:rPr>
                <w:sz w:val="20"/>
                <w:szCs w:val="20"/>
              </w:rPr>
              <w:t xml:space="preserve">Licence required by (Name) </w:t>
            </w:r>
          </w:p>
        </w:tc>
        <w:tc>
          <w:tcPr>
            <w:tcW w:w="3559" w:type="dxa"/>
            <w:tcBorders>
              <w:top w:val="single" w:sz="6" w:space="0" w:color="auto"/>
              <w:left w:val="nil"/>
              <w:bottom w:val="nil"/>
              <w:right w:val="single" w:sz="6" w:space="0" w:color="auto"/>
            </w:tcBorders>
          </w:tcPr>
          <w:p w14:paraId="593A9B92" w14:textId="77777777" w:rsidR="00557314" w:rsidRPr="00557314" w:rsidRDefault="00557314" w:rsidP="00557314">
            <w:pPr>
              <w:rPr>
                <w:sz w:val="20"/>
                <w:szCs w:val="20"/>
              </w:rPr>
            </w:pPr>
            <w:r w:rsidRPr="00557314">
              <w:rPr>
                <w:sz w:val="20"/>
                <w:szCs w:val="20"/>
              </w:rPr>
              <w:t xml:space="preserve">Tel. No: </w:t>
            </w:r>
          </w:p>
        </w:tc>
      </w:tr>
      <w:tr w:rsidR="00557314" w:rsidRPr="00557314" w14:paraId="158DCD16" w14:textId="77777777" w:rsidTr="00557314">
        <w:trPr>
          <w:trHeight w:val="242"/>
        </w:trPr>
        <w:tc>
          <w:tcPr>
            <w:tcW w:w="550" w:type="dxa"/>
            <w:tcBorders>
              <w:top w:val="nil"/>
              <w:left w:val="single" w:sz="6" w:space="0" w:color="auto"/>
              <w:bottom w:val="single" w:sz="6" w:space="0" w:color="auto"/>
              <w:right w:val="nil"/>
            </w:tcBorders>
          </w:tcPr>
          <w:p w14:paraId="1B67110A" w14:textId="77777777" w:rsidR="00557314" w:rsidRPr="00557314" w:rsidRDefault="00557314" w:rsidP="00557314">
            <w:pPr>
              <w:rPr>
                <w:sz w:val="20"/>
                <w:szCs w:val="20"/>
              </w:rPr>
            </w:pPr>
          </w:p>
        </w:tc>
        <w:tc>
          <w:tcPr>
            <w:tcW w:w="6207" w:type="dxa"/>
            <w:tcBorders>
              <w:top w:val="nil"/>
              <w:left w:val="nil"/>
              <w:bottom w:val="single" w:sz="6" w:space="0" w:color="auto"/>
              <w:right w:val="nil"/>
            </w:tcBorders>
          </w:tcPr>
          <w:p w14:paraId="5C05698C" w14:textId="77777777" w:rsidR="00557314" w:rsidRPr="00557314" w:rsidRDefault="00557314" w:rsidP="00557314">
            <w:pPr>
              <w:rPr>
                <w:sz w:val="20"/>
                <w:szCs w:val="20"/>
              </w:rPr>
            </w:pPr>
          </w:p>
        </w:tc>
        <w:tc>
          <w:tcPr>
            <w:tcW w:w="3559" w:type="dxa"/>
            <w:tcBorders>
              <w:top w:val="nil"/>
              <w:left w:val="nil"/>
              <w:bottom w:val="single" w:sz="6" w:space="0" w:color="auto"/>
              <w:right w:val="single" w:sz="6" w:space="0" w:color="auto"/>
            </w:tcBorders>
          </w:tcPr>
          <w:p w14:paraId="56AF138C" w14:textId="77777777" w:rsidR="00557314" w:rsidRPr="00557314" w:rsidRDefault="00557314" w:rsidP="00557314">
            <w:pPr>
              <w:rPr>
                <w:sz w:val="20"/>
                <w:szCs w:val="20"/>
              </w:rPr>
            </w:pPr>
          </w:p>
        </w:tc>
      </w:tr>
      <w:tr w:rsidR="00557314" w:rsidRPr="00557314" w14:paraId="12476D37" w14:textId="77777777" w:rsidTr="00557314">
        <w:trPr>
          <w:cantSplit/>
          <w:trHeight w:val="242"/>
        </w:trPr>
        <w:tc>
          <w:tcPr>
            <w:tcW w:w="550" w:type="dxa"/>
            <w:tcBorders>
              <w:top w:val="single" w:sz="6" w:space="0" w:color="auto"/>
              <w:left w:val="single" w:sz="6" w:space="0" w:color="auto"/>
              <w:bottom w:val="nil"/>
              <w:right w:val="nil"/>
            </w:tcBorders>
          </w:tcPr>
          <w:p w14:paraId="7C0175B1" w14:textId="77777777" w:rsidR="00557314" w:rsidRPr="00557314" w:rsidRDefault="00557314" w:rsidP="00557314">
            <w:pPr>
              <w:rPr>
                <w:sz w:val="20"/>
                <w:szCs w:val="20"/>
              </w:rPr>
            </w:pPr>
            <w:r w:rsidRPr="00557314">
              <w:rPr>
                <w:sz w:val="20"/>
                <w:szCs w:val="20"/>
              </w:rPr>
              <w:t>2.</w:t>
            </w:r>
          </w:p>
        </w:tc>
        <w:tc>
          <w:tcPr>
            <w:tcW w:w="9766" w:type="dxa"/>
            <w:gridSpan w:val="2"/>
            <w:tcBorders>
              <w:top w:val="single" w:sz="6" w:space="0" w:color="auto"/>
              <w:left w:val="nil"/>
              <w:bottom w:val="nil"/>
              <w:right w:val="single" w:sz="6" w:space="0" w:color="auto"/>
            </w:tcBorders>
          </w:tcPr>
          <w:p w14:paraId="5F0D0A0D" w14:textId="77777777" w:rsidR="00557314" w:rsidRPr="00557314" w:rsidRDefault="00557314" w:rsidP="00557314">
            <w:pPr>
              <w:rPr>
                <w:sz w:val="20"/>
                <w:szCs w:val="20"/>
              </w:rPr>
            </w:pPr>
            <w:r w:rsidRPr="00557314">
              <w:rPr>
                <w:sz w:val="20"/>
                <w:szCs w:val="20"/>
              </w:rPr>
              <w:t xml:space="preserve">Address: </w:t>
            </w:r>
          </w:p>
        </w:tc>
      </w:tr>
      <w:tr w:rsidR="00557314" w:rsidRPr="00557314" w14:paraId="254540C4" w14:textId="77777777" w:rsidTr="00557314">
        <w:trPr>
          <w:cantSplit/>
          <w:trHeight w:val="242"/>
        </w:trPr>
        <w:tc>
          <w:tcPr>
            <w:tcW w:w="550" w:type="dxa"/>
            <w:tcBorders>
              <w:top w:val="nil"/>
              <w:left w:val="single" w:sz="6" w:space="0" w:color="auto"/>
              <w:bottom w:val="nil"/>
              <w:right w:val="nil"/>
            </w:tcBorders>
          </w:tcPr>
          <w:p w14:paraId="59359E50" w14:textId="77777777" w:rsidR="00557314" w:rsidRPr="00557314" w:rsidRDefault="00557314" w:rsidP="00557314">
            <w:pPr>
              <w:rPr>
                <w:sz w:val="20"/>
                <w:szCs w:val="20"/>
              </w:rPr>
            </w:pPr>
          </w:p>
        </w:tc>
        <w:tc>
          <w:tcPr>
            <w:tcW w:w="9766" w:type="dxa"/>
            <w:gridSpan w:val="2"/>
            <w:tcBorders>
              <w:top w:val="nil"/>
              <w:left w:val="nil"/>
              <w:bottom w:val="nil"/>
              <w:right w:val="single" w:sz="6" w:space="0" w:color="auto"/>
            </w:tcBorders>
          </w:tcPr>
          <w:p w14:paraId="790739E7" w14:textId="77777777" w:rsidR="00557314" w:rsidRPr="00557314" w:rsidRDefault="00557314" w:rsidP="00557314">
            <w:pPr>
              <w:rPr>
                <w:sz w:val="20"/>
                <w:szCs w:val="20"/>
              </w:rPr>
            </w:pPr>
          </w:p>
        </w:tc>
      </w:tr>
      <w:tr w:rsidR="00557314" w:rsidRPr="00557314" w14:paraId="64892575" w14:textId="77777777" w:rsidTr="00557314">
        <w:trPr>
          <w:cantSplit/>
          <w:trHeight w:val="242"/>
        </w:trPr>
        <w:tc>
          <w:tcPr>
            <w:tcW w:w="550" w:type="dxa"/>
            <w:tcBorders>
              <w:top w:val="nil"/>
              <w:left w:val="single" w:sz="6" w:space="0" w:color="auto"/>
              <w:bottom w:val="nil"/>
              <w:right w:val="nil"/>
            </w:tcBorders>
          </w:tcPr>
          <w:p w14:paraId="6CD25DC4" w14:textId="77777777" w:rsidR="00557314" w:rsidRPr="00557314" w:rsidRDefault="00557314" w:rsidP="00557314">
            <w:pPr>
              <w:rPr>
                <w:sz w:val="20"/>
                <w:szCs w:val="20"/>
              </w:rPr>
            </w:pPr>
          </w:p>
        </w:tc>
        <w:tc>
          <w:tcPr>
            <w:tcW w:w="9766" w:type="dxa"/>
            <w:gridSpan w:val="2"/>
            <w:tcBorders>
              <w:top w:val="nil"/>
              <w:left w:val="nil"/>
              <w:bottom w:val="nil"/>
              <w:right w:val="single" w:sz="6" w:space="0" w:color="auto"/>
            </w:tcBorders>
          </w:tcPr>
          <w:p w14:paraId="5D641BBE" w14:textId="77777777" w:rsidR="00557314" w:rsidRPr="00557314" w:rsidRDefault="00557314" w:rsidP="00557314">
            <w:pPr>
              <w:rPr>
                <w:sz w:val="20"/>
                <w:szCs w:val="20"/>
              </w:rPr>
            </w:pPr>
            <w:r w:rsidRPr="00557314">
              <w:rPr>
                <w:b/>
                <w:color w:val="FF0000"/>
                <w:sz w:val="20"/>
                <w:szCs w:val="20"/>
              </w:rPr>
              <w:t xml:space="preserve">                                 </w:t>
            </w:r>
            <w:r w:rsidRPr="00557314">
              <w:rPr>
                <w:b/>
                <w:color w:val="FF0000"/>
                <w:sz w:val="20"/>
                <w:szCs w:val="20"/>
                <w:u w:val="single"/>
              </w:rPr>
              <w:t>(Please insert full Address including postcode)</w:t>
            </w:r>
          </w:p>
        </w:tc>
      </w:tr>
      <w:tr w:rsidR="00557314" w:rsidRPr="00557314" w14:paraId="52C596B9" w14:textId="77777777" w:rsidTr="00557314">
        <w:trPr>
          <w:cantSplit/>
          <w:trHeight w:val="242"/>
        </w:trPr>
        <w:tc>
          <w:tcPr>
            <w:tcW w:w="550" w:type="dxa"/>
            <w:tcBorders>
              <w:top w:val="single" w:sz="6" w:space="0" w:color="auto"/>
              <w:left w:val="single" w:sz="6" w:space="0" w:color="auto"/>
              <w:bottom w:val="nil"/>
              <w:right w:val="nil"/>
            </w:tcBorders>
          </w:tcPr>
          <w:p w14:paraId="7C6EE6BF" w14:textId="77777777" w:rsidR="00557314" w:rsidRPr="00557314" w:rsidRDefault="00557314" w:rsidP="00557314">
            <w:pPr>
              <w:rPr>
                <w:sz w:val="20"/>
                <w:szCs w:val="20"/>
              </w:rPr>
            </w:pPr>
            <w:r w:rsidRPr="00557314">
              <w:rPr>
                <w:sz w:val="20"/>
                <w:szCs w:val="20"/>
              </w:rPr>
              <w:t>3.</w:t>
            </w:r>
          </w:p>
        </w:tc>
        <w:tc>
          <w:tcPr>
            <w:tcW w:w="9766" w:type="dxa"/>
            <w:gridSpan w:val="2"/>
            <w:tcBorders>
              <w:top w:val="single" w:sz="6" w:space="0" w:color="auto"/>
              <w:left w:val="nil"/>
              <w:bottom w:val="nil"/>
              <w:right w:val="single" w:sz="6" w:space="0" w:color="auto"/>
            </w:tcBorders>
          </w:tcPr>
          <w:p w14:paraId="45972725" w14:textId="77777777" w:rsidR="00557314" w:rsidRPr="00557314" w:rsidRDefault="00557314" w:rsidP="00557314">
            <w:pPr>
              <w:rPr>
                <w:sz w:val="20"/>
                <w:szCs w:val="20"/>
              </w:rPr>
            </w:pPr>
            <w:r w:rsidRPr="00557314">
              <w:rPr>
                <w:sz w:val="20"/>
                <w:szCs w:val="20"/>
              </w:rPr>
              <w:t xml:space="preserve">For the erection of: </w:t>
            </w:r>
          </w:p>
        </w:tc>
      </w:tr>
      <w:tr w:rsidR="00557314" w:rsidRPr="00557314" w14:paraId="33BC3E72" w14:textId="77777777" w:rsidTr="00557314">
        <w:trPr>
          <w:cantSplit/>
          <w:trHeight w:val="313"/>
        </w:trPr>
        <w:tc>
          <w:tcPr>
            <w:tcW w:w="550" w:type="dxa"/>
            <w:tcBorders>
              <w:top w:val="nil"/>
              <w:left w:val="single" w:sz="6" w:space="0" w:color="auto"/>
              <w:bottom w:val="single" w:sz="6" w:space="0" w:color="auto"/>
              <w:right w:val="nil"/>
            </w:tcBorders>
          </w:tcPr>
          <w:p w14:paraId="013420B6" w14:textId="77777777" w:rsidR="00557314" w:rsidRPr="00557314" w:rsidRDefault="00557314" w:rsidP="00557314">
            <w:pPr>
              <w:rPr>
                <w:sz w:val="20"/>
                <w:szCs w:val="20"/>
              </w:rPr>
            </w:pPr>
          </w:p>
        </w:tc>
        <w:tc>
          <w:tcPr>
            <w:tcW w:w="9766" w:type="dxa"/>
            <w:gridSpan w:val="2"/>
            <w:tcBorders>
              <w:top w:val="nil"/>
              <w:left w:val="nil"/>
              <w:bottom w:val="single" w:sz="6" w:space="0" w:color="auto"/>
              <w:right w:val="single" w:sz="6" w:space="0" w:color="auto"/>
            </w:tcBorders>
          </w:tcPr>
          <w:p w14:paraId="47D79001" w14:textId="77777777" w:rsidR="00557314" w:rsidRPr="00557314" w:rsidRDefault="00557314" w:rsidP="00557314">
            <w:pPr>
              <w:rPr>
                <w:sz w:val="20"/>
                <w:szCs w:val="20"/>
              </w:rPr>
            </w:pPr>
          </w:p>
        </w:tc>
      </w:tr>
      <w:tr w:rsidR="00557314" w:rsidRPr="00557314" w14:paraId="5CCE75D5" w14:textId="77777777" w:rsidTr="00557314">
        <w:trPr>
          <w:cantSplit/>
          <w:trHeight w:val="242"/>
        </w:trPr>
        <w:tc>
          <w:tcPr>
            <w:tcW w:w="550" w:type="dxa"/>
            <w:tcBorders>
              <w:top w:val="single" w:sz="6" w:space="0" w:color="auto"/>
              <w:left w:val="single" w:sz="6" w:space="0" w:color="auto"/>
              <w:bottom w:val="nil"/>
              <w:right w:val="nil"/>
            </w:tcBorders>
          </w:tcPr>
          <w:p w14:paraId="57B476AD" w14:textId="77777777" w:rsidR="00557314" w:rsidRPr="00557314" w:rsidRDefault="00557314" w:rsidP="00557314">
            <w:pPr>
              <w:rPr>
                <w:sz w:val="20"/>
                <w:szCs w:val="20"/>
              </w:rPr>
            </w:pPr>
            <w:r w:rsidRPr="00557314">
              <w:rPr>
                <w:sz w:val="20"/>
                <w:szCs w:val="20"/>
              </w:rPr>
              <w:t>4.</w:t>
            </w:r>
          </w:p>
        </w:tc>
        <w:tc>
          <w:tcPr>
            <w:tcW w:w="9766" w:type="dxa"/>
            <w:gridSpan w:val="2"/>
            <w:tcBorders>
              <w:top w:val="single" w:sz="6" w:space="0" w:color="auto"/>
              <w:left w:val="nil"/>
              <w:bottom w:val="nil"/>
              <w:right w:val="single" w:sz="6" w:space="0" w:color="auto"/>
            </w:tcBorders>
          </w:tcPr>
          <w:p w14:paraId="4139ADD4" w14:textId="77777777" w:rsidR="00557314" w:rsidRPr="00557314" w:rsidRDefault="00557314" w:rsidP="00557314">
            <w:pPr>
              <w:rPr>
                <w:sz w:val="20"/>
                <w:szCs w:val="20"/>
              </w:rPr>
            </w:pPr>
            <w:r w:rsidRPr="00557314">
              <w:rPr>
                <w:sz w:val="20"/>
                <w:szCs w:val="20"/>
              </w:rPr>
              <w:t>At:</w:t>
            </w:r>
          </w:p>
        </w:tc>
      </w:tr>
      <w:tr w:rsidR="00557314" w:rsidRPr="00557314" w14:paraId="284D358E" w14:textId="77777777" w:rsidTr="00557314">
        <w:trPr>
          <w:cantSplit/>
          <w:trHeight w:val="242"/>
        </w:trPr>
        <w:tc>
          <w:tcPr>
            <w:tcW w:w="550" w:type="dxa"/>
            <w:tcBorders>
              <w:top w:val="nil"/>
              <w:left w:val="single" w:sz="6" w:space="0" w:color="auto"/>
              <w:bottom w:val="single" w:sz="6" w:space="0" w:color="auto"/>
              <w:right w:val="nil"/>
            </w:tcBorders>
          </w:tcPr>
          <w:p w14:paraId="778B41B8" w14:textId="77777777" w:rsidR="00557314" w:rsidRPr="00557314" w:rsidRDefault="00557314" w:rsidP="00557314">
            <w:pPr>
              <w:rPr>
                <w:sz w:val="20"/>
                <w:szCs w:val="20"/>
              </w:rPr>
            </w:pPr>
          </w:p>
        </w:tc>
        <w:tc>
          <w:tcPr>
            <w:tcW w:w="9766" w:type="dxa"/>
            <w:gridSpan w:val="2"/>
            <w:tcBorders>
              <w:top w:val="nil"/>
              <w:left w:val="nil"/>
              <w:bottom w:val="single" w:sz="6" w:space="0" w:color="auto"/>
              <w:right w:val="single" w:sz="6" w:space="0" w:color="auto"/>
            </w:tcBorders>
          </w:tcPr>
          <w:p w14:paraId="34652BC7" w14:textId="77777777" w:rsidR="00557314" w:rsidRPr="00557314" w:rsidRDefault="00557314" w:rsidP="00557314">
            <w:pPr>
              <w:rPr>
                <w:sz w:val="20"/>
                <w:szCs w:val="20"/>
              </w:rPr>
            </w:pPr>
            <w:r w:rsidRPr="00557314">
              <w:rPr>
                <w:sz w:val="20"/>
                <w:szCs w:val="20"/>
              </w:rPr>
              <w:t xml:space="preserve">                                </w:t>
            </w:r>
            <w:r w:rsidRPr="00557314">
              <w:rPr>
                <w:b/>
                <w:color w:val="FF0000"/>
                <w:sz w:val="20"/>
                <w:szCs w:val="20"/>
                <w:u w:val="single"/>
              </w:rPr>
              <w:t>(Please insert full Address including postcode)</w:t>
            </w:r>
          </w:p>
        </w:tc>
      </w:tr>
      <w:tr w:rsidR="00557314" w:rsidRPr="00557314" w14:paraId="518E08DE" w14:textId="77777777" w:rsidTr="00557314">
        <w:trPr>
          <w:cantSplit/>
          <w:trHeight w:val="242"/>
        </w:trPr>
        <w:tc>
          <w:tcPr>
            <w:tcW w:w="550" w:type="dxa"/>
            <w:tcBorders>
              <w:top w:val="single" w:sz="6" w:space="0" w:color="auto"/>
              <w:left w:val="single" w:sz="6" w:space="0" w:color="auto"/>
              <w:bottom w:val="nil"/>
              <w:right w:val="nil"/>
            </w:tcBorders>
          </w:tcPr>
          <w:p w14:paraId="350C4E45" w14:textId="77777777" w:rsidR="00557314" w:rsidRPr="00557314" w:rsidRDefault="00557314" w:rsidP="00557314">
            <w:pPr>
              <w:rPr>
                <w:sz w:val="20"/>
                <w:szCs w:val="20"/>
              </w:rPr>
            </w:pPr>
            <w:r w:rsidRPr="00557314">
              <w:rPr>
                <w:sz w:val="20"/>
                <w:szCs w:val="20"/>
              </w:rPr>
              <w:t>5.</w:t>
            </w:r>
          </w:p>
        </w:tc>
        <w:tc>
          <w:tcPr>
            <w:tcW w:w="9766" w:type="dxa"/>
            <w:gridSpan w:val="2"/>
            <w:tcBorders>
              <w:top w:val="single" w:sz="6" w:space="0" w:color="auto"/>
              <w:left w:val="nil"/>
              <w:bottom w:val="nil"/>
              <w:right w:val="single" w:sz="6" w:space="0" w:color="auto"/>
            </w:tcBorders>
          </w:tcPr>
          <w:p w14:paraId="3423840F" w14:textId="77777777" w:rsidR="00557314" w:rsidRPr="00557314" w:rsidRDefault="00557314" w:rsidP="00557314">
            <w:pPr>
              <w:rPr>
                <w:sz w:val="20"/>
                <w:szCs w:val="20"/>
              </w:rPr>
            </w:pPr>
            <w:r w:rsidRPr="00557314">
              <w:rPr>
                <w:sz w:val="20"/>
                <w:szCs w:val="20"/>
              </w:rPr>
              <w:t xml:space="preserve">For the purpose of: </w:t>
            </w:r>
          </w:p>
        </w:tc>
      </w:tr>
      <w:tr w:rsidR="00557314" w:rsidRPr="00557314" w14:paraId="11BCD216" w14:textId="77777777" w:rsidTr="00557314">
        <w:trPr>
          <w:cantSplit/>
          <w:trHeight w:val="242"/>
        </w:trPr>
        <w:tc>
          <w:tcPr>
            <w:tcW w:w="550" w:type="dxa"/>
            <w:tcBorders>
              <w:top w:val="nil"/>
              <w:left w:val="single" w:sz="6" w:space="0" w:color="auto"/>
              <w:bottom w:val="single" w:sz="6" w:space="0" w:color="auto"/>
              <w:right w:val="nil"/>
            </w:tcBorders>
          </w:tcPr>
          <w:p w14:paraId="50F7092F" w14:textId="77777777" w:rsidR="00557314" w:rsidRPr="00557314" w:rsidRDefault="00557314" w:rsidP="00557314">
            <w:pPr>
              <w:rPr>
                <w:sz w:val="20"/>
                <w:szCs w:val="20"/>
              </w:rPr>
            </w:pPr>
          </w:p>
        </w:tc>
        <w:tc>
          <w:tcPr>
            <w:tcW w:w="9766" w:type="dxa"/>
            <w:gridSpan w:val="2"/>
            <w:tcBorders>
              <w:top w:val="nil"/>
              <w:left w:val="nil"/>
              <w:bottom w:val="single" w:sz="6" w:space="0" w:color="auto"/>
              <w:right w:val="single" w:sz="6" w:space="0" w:color="auto"/>
            </w:tcBorders>
          </w:tcPr>
          <w:p w14:paraId="3028366D" w14:textId="77777777" w:rsidR="00557314" w:rsidRPr="00557314" w:rsidRDefault="00557314" w:rsidP="00557314">
            <w:pPr>
              <w:rPr>
                <w:sz w:val="20"/>
                <w:szCs w:val="20"/>
              </w:rPr>
            </w:pPr>
          </w:p>
        </w:tc>
      </w:tr>
      <w:tr w:rsidR="00557314" w:rsidRPr="00557314" w14:paraId="0F282B5D" w14:textId="77777777" w:rsidTr="00557314">
        <w:trPr>
          <w:cantSplit/>
          <w:trHeight w:val="242"/>
        </w:trPr>
        <w:tc>
          <w:tcPr>
            <w:tcW w:w="550" w:type="dxa"/>
            <w:tcBorders>
              <w:top w:val="single" w:sz="6" w:space="0" w:color="auto"/>
              <w:left w:val="single" w:sz="6" w:space="0" w:color="auto"/>
              <w:bottom w:val="nil"/>
              <w:right w:val="nil"/>
            </w:tcBorders>
          </w:tcPr>
          <w:p w14:paraId="13D44B58" w14:textId="77777777" w:rsidR="00557314" w:rsidRPr="00557314" w:rsidRDefault="00557314" w:rsidP="00557314">
            <w:pPr>
              <w:rPr>
                <w:sz w:val="20"/>
                <w:szCs w:val="20"/>
              </w:rPr>
            </w:pPr>
            <w:r w:rsidRPr="00557314">
              <w:rPr>
                <w:sz w:val="20"/>
                <w:szCs w:val="20"/>
              </w:rPr>
              <w:t>6.</w:t>
            </w:r>
          </w:p>
        </w:tc>
        <w:tc>
          <w:tcPr>
            <w:tcW w:w="9766" w:type="dxa"/>
            <w:gridSpan w:val="2"/>
            <w:tcBorders>
              <w:top w:val="single" w:sz="6" w:space="0" w:color="auto"/>
              <w:left w:val="nil"/>
              <w:bottom w:val="nil"/>
              <w:right w:val="single" w:sz="6" w:space="0" w:color="auto"/>
            </w:tcBorders>
          </w:tcPr>
          <w:p w14:paraId="525B2F08" w14:textId="77777777" w:rsidR="00557314" w:rsidRPr="00557314" w:rsidRDefault="00557314" w:rsidP="00557314">
            <w:pPr>
              <w:rPr>
                <w:sz w:val="20"/>
                <w:szCs w:val="20"/>
              </w:rPr>
            </w:pPr>
            <w:r w:rsidRPr="00557314">
              <w:rPr>
                <w:sz w:val="20"/>
                <w:szCs w:val="20"/>
              </w:rPr>
              <w:t>Name of Company erecting the scaffold or hoarding</w:t>
            </w:r>
          </w:p>
        </w:tc>
      </w:tr>
      <w:tr w:rsidR="00557314" w:rsidRPr="00557314" w14:paraId="1864A1C3" w14:textId="77777777" w:rsidTr="00557314">
        <w:trPr>
          <w:cantSplit/>
          <w:trHeight w:val="242"/>
        </w:trPr>
        <w:tc>
          <w:tcPr>
            <w:tcW w:w="550" w:type="dxa"/>
            <w:tcBorders>
              <w:top w:val="nil"/>
              <w:left w:val="single" w:sz="6" w:space="0" w:color="auto"/>
              <w:bottom w:val="nil"/>
              <w:right w:val="nil"/>
            </w:tcBorders>
          </w:tcPr>
          <w:p w14:paraId="13144004" w14:textId="77777777" w:rsidR="00557314" w:rsidRPr="00557314" w:rsidRDefault="00557314" w:rsidP="00557314">
            <w:pPr>
              <w:rPr>
                <w:sz w:val="20"/>
                <w:szCs w:val="20"/>
              </w:rPr>
            </w:pPr>
          </w:p>
        </w:tc>
        <w:tc>
          <w:tcPr>
            <w:tcW w:w="9766" w:type="dxa"/>
            <w:gridSpan w:val="2"/>
            <w:tcBorders>
              <w:top w:val="nil"/>
              <w:left w:val="nil"/>
              <w:bottom w:val="nil"/>
              <w:right w:val="single" w:sz="6" w:space="0" w:color="auto"/>
            </w:tcBorders>
          </w:tcPr>
          <w:p w14:paraId="0AE899E5" w14:textId="77777777" w:rsidR="00557314" w:rsidRPr="00557314" w:rsidRDefault="00557314" w:rsidP="00557314">
            <w:pPr>
              <w:rPr>
                <w:sz w:val="20"/>
                <w:szCs w:val="20"/>
              </w:rPr>
            </w:pPr>
          </w:p>
        </w:tc>
      </w:tr>
      <w:tr w:rsidR="00557314" w:rsidRPr="00557314" w14:paraId="7854A9D6" w14:textId="77777777" w:rsidTr="00557314">
        <w:trPr>
          <w:cantSplit/>
          <w:trHeight w:val="242"/>
        </w:trPr>
        <w:tc>
          <w:tcPr>
            <w:tcW w:w="550" w:type="dxa"/>
            <w:tcBorders>
              <w:top w:val="nil"/>
              <w:left w:val="single" w:sz="6" w:space="0" w:color="auto"/>
              <w:bottom w:val="nil"/>
              <w:right w:val="nil"/>
            </w:tcBorders>
          </w:tcPr>
          <w:p w14:paraId="679E78D3" w14:textId="77777777" w:rsidR="00557314" w:rsidRPr="00557314" w:rsidRDefault="00557314" w:rsidP="00557314">
            <w:pPr>
              <w:rPr>
                <w:sz w:val="20"/>
                <w:szCs w:val="20"/>
              </w:rPr>
            </w:pPr>
          </w:p>
        </w:tc>
        <w:tc>
          <w:tcPr>
            <w:tcW w:w="9766" w:type="dxa"/>
            <w:gridSpan w:val="2"/>
            <w:tcBorders>
              <w:top w:val="nil"/>
              <w:left w:val="nil"/>
              <w:bottom w:val="nil"/>
              <w:right w:val="single" w:sz="6" w:space="0" w:color="auto"/>
            </w:tcBorders>
          </w:tcPr>
          <w:p w14:paraId="458E1F54" w14:textId="77777777" w:rsidR="00557314" w:rsidRPr="00557314" w:rsidRDefault="00557314" w:rsidP="00557314">
            <w:pPr>
              <w:rPr>
                <w:sz w:val="20"/>
                <w:szCs w:val="20"/>
              </w:rPr>
            </w:pPr>
          </w:p>
        </w:tc>
      </w:tr>
      <w:tr w:rsidR="00557314" w:rsidRPr="00557314" w14:paraId="36FFEB05" w14:textId="77777777" w:rsidTr="00557314">
        <w:trPr>
          <w:cantSplit/>
          <w:trHeight w:val="484"/>
        </w:trPr>
        <w:tc>
          <w:tcPr>
            <w:tcW w:w="550" w:type="dxa"/>
            <w:tcBorders>
              <w:top w:val="single" w:sz="6" w:space="0" w:color="auto"/>
              <w:left w:val="single" w:sz="6" w:space="0" w:color="auto"/>
              <w:bottom w:val="nil"/>
              <w:right w:val="nil"/>
            </w:tcBorders>
          </w:tcPr>
          <w:p w14:paraId="63046C27" w14:textId="77777777" w:rsidR="00557314" w:rsidRPr="00557314" w:rsidRDefault="00557314" w:rsidP="00557314">
            <w:pPr>
              <w:rPr>
                <w:sz w:val="20"/>
                <w:szCs w:val="20"/>
              </w:rPr>
            </w:pPr>
            <w:r w:rsidRPr="00557314">
              <w:rPr>
                <w:sz w:val="20"/>
                <w:szCs w:val="20"/>
              </w:rPr>
              <w:t>7.</w:t>
            </w:r>
          </w:p>
        </w:tc>
        <w:tc>
          <w:tcPr>
            <w:tcW w:w="9766" w:type="dxa"/>
            <w:gridSpan w:val="2"/>
            <w:tcBorders>
              <w:top w:val="single" w:sz="6" w:space="0" w:color="auto"/>
              <w:left w:val="nil"/>
              <w:bottom w:val="nil"/>
              <w:right w:val="single" w:sz="6" w:space="0" w:color="auto"/>
            </w:tcBorders>
          </w:tcPr>
          <w:p w14:paraId="3BB60649" w14:textId="77777777" w:rsidR="00557314" w:rsidRPr="00557314" w:rsidRDefault="00557314" w:rsidP="00557314">
            <w:pPr>
              <w:rPr>
                <w:sz w:val="20"/>
                <w:szCs w:val="20"/>
              </w:rPr>
            </w:pPr>
            <w:r w:rsidRPr="00557314">
              <w:rPr>
                <w:sz w:val="20"/>
                <w:szCs w:val="20"/>
              </w:rPr>
              <w:t xml:space="preserve">Period for which required                weeks, from: </w:t>
            </w:r>
          </w:p>
          <w:p w14:paraId="511BEA7F" w14:textId="77777777" w:rsidR="00557314" w:rsidRPr="00557314" w:rsidRDefault="00557314" w:rsidP="00557314">
            <w:pPr>
              <w:rPr>
                <w:sz w:val="20"/>
                <w:szCs w:val="20"/>
              </w:rPr>
            </w:pPr>
          </w:p>
        </w:tc>
      </w:tr>
      <w:tr w:rsidR="00557314" w:rsidRPr="00557314" w14:paraId="285B728B" w14:textId="77777777" w:rsidTr="00557314">
        <w:trPr>
          <w:cantSplit/>
          <w:trHeight w:val="242"/>
        </w:trPr>
        <w:tc>
          <w:tcPr>
            <w:tcW w:w="550" w:type="dxa"/>
            <w:tcBorders>
              <w:top w:val="nil"/>
              <w:left w:val="single" w:sz="6" w:space="0" w:color="auto"/>
              <w:bottom w:val="nil"/>
              <w:right w:val="nil"/>
            </w:tcBorders>
          </w:tcPr>
          <w:p w14:paraId="12E7F357" w14:textId="77777777" w:rsidR="00557314" w:rsidRPr="00557314" w:rsidRDefault="00557314" w:rsidP="00557314">
            <w:pPr>
              <w:rPr>
                <w:sz w:val="20"/>
                <w:szCs w:val="20"/>
              </w:rPr>
            </w:pPr>
          </w:p>
        </w:tc>
        <w:tc>
          <w:tcPr>
            <w:tcW w:w="9766" w:type="dxa"/>
            <w:gridSpan w:val="2"/>
            <w:tcBorders>
              <w:top w:val="nil"/>
              <w:left w:val="nil"/>
              <w:bottom w:val="nil"/>
              <w:right w:val="single" w:sz="6" w:space="0" w:color="auto"/>
            </w:tcBorders>
          </w:tcPr>
          <w:p w14:paraId="676EFFE2" w14:textId="77777777" w:rsidR="00557314" w:rsidRPr="00557314" w:rsidRDefault="00557314" w:rsidP="00557314">
            <w:pPr>
              <w:rPr>
                <w:b/>
                <w:sz w:val="20"/>
                <w:szCs w:val="20"/>
                <w:u w:val="single"/>
              </w:rPr>
            </w:pPr>
            <w:r w:rsidRPr="00557314">
              <w:rPr>
                <w:b/>
                <w:sz w:val="20"/>
                <w:szCs w:val="20"/>
              </w:rPr>
              <w:t xml:space="preserve">                   </w:t>
            </w:r>
            <w:r w:rsidRPr="00557314">
              <w:rPr>
                <w:b/>
                <w:color w:val="FF0000"/>
                <w:sz w:val="20"/>
                <w:szCs w:val="20"/>
                <w:u w:val="single"/>
              </w:rPr>
              <w:t>(Please note that a minimum notice of 28 days is required)</w:t>
            </w:r>
          </w:p>
        </w:tc>
      </w:tr>
      <w:tr w:rsidR="00557314" w:rsidRPr="00557314" w14:paraId="4E8BFA2E" w14:textId="77777777" w:rsidTr="00557314">
        <w:trPr>
          <w:cantSplit/>
          <w:trHeight w:val="242"/>
        </w:trPr>
        <w:tc>
          <w:tcPr>
            <w:tcW w:w="550" w:type="dxa"/>
            <w:tcBorders>
              <w:top w:val="single" w:sz="6" w:space="0" w:color="auto"/>
              <w:left w:val="single" w:sz="6" w:space="0" w:color="auto"/>
              <w:bottom w:val="nil"/>
              <w:right w:val="nil"/>
            </w:tcBorders>
          </w:tcPr>
          <w:p w14:paraId="5746187C" w14:textId="77777777" w:rsidR="00557314" w:rsidRPr="00557314" w:rsidRDefault="00557314" w:rsidP="00557314">
            <w:pPr>
              <w:rPr>
                <w:sz w:val="20"/>
                <w:szCs w:val="20"/>
              </w:rPr>
            </w:pPr>
            <w:r w:rsidRPr="00557314">
              <w:rPr>
                <w:sz w:val="20"/>
                <w:szCs w:val="20"/>
              </w:rPr>
              <w:t>8.</w:t>
            </w:r>
          </w:p>
        </w:tc>
        <w:tc>
          <w:tcPr>
            <w:tcW w:w="9766" w:type="dxa"/>
            <w:gridSpan w:val="2"/>
            <w:tcBorders>
              <w:top w:val="single" w:sz="6" w:space="0" w:color="auto"/>
              <w:left w:val="nil"/>
              <w:bottom w:val="nil"/>
              <w:right w:val="single" w:sz="6" w:space="0" w:color="auto"/>
            </w:tcBorders>
          </w:tcPr>
          <w:p w14:paraId="37262CA8" w14:textId="77777777" w:rsidR="00557314" w:rsidRPr="00557314" w:rsidRDefault="00557314" w:rsidP="00557314">
            <w:pPr>
              <w:rPr>
                <w:sz w:val="20"/>
                <w:szCs w:val="20"/>
              </w:rPr>
            </w:pPr>
            <w:r w:rsidRPr="00557314">
              <w:rPr>
                <w:sz w:val="20"/>
                <w:szCs w:val="20"/>
              </w:rPr>
              <w:t xml:space="preserve">Projection into the highway </w:t>
            </w:r>
            <w:r w:rsidRPr="00557314">
              <w:rPr>
                <w:sz w:val="20"/>
                <w:szCs w:val="20"/>
              </w:rPr>
              <w:tab/>
            </w:r>
            <w:r w:rsidRPr="00557314">
              <w:rPr>
                <w:sz w:val="20"/>
                <w:szCs w:val="20"/>
              </w:rPr>
              <w:tab/>
            </w:r>
            <w:r w:rsidRPr="00557314">
              <w:rPr>
                <w:sz w:val="20"/>
                <w:szCs w:val="20"/>
              </w:rPr>
              <w:tab/>
              <w:t>metres</w:t>
            </w:r>
          </w:p>
        </w:tc>
      </w:tr>
      <w:tr w:rsidR="00557314" w:rsidRPr="00557314" w14:paraId="19987A33" w14:textId="77777777" w:rsidTr="00557314">
        <w:trPr>
          <w:cantSplit/>
          <w:trHeight w:val="484"/>
        </w:trPr>
        <w:tc>
          <w:tcPr>
            <w:tcW w:w="550" w:type="dxa"/>
            <w:tcBorders>
              <w:top w:val="nil"/>
              <w:left w:val="single" w:sz="6" w:space="0" w:color="auto"/>
              <w:bottom w:val="single" w:sz="6" w:space="0" w:color="auto"/>
              <w:right w:val="nil"/>
            </w:tcBorders>
          </w:tcPr>
          <w:p w14:paraId="6B0985AF" w14:textId="77777777" w:rsidR="00557314" w:rsidRPr="00557314" w:rsidRDefault="00557314" w:rsidP="00557314">
            <w:pPr>
              <w:rPr>
                <w:sz w:val="20"/>
                <w:szCs w:val="20"/>
              </w:rPr>
            </w:pPr>
          </w:p>
          <w:p w14:paraId="675A75A5" w14:textId="77777777" w:rsidR="00557314" w:rsidRPr="00557314" w:rsidRDefault="00557314" w:rsidP="00557314">
            <w:pPr>
              <w:rPr>
                <w:sz w:val="20"/>
                <w:szCs w:val="20"/>
              </w:rPr>
            </w:pPr>
          </w:p>
        </w:tc>
        <w:tc>
          <w:tcPr>
            <w:tcW w:w="9766" w:type="dxa"/>
            <w:gridSpan w:val="2"/>
            <w:tcBorders>
              <w:top w:val="nil"/>
              <w:left w:val="nil"/>
              <w:bottom w:val="single" w:sz="6" w:space="0" w:color="auto"/>
              <w:right w:val="single" w:sz="6" w:space="0" w:color="auto"/>
            </w:tcBorders>
          </w:tcPr>
          <w:p w14:paraId="14602A83" w14:textId="77777777" w:rsidR="00557314" w:rsidRPr="00557314" w:rsidRDefault="00557314" w:rsidP="00557314">
            <w:pPr>
              <w:rPr>
                <w:sz w:val="20"/>
                <w:szCs w:val="20"/>
              </w:rPr>
            </w:pPr>
            <w:r w:rsidRPr="00557314">
              <w:rPr>
                <w:sz w:val="20"/>
                <w:szCs w:val="20"/>
              </w:rPr>
              <w:t xml:space="preserve">                             </w:t>
            </w:r>
          </w:p>
          <w:p w14:paraId="484BA8D3" w14:textId="77777777" w:rsidR="00557314" w:rsidRPr="00557314" w:rsidRDefault="00557314" w:rsidP="00557314">
            <w:pPr>
              <w:rPr>
                <w:b/>
                <w:sz w:val="20"/>
                <w:szCs w:val="20"/>
                <w:u w:val="single"/>
              </w:rPr>
            </w:pPr>
            <w:r w:rsidRPr="00557314">
              <w:rPr>
                <w:sz w:val="20"/>
                <w:szCs w:val="20"/>
              </w:rPr>
              <w:t xml:space="preserve">                               </w:t>
            </w:r>
            <w:r w:rsidRPr="00557314">
              <w:rPr>
                <w:b/>
                <w:color w:val="FF0000"/>
                <w:sz w:val="20"/>
                <w:szCs w:val="20"/>
                <w:u w:val="single"/>
              </w:rPr>
              <w:t>(Please ensure correct detail are logged)</w:t>
            </w:r>
          </w:p>
        </w:tc>
      </w:tr>
      <w:tr w:rsidR="00557314" w:rsidRPr="00557314" w14:paraId="1FFD7D84" w14:textId="77777777" w:rsidTr="00557314">
        <w:trPr>
          <w:cantSplit/>
          <w:trHeight w:val="726"/>
        </w:trPr>
        <w:tc>
          <w:tcPr>
            <w:tcW w:w="550" w:type="dxa"/>
            <w:tcBorders>
              <w:top w:val="single" w:sz="6" w:space="0" w:color="auto"/>
              <w:left w:val="single" w:sz="6" w:space="0" w:color="auto"/>
              <w:bottom w:val="nil"/>
              <w:right w:val="nil"/>
            </w:tcBorders>
          </w:tcPr>
          <w:p w14:paraId="0994BE50" w14:textId="77777777" w:rsidR="00557314" w:rsidRPr="00557314" w:rsidRDefault="00557314" w:rsidP="00557314">
            <w:pPr>
              <w:rPr>
                <w:sz w:val="20"/>
                <w:szCs w:val="20"/>
              </w:rPr>
            </w:pPr>
            <w:r w:rsidRPr="00557314">
              <w:rPr>
                <w:sz w:val="20"/>
                <w:szCs w:val="20"/>
              </w:rPr>
              <w:t>9.</w:t>
            </w:r>
          </w:p>
        </w:tc>
        <w:tc>
          <w:tcPr>
            <w:tcW w:w="9766" w:type="dxa"/>
            <w:gridSpan w:val="2"/>
            <w:tcBorders>
              <w:top w:val="single" w:sz="6" w:space="0" w:color="auto"/>
              <w:left w:val="nil"/>
              <w:bottom w:val="nil"/>
              <w:right w:val="single" w:sz="6" w:space="0" w:color="auto"/>
            </w:tcBorders>
          </w:tcPr>
          <w:p w14:paraId="2A55B6FD" w14:textId="77777777" w:rsidR="00557314" w:rsidRPr="00557314" w:rsidRDefault="00557314" w:rsidP="00557314">
            <w:pPr>
              <w:rPr>
                <w:sz w:val="20"/>
                <w:szCs w:val="20"/>
              </w:rPr>
            </w:pPr>
            <w:r w:rsidRPr="00557314">
              <w:rPr>
                <w:sz w:val="20"/>
                <w:szCs w:val="20"/>
              </w:rPr>
              <w:t>Existing width of footpath</w:t>
            </w:r>
            <w:r w:rsidRPr="00557314">
              <w:rPr>
                <w:sz w:val="20"/>
                <w:szCs w:val="20"/>
              </w:rPr>
              <w:tab/>
            </w:r>
            <w:r w:rsidRPr="00557314">
              <w:rPr>
                <w:sz w:val="20"/>
                <w:szCs w:val="20"/>
              </w:rPr>
              <w:tab/>
            </w:r>
            <w:r w:rsidRPr="00557314">
              <w:rPr>
                <w:sz w:val="20"/>
                <w:szCs w:val="20"/>
              </w:rPr>
              <w:tab/>
              <w:t>metres</w:t>
            </w:r>
          </w:p>
          <w:p w14:paraId="3559DD08" w14:textId="77777777" w:rsidR="00557314" w:rsidRPr="00557314" w:rsidRDefault="00557314" w:rsidP="00557314">
            <w:pPr>
              <w:rPr>
                <w:sz w:val="20"/>
                <w:szCs w:val="20"/>
              </w:rPr>
            </w:pPr>
          </w:p>
          <w:p w14:paraId="53813C92" w14:textId="77777777" w:rsidR="00557314" w:rsidRPr="00557314" w:rsidRDefault="00557314" w:rsidP="00557314">
            <w:pPr>
              <w:rPr>
                <w:b/>
                <w:sz w:val="20"/>
                <w:szCs w:val="20"/>
                <w:u w:val="single"/>
              </w:rPr>
            </w:pPr>
            <w:r w:rsidRPr="00557314">
              <w:rPr>
                <w:sz w:val="20"/>
                <w:szCs w:val="20"/>
              </w:rPr>
              <w:t xml:space="preserve">                               </w:t>
            </w:r>
            <w:r w:rsidRPr="00557314">
              <w:rPr>
                <w:b/>
                <w:color w:val="FF0000"/>
                <w:sz w:val="20"/>
                <w:szCs w:val="20"/>
                <w:u w:val="single"/>
              </w:rPr>
              <w:t>(Please ensure correct detail are logged)</w:t>
            </w:r>
          </w:p>
        </w:tc>
      </w:tr>
      <w:tr w:rsidR="00557314" w:rsidRPr="00557314" w14:paraId="22B07CA7" w14:textId="77777777" w:rsidTr="00557314">
        <w:trPr>
          <w:cantSplit/>
          <w:trHeight w:val="242"/>
        </w:trPr>
        <w:tc>
          <w:tcPr>
            <w:tcW w:w="550" w:type="dxa"/>
            <w:tcBorders>
              <w:top w:val="nil"/>
              <w:left w:val="single" w:sz="6" w:space="0" w:color="auto"/>
              <w:bottom w:val="single" w:sz="6" w:space="0" w:color="auto"/>
              <w:right w:val="nil"/>
            </w:tcBorders>
          </w:tcPr>
          <w:p w14:paraId="5AC4E793" w14:textId="77777777" w:rsidR="00557314" w:rsidRPr="00557314" w:rsidRDefault="00557314" w:rsidP="00557314">
            <w:pPr>
              <w:rPr>
                <w:sz w:val="20"/>
                <w:szCs w:val="20"/>
              </w:rPr>
            </w:pPr>
          </w:p>
        </w:tc>
        <w:tc>
          <w:tcPr>
            <w:tcW w:w="9766" w:type="dxa"/>
            <w:gridSpan w:val="2"/>
            <w:tcBorders>
              <w:top w:val="nil"/>
              <w:left w:val="nil"/>
              <w:bottom w:val="single" w:sz="6" w:space="0" w:color="auto"/>
              <w:right w:val="single" w:sz="6" w:space="0" w:color="auto"/>
            </w:tcBorders>
          </w:tcPr>
          <w:p w14:paraId="4EF4DC33" w14:textId="77777777" w:rsidR="00557314" w:rsidRPr="00557314" w:rsidRDefault="00557314" w:rsidP="00557314">
            <w:pPr>
              <w:rPr>
                <w:sz w:val="20"/>
                <w:szCs w:val="20"/>
              </w:rPr>
            </w:pPr>
          </w:p>
        </w:tc>
      </w:tr>
      <w:tr w:rsidR="00557314" w:rsidRPr="00557314" w14:paraId="0EEF30EA" w14:textId="77777777" w:rsidTr="00557314">
        <w:trPr>
          <w:cantSplit/>
          <w:trHeight w:val="983"/>
        </w:trPr>
        <w:tc>
          <w:tcPr>
            <w:tcW w:w="550" w:type="dxa"/>
            <w:tcBorders>
              <w:top w:val="single" w:sz="6" w:space="0" w:color="auto"/>
              <w:left w:val="single" w:sz="6" w:space="0" w:color="auto"/>
              <w:bottom w:val="nil"/>
              <w:right w:val="nil"/>
            </w:tcBorders>
          </w:tcPr>
          <w:p w14:paraId="67AACA43" w14:textId="77777777" w:rsidR="00557314" w:rsidRPr="00557314" w:rsidRDefault="00557314" w:rsidP="00557314">
            <w:pPr>
              <w:rPr>
                <w:sz w:val="20"/>
                <w:szCs w:val="20"/>
              </w:rPr>
            </w:pPr>
            <w:r w:rsidRPr="00557314">
              <w:rPr>
                <w:sz w:val="20"/>
                <w:szCs w:val="20"/>
              </w:rPr>
              <w:t>10.</w:t>
            </w:r>
          </w:p>
        </w:tc>
        <w:tc>
          <w:tcPr>
            <w:tcW w:w="9766" w:type="dxa"/>
            <w:gridSpan w:val="2"/>
            <w:tcBorders>
              <w:top w:val="single" w:sz="6" w:space="0" w:color="auto"/>
              <w:left w:val="nil"/>
              <w:bottom w:val="nil"/>
              <w:right w:val="single" w:sz="6" w:space="0" w:color="auto"/>
            </w:tcBorders>
          </w:tcPr>
          <w:p w14:paraId="1E1E6401" w14:textId="77777777" w:rsidR="00557314" w:rsidRPr="00557314" w:rsidRDefault="00557314" w:rsidP="00557314">
            <w:pPr>
              <w:rPr>
                <w:sz w:val="20"/>
                <w:szCs w:val="20"/>
              </w:rPr>
            </w:pPr>
            <w:r w:rsidRPr="00557314">
              <w:rPr>
                <w:sz w:val="20"/>
                <w:szCs w:val="20"/>
              </w:rPr>
              <w:t xml:space="preserve">Particulars as to the extent of erection (in all cases a detailed drawing showing a plan view, section, elevation of the proposed structure and an OS=1250 location plan </w:t>
            </w:r>
            <w:r w:rsidRPr="00557314">
              <w:rPr>
                <w:b/>
                <w:sz w:val="20"/>
                <w:szCs w:val="20"/>
              </w:rPr>
              <w:t>must</w:t>
            </w:r>
            <w:r w:rsidRPr="00557314">
              <w:rPr>
                <w:sz w:val="20"/>
                <w:szCs w:val="20"/>
              </w:rPr>
              <w:t xml:space="preserve"> be attached to the application form. A plan showing all traffic management and pedestrian management proposals in place when the hoarding / scaffolding is erected must be submitted with this application</w:t>
            </w:r>
          </w:p>
        </w:tc>
      </w:tr>
      <w:tr w:rsidR="00557314" w:rsidRPr="00557314" w14:paraId="6016F11C" w14:textId="77777777" w:rsidTr="00557314">
        <w:trPr>
          <w:cantSplit/>
          <w:trHeight w:val="242"/>
        </w:trPr>
        <w:tc>
          <w:tcPr>
            <w:tcW w:w="550" w:type="dxa"/>
            <w:tcBorders>
              <w:top w:val="nil"/>
              <w:left w:val="single" w:sz="6" w:space="0" w:color="auto"/>
              <w:bottom w:val="single" w:sz="6" w:space="0" w:color="auto"/>
              <w:right w:val="nil"/>
            </w:tcBorders>
          </w:tcPr>
          <w:p w14:paraId="09343D7B" w14:textId="77777777" w:rsidR="00557314" w:rsidRPr="00557314" w:rsidRDefault="00557314" w:rsidP="00557314">
            <w:pPr>
              <w:rPr>
                <w:sz w:val="20"/>
                <w:szCs w:val="20"/>
              </w:rPr>
            </w:pPr>
          </w:p>
        </w:tc>
        <w:tc>
          <w:tcPr>
            <w:tcW w:w="9766" w:type="dxa"/>
            <w:gridSpan w:val="2"/>
            <w:tcBorders>
              <w:top w:val="nil"/>
              <w:left w:val="nil"/>
              <w:bottom w:val="single" w:sz="6" w:space="0" w:color="auto"/>
              <w:right w:val="single" w:sz="6" w:space="0" w:color="auto"/>
            </w:tcBorders>
          </w:tcPr>
          <w:p w14:paraId="34273B33" w14:textId="77777777" w:rsidR="00557314" w:rsidRPr="00557314" w:rsidRDefault="00557314" w:rsidP="00557314">
            <w:pPr>
              <w:rPr>
                <w:sz w:val="20"/>
                <w:szCs w:val="20"/>
              </w:rPr>
            </w:pPr>
          </w:p>
        </w:tc>
      </w:tr>
      <w:tr w:rsidR="00557314" w:rsidRPr="00557314" w14:paraId="5172F8A6" w14:textId="77777777" w:rsidTr="00557314">
        <w:trPr>
          <w:cantSplit/>
          <w:trHeight w:val="484"/>
        </w:trPr>
        <w:tc>
          <w:tcPr>
            <w:tcW w:w="550" w:type="dxa"/>
            <w:tcBorders>
              <w:top w:val="single" w:sz="6" w:space="0" w:color="auto"/>
              <w:left w:val="single" w:sz="6" w:space="0" w:color="auto"/>
              <w:bottom w:val="nil"/>
              <w:right w:val="nil"/>
            </w:tcBorders>
          </w:tcPr>
          <w:p w14:paraId="6B2CBA5A" w14:textId="77777777" w:rsidR="00557314" w:rsidRPr="00557314" w:rsidRDefault="00557314" w:rsidP="00557314">
            <w:pPr>
              <w:rPr>
                <w:sz w:val="20"/>
                <w:szCs w:val="20"/>
              </w:rPr>
            </w:pPr>
            <w:r w:rsidRPr="00557314">
              <w:rPr>
                <w:sz w:val="20"/>
                <w:szCs w:val="20"/>
              </w:rPr>
              <w:t>11.</w:t>
            </w:r>
          </w:p>
        </w:tc>
        <w:tc>
          <w:tcPr>
            <w:tcW w:w="9766" w:type="dxa"/>
            <w:gridSpan w:val="2"/>
            <w:tcBorders>
              <w:top w:val="single" w:sz="6" w:space="0" w:color="auto"/>
              <w:left w:val="nil"/>
              <w:bottom w:val="nil"/>
              <w:right w:val="single" w:sz="6" w:space="0" w:color="auto"/>
            </w:tcBorders>
          </w:tcPr>
          <w:p w14:paraId="2DF60037" w14:textId="77777777" w:rsidR="00557314" w:rsidRPr="00557314" w:rsidRDefault="00557314" w:rsidP="00557314">
            <w:pPr>
              <w:rPr>
                <w:sz w:val="20"/>
                <w:szCs w:val="20"/>
              </w:rPr>
            </w:pPr>
            <w:r w:rsidRPr="00557314">
              <w:rPr>
                <w:sz w:val="20"/>
                <w:szCs w:val="20"/>
              </w:rPr>
              <w:t xml:space="preserve">Indemnity Insurance.  Please provide evidence that you have </w:t>
            </w:r>
            <w:r w:rsidRPr="00557314">
              <w:rPr>
                <w:b/>
                <w:bCs/>
                <w:sz w:val="20"/>
                <w:szCs w:val="20"/>
              </w:rPr>
              <w:t>third party public liability</w:t>
            </w:r>
            <w:r w:rsidRPr="00557314">
              <w:rPr>
                <w:sz w:val="20"/>
                <w:szCs w:val="20"/>
              </w:rPr>
              <w:t xml:space="preserve"> insurance of a minimum of £10,000,000.00 (ten million pounds).</w:t>
            </w:r>
          </w:p>
        </w:tc>
      </w:tr>
      <w:tr w:rsidR="00557314" w:rsidRPr="00557314" w14:paraId="761C6E59" w14:textId="77777777" w:rsidTr="00557314">
        <w:trPr>
          <w:cantSplit/>
          <w:trHeight w:val="242"/>
        </w:trPr>
        <w:tc>
          <w:tcPr>
            <w:tcW w:w="550" w:type="dxa"/>
            <w:tcBorders>
              <w:top w:val="nil"/>
              <w:left w:val="single" w:sz="6" w:space="0" w:color="auto"/>
              <w:bottom w:val="single" w:sz="6" w:space="0" w:color="auto"/>
              <w:right w:val="nil"/>
            </w:tcBorders>
          </w:tcPr>
          <w:p w14:paraId="42B9DAC3" w14:textId="77777777" w:rsidR="00557314" w:rsidRPr="00557314" w:rsidRDefault="00557314" w:rsidP="00557314">
            <w:pPr>
              <w:rPr>
                <w:sz w:val="20"/>
                <w:szCs w:val="20"/>
              </w:rPr>
            </w:pPr>
          </w:p>
        </w:tc>
        <w:tc>
          <w:tcPr>
            <w:tcW w:w="9766" w:type="dxa"/>
            <w:gridSpan w:val="2"/>
            <w:tcBorders>
              <w:top w:val="nil"/>
              <w:left w:val="nil"/>
              <w:bottom w:val="single" w:sz="6" w:space="0" w:color="auto"/>
              <w:right w:val="single" w:sz="6" w:space="0" w:color="auto"/>
            </w:tcBorders>
          </w:tcPr>
          <w:p w14:paraId="6F0A383D" w14:textId="77777777" w:rsidR="00557314" w:rsidRPr="00557314" w:rsidRDefault="00557314" w:rsidP="00557314">
            <w:pPr>
              <w:rPr>
                <w:sz w:val="20"/>
                <w:szCs w:val="20"/>
              </w:rPr>
            </w:pPr>
          </w:p>
        </w:tc>
      </w:tr>
      <w:tr w:rsidR="00557314" w:rsidRPr="00557314" w14:paraId="59CF9B5E" w14:textId="77777777" w:rsidTr="00557314">
        <w:trPr>
          <w:cantSplit/>
          <w:trHeight w:val="726"/>
        </w:trPr>
        <w:tc>
          <w:tcPr>
            <w:tcW w:w="550" w:type="dxa"/>
            <w:tcBorders>
              <w:top w:val="nil"/>
              <w:left w:val="single" w:sz="6" w:space="0" w:color="auto"/>
              <w:bottom w:val="single" w:sz="6" w:space="0" w:color="auto"/>
              <w:right w:val="nil"/>
            </w:tcBorders>
          </w:tcPr>
          <w:p w14:paraId="3BC245A4" w14:textId="77777777" w:rsidR="00557314" w:rsidRPr="00557314" w:rsidRDefault="00557314" w:rsidP="00557314">
            <w:pPr>
              <w:rPr>
                <w:sz w:val="20"/>
                <w:szCs w:val="20"/>
              </w:rPr>
            </w:pPr>
            <w:r w:rsidRPr="00557314">
              <w:rPr>
                <w:sz w:val="20"/>
                <w:szCs w:val="20"/>
              </w:rPr>
              <w:t xml:space="preserve">12.                        </w:t>
            </w:r>
          </w:p>
        </w:tc>
        <w:tc>
          <w:tcPr>
            <w:tcW w:w="9766" w:type="dxa"/>
            <w:gridSpan w:val="2"/>
            <w:tcBorders>
              <w:top w:val="nil"/>
              <w:left w:val="nil"/>
              <w:bottom w:val="single" w:sz="6" w:space="0" w:color="auto"/>
              <w:right w:val="single" w:sz="6" w:space="0" w:color="auto"/>
            </w:tcBorders>
          </w:tcPr>
          <w:p w14:paraId="26F6816B" w14:textId="75852E9A" w:rsidR="00557314" w:rsidRPr="00557314" w:rsidRDefault="00557314" w:rsidP="00557314">
            <w:pPr>
              <w:rPr>
                <w:sz w:val="20"/>
                <w:szCs w:val="20"/>
              </w:rPr>
            </w:pPr>
            <w:r w:rsidRPr="00557314">
              <w:rPr>
                <w:sz w:val="20"/>
                <w:szCs w:val="20"/>
              </w:rPr>
              <w:t xml:space="preserve">The standard fee is </w:t>
            </w:r>
            <w:r w:rsidR="00520694" w:rsidRPr="00520694">
              <w:rPr>
                <w:color w:val="000000"/>
                <w:sz w:val="20"/>
                <w:szCs w:val="20"/>
              </w:rPr>
              <w:t>£196 for the first 4 weeks and then £130.50 per additional 4 weeks</w:t>
            </w:r>
            <w:r w:rsidR="00520694">
              <w:rPr>
                <w:color w:val="000000"/>
                <w:sz w:val="20"/>
                <w:szCs w:val="20"/>
              </w:rPr>
              <w:t xml:space="preserve"> thereafter</w:t>
            </w:r>
            <w:r w:rsidR="00520694">
              <w:rPr>
                <w:rFonts w:ascii="Abadi" w:hAnsi="Abadi"/>
                <w:color w:val="000000"/>
              </w:rPr>
              <w:t xml:space="preserve">. </w:t>
            </w:r>
            <w:r w:rsidRPr="00557314">
              <w:rPr>
                <w:sz w:val="20"/>
                <w:szCs w:val="20"/>
              </w:rPr>
              <w:t>Please call Streetcare Admin on 0118 937 3787 and they will take the relevant amount payable by debit or credit card.</w:t>
            </w:r>
          </w:p>
        </w:tc>
      </w:tr>
      <w:tr w:rsidR="00557314" w:rsidRPr="00557314" w14:paraId="6D7156DF" w14:textId="77777777" w:rsidTr="00557314">
        <w:trPr>
          <w:cantSplit/>
          <w:trHeight w:val="1211"/>
        </w:trPr>
        <w:tc>
          <w:tcPr>
            <w:tcW w:w="550" w:type="dxa"/>
            <w:tcBorders>
              <w:top w:val="single" w:sz="6" w:space="0" w:color="auto"/>
              <w:left w:val="single" w:sz="6" w:space="0" w:color="auto"/>
              <w:bottom w:val="nil"/>
              <w:right w:val="nil"/>
            </w:tcBorders>
          </w:tcPr>
          <w:p w14:paraId="0C885984" w14:textId="77777777" w:rsidR="00557314" w:rsidRPr="00557314" w:rsidRDefault="00557314" w:rsidP="00557314">
            <w:pPr>
              <w:rPr>
                <w:sz w:val="20"/>
                <w:szCs w:val="20"/>
              </w:rPr>
            </w:pPr>
            <w:r w:rsidRPr="00557314">
              <w:rPr>
                <w:sz w:val="20"/>
                <w:szCs w:val="20"/>
              </w:rPr>
              <w:t>13.</w:t>
            </w:r>
          </w:p>
        </w:tc>
        <w:tc>
          <w:tcPr>
            <w:tcW w:w="9766" w:type="dxa"/>
            <w:gridSpan w:val="2"/>
            <w:tcBorders>
              <w:top w:val="single" w:sz="6" w:space="0" w:color="auto"/>
              <w:left w:val="nil"/>
              <w:bottom w:val="nil"/>
              <w:right w:val="single" w:sz="6" w:space="0" w:color="auto"/>
            </w:tcBorders>
          </w:tcPr>
          <w:p w14:paraId="65DED3CC" w14:textId="77777777" w:rsidR="00557314" w:rsidRPr="00557314" w:rsidRDefault="00557314" w:rsidP="00557314">
            <w:pPr>
              <w:rPr>
                <w:b/>
                <w:sz w:val="20"/>
                <w:szCs w:val="20"/>
              </w:rPr>
            </w:pPr>
            <w:r w:rsidRPr="00557314">
              <w:rPr>
                <w:b/>
                <w:sz w:val="20"/>
                <w:szCs w:val="20"/>
              </w:rPr>
              <w:t>Declaration:</w:t>
            </w:r>
          </w:p>
          <w:p w14:paraId="307037D0" w14:textId="77777777" w:rsidR="00557314" w:rsidRPr="00557314" w:rsidRDefault="00557314" w:rsidP="00557314">
            <w:pPr>
              <w:rPr>
                <w:b/>
                <w:sz w:val="20"/>
                <w:szCs w:val="20"/>
              </w:rPr>
            </w:pPr>
          </w:p>
          <w:p w14:paraId="5C1A0652" w14:textId="77777777" w:rsidR="00557314" w:rsidRPr="00557314" w:rsidRDefault="00557314" w:rsidP="00557314">
            <w:pPr>
              <w:rPr>
                <w:b/>
                <w:sz w:val="20"/>
                <w:szCs w:val="20"/>
              </w:rPr>
            </w:pPr>
            <w:r w:rsidRPr="00557314">
              <w:rPr>
                <w:b/>
                <w:sz w:val="20"/>
                <w:szCs w:val="20"/>
              </w:rPr>
              <w:t>I confirm that I have read the relevant sections of the Guidance Notes for Activities on the Public Highways within the Borough of Reading which relate to scaffolding and hoardings on or over the highway and undertake to comply fully with the requirements.</w:t>
            </w:r>
          </w:p>
        </w:tc>
      </w:tr>
      <w:tr w:rsidR="00557314" w:rsidRPr="00557314" w14:paraId="3BBA89F0" w14:textId="77777777" w:rsidTr="00557314">
        <w:trPr>
          <w:cantSplit/>
          <w:trHeight w:val="242"/>
        </w:trPr>
        <w:tc>
          <w:tcPr>
            <w:tcW w:w="550" w:type="dxa"/>
            <w:tcBorders>
              <w:top w:val="nil"/>
              <w:left w:val="single" w:sz="6" w:space="0" w:color="auto"/>
              <w:bottom w:val="nil"/>
              <w:right w:val="nil"/>
            </w:tcBorders>
          </w:tcPr>
          <w:p w14:paraId="301E961C" w14:textId="77777777" w:rsidR="00557314" w:rsidRPr="00557314" w:rsidRDefault="00557314" w:rsidP="00557314">
            <w:pPr>
              <w:rPr>
                <w:sz w:val="20"/>
                <w:szCs w:val="20"/>
              </w:rPr>
            </w:pPr>
          </w:p>
        </w:tc>
        <w:tc>
          <w:tcPr>
            <w:tcW w:w="9766" w:type="dxa"/>
            <w:gridSpan w:val="2"/>
            <w:tcBorders>
              <w:top w:val="nil"/>
              <w:left w:val="nil"/>
              <w:bottom w:val="nil"/>
              <w:right w:val="single" w:sz="6" w:space="0" w:color="auto"/>
            </w:tcBorders>
          </w:tcPr>
          <w:p w14:paraId="207175A2" w14:textId="77777777" w:rsidR="00557314" w:rsidRPr="00557314" w:rsidRDefault="00557314" w:rsidP="00557314">
            <w:pPr>
              <w:rPr>
                <w:b/>
                <w:sz w:val="20"/>
                <w:szCs w:val="20"/>
              </w:rPr>
            </w:pPr>
          </w:p>
        </w:tc>
      </w:tr>
      <w:tr w:rsidR="00557314" w:rsidRPr="00557314" w14:paraId="4A885BC8" w14:textId="77777777" w:rsidTr="00557314">
        <w:trPr>
          <w:cantSplit/>
          <w:trHeight w:val="242"/>
        </w:trPr>
        <w:tc>
          <w:tcPr>
            <w:tcW w:w="550" w:type="dxa"/>
            <w:tcBorders>
              <w:top w:val="nil"/>
              <w:left w:val="single" w:sz="6" w:space="0" w:color="auto"/>
              <w:bottom w:val="nil"/>
              <w:right w:val="nil"/>
            </w:tcBorders>
          </w:tcPr>
          <w:p w14:paraId="7E4A9DF7" w14:textId="77777777" w:rsidR="00557314" w:rsidRPr="00557314" w:rsidRDefault="00557314" w:rsidP="00557314">
            <w:pPr>
              <w:rPr>
                <w:sz w:val="20"/>
                <w:szCs w:val="20"/>
              </w:rPr>
            </w:pPr>
          </w:p>
        </w:tc>
        <w:tc>
          <w:tcPr>
            <w:tcW w:w="9766" w:type="dxa"/>
            <w:gridSpan w:val="2"/>
            <w:tcBorders>
              <w:top w:val="nil"/>
              <w:left w:val="nil"/>
              <w:bottom w:val="nil"/>
              <w:right w:val="single" w:sz="6" w:space="0" w:color="auto"/>
            </w:tcBorders>
          </w:tcPr>
          <w:p w14:paraId="0F9B0E82" w14:textId="77777777" w:rsidR="00557314" w:rsidRPr="00557314" w:rsidRDefault="00557314" w:rsidP="00557314">
            <w:pPr>
              <w:rPr>
                <w:b/>
                <w:sz w:val="20"/>
                <w:szCs w:val="20"/>
              </w:rPr>
            </w:pPr>
          </w:p>
        </w:tc>
      </w:tr>
      <w:tr w:rsidR="00557314" w:rsidRPr="00557314" w14:paraId="48AFB1A4" w14:textId="77777777" w:rsidTr="00557314">
        <w:trPr>
          <w:cantSplit/>
          <w:trHeight w:val="242"/>
        </w:trPr>
        <w:tc>
          <w:tcPr>
            <w:tcW w:w="550" w:type="dxa"/>
            <w:tcBorders>
              <w:top w:val="nil"/>
              <w:left w:val="single" w:sz="6" w:space="0" w:color="auto"/>
              <w:bottom w:val="nil"/>
              <w:right w:val="nil"/>
            </w:tcBorders>
          </w:tcPr>
          <w:p w14:paraId="6C35D73A" w14:textId="77777777" w:rsidR="00557314" w:rsidRPr="00557314" w:rsidRDefault="00557314" w:rsidP="00557314">
            <w:pPr>
              <w:rPr>
                <w:sz w:val="20"/>
                <w:szCs w:val="20"/>
              </w:rPr>
            </w:pPr>
          </w:p>
        </w:tc>
        <w:tc>
          <w:tcPr>
            <w:tcW w:w="9766" w:type="dxa"/>
            <w:gridSpan w:val="2"/>
            <w:tcBorders>
              <w:top w:val="nil"/>
              <w:left w:val="nil"/>
              <w:bottom w:val="nil"/>
              <w:right w:val="single" w:sz="6" w:space="0" w:color="auto"/>
            </w:tcBorders>
          </w:tcPr>
          <w:p w14:paraId="688EC886" w14:textId="77777777" w:rsidR="00557314" w:rsidRPr="00557314" w:rsidRDefault="00557314" w:rsidP="00557314">
            <w:pPr>
              <w:rPr>
                <w:sz w:val="20"/>
                <w:szCs w:val="20"/>
              </w:rPr>
            </w:pPr>
            <w:r w:rsidRPr="00557314">
              <w:rPr>
                <w:sz w:val="20"/>
                <w:szCs w:val="20"/>
              </w:rPr>
              <w:t xml:space="preserve">Signed:  </w:t>
            </w:r>
          </w:p>
        </w:tc>
      </w:tr>
      <w:tr w:rsidR="00557314" w:rsidRPr="00557314" w14:paraId="64BB7D99" w14:textId="77777777" w:rsidTr="00557314">
        <w:trPr>
          <w:cantSplit/>
          <w:trHeight w:val="242"/>
        </w:trPr>
        <w:tc>
          <w:tcPr>
            <w:tcW w:w="550" w:type="dxa"/>
            <w:tcBorders>
              <w:top w:val="nil"/>
              <w:left w:val="single" w:sz="6" w:space="0" w:color="auto"/>
              <w:bottom w:val="nil"/>
              <w:right w:val="nil"/>
            </w:tcBorders>
          </w:tcPr>
          <w:p w14:paraId="173ECF2D" w14:textId="77777777" w:rsidR="00557314" w:rsidRPr="00557314" w:rsidRDefault="00557314" w:rsidP="00557314">
            <w:pPr>
              <w:rPr>
                <w:sz w:val="20"/>
                <w:szCs w:val="20"/>
              </w:rPr>
            </w:pPr>
          </w:p>
        </w:tc>
        <w:tc>
          <w:tcPr>
            <w:tcW w:w="9766" w:type="dxa"/>
            <w:gridSpan w:val="2"/>
            <w:tcBorders>
              <w:top w:val="nil"/>
              <w:left w:val="nil"/>
              <w:bottom w:val="nil"/>
              <w:right w:val="single" w:sz="6" w:space="0" w:color="auto"/>
            </w:tcBorders>
          </w:tcPr>
          <w:p w14:paraId="5F9EA8B8" w14:textId="77777777" w:rsidR="00557314" w:rsidRPr="00557314" w:rsidRDefault="00557314" w:rsidP="00557314">
            <w:pPr>
              <w:rPr>
                <w:sz w:val="20"/>
                <w:szCs w:val="20"/>
              </w:rPr>
            </w:pPr>
          </w:p>
        </w:tc>
      </w:tr>
      <w:tr w:rsidR="00557314" w:rsidRPr="00557314" w14:paraId="29B58326" w14:textId="77777777" w:rsidTr="00557314">
        <w:trPr>
          <w:cantSplit/>
          <w:trHeight w:val="242"/>
        </w:trPr>
        <w:tc>
          <w:tcPr>
            <w:tcW w:w="550" w:type="dxa"/>
            <w:tcBorders>
              <w:top w:val="nil"/>
              <w:left w:val="single" w:sz="6" w:space="0" w:color="auto"/>
              <w:bottom w:val="nil"/>
              <w:right w:val="nil"/>
            </w:tcBorders>
          </w:tcPr>
          <w:p w14:paraId="07CE3FDC" w14:textId="77777777" w:rsidR="00557314" w:rsidRPr="00557314" w:rsidRDefault="00557314" w:rsidP="00557314">
            <w:pPr>
              <w:rPr>
                <w:sz w:val="20"/>
                <w:szCs w:val="20"/>
              </w:rPr>
            </w:pPr>
          </w:p>
        </w:tc>
        <w:tc>
          <w:tcPr>
            <w:tcW w:w="9766" w:type="dxa"/>
            <w:gridSpan w:val="2"/>
            <w:tcBorders>
              <w:top w:val="nil"/>
              <w:left w:val="nil"/>
              <w:bottom w:val="nil"/>
              <w:right w:val="single" w:sz="6" w:space="0" w:color="auto"/>
            </w:tcBorders>
          </w:tcPr>
          <w:p w14:paraId="0E749645" w14:textId="77777777" w:rsidR="00557314" w:rsidRPr="00557314" w:rsidRDefault="00557314" w:rsidP="00557314">
            <w:pPr>
              <w:rPr>
                <w:sz w:val="20"/>
                <w:szCs w:val="20"/>
              </w:rPr>
            </w:pPr>
            <w:r w:rsidRPr="00557314">
              <w:rPr>
                <w:sz w:val="20"/>
                <w:szCs w:val="20"/>
              </w:rPr>
              <w:t xml:space="preserve">On behalf of:  </w:t>
            </w:r>
          </w:p>
        </w:tc>
      </w:tr>
      <w:tr w:rsidR="00557314" w:rsidRPr="00557314" w14:paraId="1A7FEFB8" w14:textId="77777777" w:rsidTr="00557314">
        <w:trPr>
          <w:cantSplit/>
          <w:trHeight w:val="242"/>
        </w:trPr>
        <w:tc>
          <w:tcPr>
            <w:tcW w:w="550" w:type="dxa"/>
            <w:tcBorders>
              <w:top w:val="nil"/>
              <w:left w:val="single" w:sz="6" w:space="0" w:color="auto"/>
              <w:bottom w:val="nil"/>
              <w:right w:val="nil"/>
            </w:tcBorders>
          </w:tcPr>
          <w:p w14:paraId="3375177B" w14:textId="77777777" w:rsidR="00557314" w:rsidRPr="00557314" w:rsidRDefault="00557314" w:rsidP="00557314">
            <w:pPr>
              <w:rPr>
                <w:sz w:val="20"/>
                <w:szCs w:val="20"/>
              </w:rPr>
            </w:pPr>
          </w:p>
        </w:tc>
        <w:tc>
          <w:tcPr>
            <w:tcW w:w="9766" w:type="dxa"/>
            <w:gridSpan w:val="2"/>
            <w:tcBorders>
              <w:top w:val="nil"/>
              <w:left w:val="nil"/>
              <w:bottom w:val="nil"/>
              <w:right w:val="single" w:sz="6" w:space="0" w:color="auto"/>
            </w:tcBorders>
          </w:tcPr>
          <w:p w14:paraId="2E1298E2" w14:textId="77777777" w:rsidR="00557314" w:rsidRPr="00557314" w:rsidRDefault="00557314" w:rsidP="00557314">
            <w:pPr>
              <w:rPr>
                <w:sz w:val="20"/>
                <w:szCs w:val="20"/>
              </w:rPr>
            </w:pPr>
          </w:p>
        </w:tc>
      </w:tr>
      <w:tr w:rsidR="00557314" w:rsidRPr="00557314" w14:paraId="479D4A66" w14:textId="77777777" w:rsidTr="00557314">
        <w:trPr>
          <w:cantSplit/>
          <w:trHeight w:val="726"/>
        </w:trPr>
        <w:tc>
          <w:tcPr>
            <w:tcW w:w="550" w:type="dxa"/>
            <w:tcBorders>
              <w:top w:val="nil"/>
              <w:left w:val="single" w:sz="6" w:space="0" w:color="auto"/>
              <w:bottom w:val="nil"/>
              <w:right w:val="nil"/>
            </w:tcBorders>
          </w:tcPr>
          <w:p w14:paraId="391C229D" w14:textId="77777777" w:rsidR="00557314" w:rsidRPr="00557314" w:rsidRDefault="00557314" w:rsidP="00557314">
            <w:pPr>
              <w:rPr>
                <w:sz w:val="20"/>
                <w:szCs w:val="20"/>
              </w:rPr>
            </w:pPr>
          </w:p>
        </w:tc>
        <w:tc>
          <w:tcPr>
            <w:tcW w:w="9766" w:type="dxa"/>
            <w:gridSpan w:val="2"/>
            <w:tcBorders>
              <w:top w:val="nil"/>
              <w:left w:val="nil"/>
              <w:bottom w:val="nil"/>
              <w:right w:val="single" w:sz="6" w:space="0" w:color="auto"/>
            </w:tcBorders>
          </w:tcPr>
          <w:p w14:paraId="0768A06E" w14:textId="77777777" w:rsidR="00557314" w:rsidRPr="00557314" w:rsidRDefault="00557314" w:rsidP="00557314">
            <w:pPr>
              <w:rPr>
                <w:sz w:val="20"/>
                <w:szCs w:val="20"/>
              </w:rPr>
            </w:pPr>
          </w:p>
          <w:p w14:paraId="53DF42B3" w14:textId="77777777" w:rsidR="00557314" w:rsidRPr="00557314" w:rsidRDefault="00557314" w:rsidP="00557314">
            <w:pPr>
              <w:rPr>
                <w:sz w:val="20"/>
                <w:szCs w:val="20"/>
              </w:rPr>
            </w:pPr>
          </w:p>
          <w:p w14:paraId="370EA358" w14:textId="77777777" w:rsidR="00557314" w:rsidRPr="00557314" w:rsidRDefault="00557314" w:rsidP="00557314">
            <w:pPr>
              <w:rPr>
                <w:sz w:val="20"/>
                <w:szCs w:val="20"/>
              </w:rPr>
            </w:pPr>
            <w:r w:rsidRPr="00557314">
              <w:rPr>
                <w:sz w:val="20"/>
                <w:szCs w:val="20"/>
              </w:rPr>
              <w:t xml:space="preserve">Dated:  </w:t>
            </w:r>
          </w:p>
        </w:tc>
      </w:tr>
    </w:tbl>
    <w:p w14:paraId="783C0650" w14:textId="77777777" w:rsidR="00C47265" w:rsidRPr="00557314" w:rsidRDefault="00B01179" w:rsidP="00557314">
      <w:pPr>
        <w:ind w:left="-1080" w:right="-1232"/>
        <w:rPr>
          <w:b/>
          <w:sz w:val="20"/>
          <w:szCs w:val="20"/>
          <w:u w:val="single"/>
        </w:rPr>
      </w:pPr>
      <w:r w:rsidRPr="00557314">
        <w:rPr>
          <w:b/>
          <w:sz w:val="20"/>
          <w:szCs w:val="20"/>
          <w:u w:val="single"/>
        </w:rPr>
        <w:t>HIGHWAYS ACT 1990 - APPLICATION FOR LICENCE TO ERECT A HOARDING OR SCAFFOLD ON OR OVER THE PUBLIC HIGHWAY</w:t>
      </w:r>
      <w:r w:rsidR="00C47265" w:rsidRPr="00557314">
        <w:rPr>
          <w:sz w:val="20"/>
          <w:szCs w:val="20"/>
        </w:rPr>
        <w:tab/>
        <w:t xml:space="preserve">                         </w:t>
      </w:r>
    </w:p>
    <w:p w14:paraId="31CB3468" w14:textId="77777777" w:rsidR="00C47265" w:rsidRPr="0038762D" w:rsidRDefault="00C47265" w:rsidP="00C47265">
      <w:pPr>
        <w:ind w:left="-1080"/>
        <w:jc w:val="center"/>
        <w:rPr>
          <w:b/>
        </w:rPr>
      </w:pPr>
    </w:p>
    <w:p w14:paraId="5BA651AC" w14:textId="77777777" w:rsidR="00D46D3B" w:rsidRDefault="00D46D3B"/>
    <w:p w14:paraId="16980FCD" w14:textId="77777777" w:rsidR="00B86D6E" w:rsidRDefault="00B86D6E"/>
    <w:p w14:paraId="62A2D68E" w14:textId="77777777" w:rsidR="00B86D6E" w:rsidRPr="0038762D" w:rsidRDefault="00B01179" w:rsidP="00B86D6E">
      <w:pPr>
        <w:pStyle w:val="Heading3"/>
        <w:rPr>
          <w:color w:val="FF0000"/>
          <w:u w:val="single"/>
        </w:rPr>
      </w:pPr>
      <w:r>
        <w:t xml:space="preserve">                </w:t>
      </w:r>
      <w:r w:rsidR="00B86D6E" w:rsidRPr="0038762D">
        <w:rPr>
          <w:color w:val="FF0000"/>
          <w:u w:val="single"/>
        </w:rPr>
        <w:t>Guidance Notes for Activities on the Public Highway</w:t>
      </w:r>
    </w:p>
    <w:p w14:paraId="1C0DF070" w14:textId="77777777" w:rsidR="00B86D6E" w:rsidRDefault="00B86D6E" w:rsidP="00B86D6E">
      <w:pPr>
        <w:autoSpaceDE w:val="0"/>
        <w:autoSpaceDN w:val="0"/>
        <w:adjustRightInd w:val="0"/>
        <w:ind w:left="720" w:hanging="720"/>
        <w:jc w:val="center"/>
        <w:rPr>
          <w:b/>
          <w:bCs/>
          <w:color w:val="000000"/>
          <w:sz w:val="22"/>
          <w:szCs w:val="30"/>
          <w:u w:val="single"/>
        </w:rPr>
      </w:pPr>
    </w:p>
    <w:p w14:paraId="5DCDACE9" w14:textId="77777777" w:rsidR="00B86D6E" w:rsidRDefault="00B86D6E" w:rsidP="00B86D6E">
      <w:pPr>
        <w:autoSpaceDE w:val="0"/>
        <w:autoSpaceDN w:val="0"/>
        <w:adjustRightInd w:val="0"/>
        <w:ind w:left="720" w:hanging="720"/>
        <w:rPr>
          <w:b/>
          <w:bCs/>
          <w:color w:val="000000"/>
          <w:sz w:val="22"/>
          <w:szCs w:val="30"/>
        </w:rPr>
      </w:pPr>
    </w:p>
    <w:p w14:paraId="366F57A3" w14:textId="77777777" w:rsidR="00B86D6E" w:rsidRPr="00CE020D" w:rsidRDefault="00B86D6E" w:rsidP="00B86D6E">
      <w:pPr>
        <w:autoSpaceDE w:val="0"/>
        <w:autoSpaceDN w:val="0"/>
        <w:adjustRightInd w:val="0"/>
        <w:ind w:left="720" w:hanging="720"/>
        <w:rPr>
          <w:b/>
          <w:bCs/>
          <w:color w:val="000000"/>
          <w:sz w:val="22"/>
          <w:szCs w:val="30"/>
          <w:u w:val="single"/>
        </w:rPr>
      </w:pPr>
      <w:r>
        <w:rPr>
          <w:b/>
          <w:bCs/>
          <w:color w:val="000000"/>
          <w:sz w:val="22"/>
          <w:szCs w:val="30"/>
        </w:rPr>
        <w:t>1.</w:t>
      </w:r>
      <w:r>
        <w:rPr>
          <w:b/>
          <w:bCs/>
          <w:color w:val="000000"/>
          <w:sz w:val="22"/>
          <w:szCs w:val="30"/>
        </w:rPr>
        <w:tab/>
      </w:r>
      <w:r w:rsidRPr="00CE020D">
        <w:rPr>
          <w:b/>
          <w:bCs/>
          <w:color w:val="000000"/>
          <w:sz w:val="22"/>
          <w:szCs w:val="30"/>
          <w:u w:val="single"/>
        </w:rPr>
        <w:t>SCAFFOLDS AND HOARDINGS GENERAL</w:t>
      </w:r>
    </w:p>
    <w:p w14:paraId="6881DEC1" w14:textId="77777777" w:rsidR="00B86D6E" w:rsidRDefault="00B86D6E" w:rsidP="00B86D6E">
      <w:pPr>
        <w:autoSpaceDE w:val="0"/>
        <w:autoSpaceDN w:val="0"/>
        <w:adjustRightInd w:val="0"/>
        <w:rPr>
          <w:b/>
          <w:bCs/>
          <w:color w:val="000000"/>
          <w:sz w:val="22"/>
          <w:szCs w:val="30"/>
        </w:rPr>
      </w:pPr>
    </w:p>
    <w:p w14:paraId="594B8A72" w14:textId="77777777" w:rsidR="00B86D6E" w:rsidRDefault="00B86D6E" w:rsidP="00B86D6E">
      <w:pPr>
        <w:numPr>
          <w:ilvl w:val="1"/>
          <w:numId w:val="3"/>
        </w:numPr>
        <w:tabs>
          <w:tab w:val="clear" w:pos="390"/>
          <w:tab w:val="num" w:pos="720"/>
        </w:tabs>
        <w:autoSpaceDE w:val="0"/>
        <w:autoSpaceDN w:val="0"/>
        <w:adjustRightInd w:val="0"/>
        <w:ind w:left="720" w:hanging="720"/>
        <w:rPr>
          <w:rFonts w:cs="Helvetica"/>
          <w:color w:val="000000"/>
          <w:sz w:val="22"/>
        </w:rPr>
      </w:pPr>
      <w:r>
        <w:rPr>
          <w:rFonts w:cs="Helvetica"/>
          <w:color w:val="000000"/>
          <w:sz w:val="22"/>
        </w:rPr>
        <w:t>The following conditions must be observed by Contractors when erecting scaffolding and hoardings.</w:t>
      </w:r>
    </w:p>
    <w:p w14:paraId="420B2CAD" w14:textId="77777777" w:rsidR="00B86D6E" w:rsidRDefault="00B86D6E" w:rsidP="00B86D6E">
      <w:pPr>
        <w:tabs>
          <w:tab w:val="num" w:pos="720"/>
        </w:tabs>
        <w:autoSpaceDE w:val="0"/>
        <w:autoSpaceDN w:val="0"/>
        <w:adjustRightInd w:val="0"/>
        <w:ind w:left="720" w:hanging="720"/>
        <w:rPr>
          <w:rFonts w:cs="Helvetica"/>
          <w:color w:val="000000"/>
          <w:sz w:val="22"/>
        </w:rPr>
      </w:pPr>
    </w:p>
    <w:p w14:paraId="41BDCCF4" w14:textId="77777777" w:rsidR="00B86D6E" w:rsidRDefault="00B86D6E" w:rsidP="00B86D6E">
      <w:pPr>
        <w:pStyle w:val="BodyText"/>
        <w:numPr>
          <w:ilvl w:val="1"/>
          <w:numId w:val="3"/>
        </w:numPr>
        <w:tabs>
          <w:tab w:val="clear" w:pos="390"/>
          <w:tab w:val="num" w:pos="720"/>
        </w:tabs>
        <w:ind w:left="720" w:hanging="720"/>
        <w:rPr>
          <w:rFonts w:ascii="Trebuchet MS" w:hAnsi="Trebuchet MS"/>
          <w:sz w:val="22"/>
          <w:lang w:val="en-GB"/>
        </w:rPr>
      </w:pPr>
      <w:r>
        <w:rPr>
          <w:rFonts w:ascii="Trebuchet MS" w:hAnsi="Trebuchet MS"/>
          <w:sz w:val="22"/>
          <w:lang w:val="en-GB"/>
        </w:rPr>
        <w:t xml:space="preserve">Before any structure is erected on a Public Highway a site meeting must be held with the Head of Highways and Transport representative to agree the position of the proposed structure (Mobile scaffolds are not exempt from the need to obtain a licence). If approved a permit will be issued which in turn can be exchanged for a scaffold/hoarding licence. </w:t>
      </w:r>
    </w:p>
    <w:p w14:paraId="296C79E5" w14:textId="77777777" w:rsidR="00B86D6E" w:rsidRDefault="00B86D6E" w:rsidP="00B86D6E">
      <w:pPr>
        <w:pStyle w:val="BodyText"/>
        <w:tabs>
          <w:tab w:val="num" w:pos="720"/>
        </w:tabs>
        <w:ind w:left="720" w:hanging="720"/>
        <w:rPr>
          <w:rFonts w:ascii="Trebuchet MS" w:hAnsi="Trebuchet MS"/>
          <w:sz w:val="22"/>
          <w:lang w:val="en-GB"/>
        </w:rPr>
      </w:pPr>
    </w:p>
    <w:p w14:paraId="418D0415" w14:textId="77777777" w:rsidR="00B86D6E" w:rsidRDefault="00B86D6E" w:rsidP="00B86D6E">
      <w:pPr>
        <w:pStyle w:val="BodyText"/>
        <w:numPr>
          <w:ilvl w:val="1"/>
          <w:numId w:val="3"/>
        </w:numPr>
        <w:tabs>
          <w:tab w:val="clear" w:pos="390"/>
          <w:tab w:val="num" w:pos="720"/>
        </w:tabs>
        <w:ind w:left="720" w:hanging="720"/>
        <w:rPr>
          <w:rFonts w:ascii="Trebuchet MS" w:hAnsi="Trebuchet MS"/>
          <w:sz w:val="22"/>
          <w:lang w:val="en-GB"/>
        </w:rPr>
      </w:pPr>
      <w:r>
        <w:rPr>
          <w:rFonts w:ascii="Trebuchet MS" w:hAnsi="Trebuchet MS"/>
          <w:sz w:val="22"/>
          <w:lang w:val="en-GB"/>
        </w:rPr>
        <w:t>The licence fee must be paid in full before any documentation is issued. A copy of the licence must be displayed in a weatherproof container on the scaffold/hoarding to which it applies, in such a position as to permit easily accessible viewing. The licence must be available on site when the scaffold/hoarding is being erected.</w:t>
      </w:r>
    </w:p>
    <w:p w14:paraId="59E274D1" w14:textId="77777777" w:rsidR="00B86D6E" w:rsidRDefault="00B86D6E" w:rsidP="00B86D6E">
      <w:pPr>
        <w:pStyle w:val="BodyText"/>
        <w:tabs>
          <w:tab w:val="num" w:pos="720"/>
        </w:tabs>
        <w:rPr>
          <w:rFonts w:ascii="Trebuchet MS" w:hAnsi="Trebuchet MS"/>
          <w:sz w:val="22"/>
          <w:lang w:val="en-GB"/>
        </w:rPr>
      </w:pPr>
    </w:p>
    <w:p w14:paraId="5FA851F0" w14:textId="77777777" w:rsidR="00B86D6E" w:rsidRDefault="00B86D6E" w:rsidP="00B86D6E">
      <w:pPr>
        <w:pStyle w:val="BodyText"/>
        <w:numPr>
          <w:ilvl w:val="1"/>
          <w:numId w:val="3"/>
        </w:numPr>
        <w:tabs>
          <w:tab w:val="clear" w:pos="390"/>
          <w:tab w:val="num" w:pos="720"/>
        </w:tabs>
        <w:ind w:left="720" w:hanging="720"/>
        <w:rPr>
          <w:rFonts w:ascii="Trebuchet MS" w:hAnsi="Trebuchet MS"/>
          <w:sz w:val="22"/>
          <w:lang w:val="en-GB"/>
        </w:rPr>
      </w:pPr>
      <w:r>
        <w:rPr>
          <w:rFonts w:ascii="Trebuchet MS" w:hAnsi="Trebuchet MS"/>
          <w:sz w:val="22"/>
          <w:lang w:val="en-GB"/>
        </w:rPr>
        <w:t>No unauthorised advertising is permitted on any part of the temporary structure (see Town and Country Planning (Control of Advertisements) Regulations 1992).</w:t>
      </w:r>
    </w:p>
    <w:p w14:paraId="575C4020" w14:textId="77777777" w:rsidR="00B86D6E" w:rsidRDefault="00B86D6E" w:rsidP="00B86D6E">
      <w:pPr>
        <w:pStyle w:val="BodyText"/>
        <w:tabs>
          <w:tab w:val="num" w:pos="720"/>
        </w:tabs>
        <w:ind w:left="720" w:hanging="720"/>
        <w:rPr>
          <w:rFonts w:ascii="Trebuchet MS" w:hAnsi="Trebuchet MS"/>
          <w:sz w:val="22"/>
          <w:lang w:val="en-GB"/>
        </w:rPr>
      </w:pPr>
    </w:p>
    <w:p w14:paraId="0914E099" w14:textId="77777777" w:rsidR="00B86D6E" w:rsidRDefault="00B86D6E" w:rsidP="00B86D6E">
      <w:pPr>
        <w:pStyle w:val="BodyText"/>
        <w:numPr>
          <w:ilvl w:val="1"/>
          <w:numId w:val="3"/>
        </w:numPr>
        <w:tabs>
          <w:tab w:val="clear" w:pos="390"/>
          <w:tab w:val="num" w:pos="720"/>
        </w:tabs>
        <w:ind w:left="720" w:hanging="720"/>
        <w:rPr>
          <w:rFonts w:ascii="Trebuchet MS" w:hAnsi="Trebuchet MS"/>
          <w:sz w:val="22"/>
          <w:lang w:val="en-GB"/>
        </w:rPr>
      </w:pPr>
      <w:r>
        <w:rPr>
          <w:rFonts w:ascii="Trebuchet MS" w:hAnsi="Trebuchet MS"/>
          <w:sz w:val="22"/>
          <w:lang w:val="en-GB"/>
        </w:rPr>
        <w:t>Any scaffold or hoarding erected without a licence is illegal and may result in the removal of the scaffolding/hoarding or the undertaking of legal action by Reading Borough Council.</w:t>
      </w:r>
    </w:p>
    <w:p w14:paraId="00F90050" w14:textId="77777777" w:rsidR="00B86D6E" w:rsidRDefault="00B86D6E" w:rsidP="00B86D6E">
      <w:pPr>
        <w:tabs>
          <w:tab w:val="num" w:pos="720"/>
        </w:tabs>
        <w:autoSpaceDE w:val="0"/>
        <w:autoSpaceDN w:val="0"/>
        <w:adjustRightInd w:val="0"/>
        <w:jc w:val="both"/>
        <w:rPr>
          <w:rFonts w:cs="Helvetica"/>
          <w:color w:val="000000"/>
          <w:sz w:val="22"/>
        </w:rPr>
      </w:pPr>
    </w:p>
    <w:p w14:paraId="6B8DAF69" w14:textId="77777777" w:rsidR="00B86D6E" w:rsidRDefault="00B86D6E" w:rsidP="00B86D6E">
      <w:pPr>
        <w:pStyle w:val="BodyText"/>
        <w:numPr>
          <w:ilvl w:val="1"/>
          <w:numId w:val="3"/>
        </w:numPr>
        <w:tabs>
          <w:tab w:val="clear" w:pos="390"/>
          <w:tab w:val="num" w:pos="720"/>
        </w:tabs>
        <w:ind w:left="720" w:hanging="720"/>
        <w:rPr>
          <w:rFonts w:ascii="Trebuchet MS" w:hAnsi="Trebuchet MS"/>
          <w:sz w:val="22"/>
          <w:lang w:val="en-GB"/>
        </w:rPr>
      </w:pPr>
      <w:r>
        <w:rPr>
          <w:rFonts w:ascii="Trebuchet MS" w:hAnsi="Trebuchet MS"/>
          <w:sz w:val="22"/>
          <w:lang w:val="en-GB"/>
        </w:rPr>
        <w:t>The design and construction of any scaffolding or hoarding is the full responsibility of the licensee and must take into account the need to resist abnormal wind or weather conditions.</w:t>
      </w:r>
    </w:p>
    <w:p w14:paraId="358F51BF" w14:textId="77777777" w:rsidR="00B86D6E" w:rsidRDefault="00B86D6E" w:rsidP="00B86D6E">
      <w:pPr>
        <w:pStyle w:val="BodyText"/>
        <w:tabs>
          <w:tab w:val="num" w:pos="720"/>
        </w:tabs>
        <w:ind w:left="720" w:hanging="720"/>
        <w:rPr>
          <w:rFonts w:ascii="Trebuchet MS" w:hAnsi="Trebuchet MS"/>
          <w:sz w:val="22"/>
          <w:lang w:val="en-GB"/>
        </w:rPr>
      </w:pPr>
    </w:p>
    <w:p w14:paraId="563FE27A" w14:textId="77777777" w:rsidR="00B86D6E" w:rsidRDefault="00B86D6E" w:rsidP="00B86D6E">
      <w:pPr>
        <w:pStyle w:val="BodyText"/>
        <w:numPr>
          <w:ilvl w:val="1"/>
          <w:numId w:val="3"/>
        </w:numPr>
        <w:tabs>
          <w:tab w:val="clear" w:pos="390"/>
          <w:tab w:val="num" w:pos="720"/>
        </w:tabs>
        <w:ind w:left="720" w:hanging="720"/>
        <w:rPr>
          <w:rFonts w:ascii="Trebuchet MS" w:hAnsi="Trebuchet MS"/>
          <w:sz w:val="22"/>
          <w:lang w:val="en-GB"/>
        </w:rPr>
      </w:pPr>
      <w:r>
        <w:rPr>
          <w:rFonts w:ascii="Trebuchet MS" w:hAnsi="Trebuchet MS"/>
          <w:sz w:val="22"/>
          <w:lang w:val="en-GB"/>
        </w:rPr>
        <w:t>Any scaffold that does not comply with the requirements of the Head of Highways and Transport representative must be altered or dismantled at the contractor‘s expense.</w:t>
      </w:r>
    </w:p>
    <w:p w14:paraId="6BE05735" w14:textId="77777777" w:rsidR="00B86D6E" w:rsidRDefault="00B86D6E" w:rsidP="00B86D6E">
      <w:pPr>
        <w:pStyle w:val="BodyText"/>
        <w:rPr>
          <w:rFonts w:ascii="Trebuchet MS" w:hAnsi="Trebuchet MS"/>
          <w:sz w:val="22"/>
          <w:lang w:val="en-GB"/>
        </w:rPr>
      </w:pPr>
    </w:p>
    <w:p w14:paraId="187E73E2" w14:textId="77777777" w:rsidR="00B86D6E" w:rsidRDefault="00B86D6E" w:rsidP="00B86D6E">
      <w:pPr>
        <w:pStyle w:val="BodyText"/>
        <w:numPr>
          <w:ilvl w:val="1"/>
          <w:numId w:val="3"/>
        </w:numPr>
        <w:tabs>
          <w:tab w:val="clear" w:pos="390"/>
          <w:tab w:val="num" w:pos="720"/>
        </w:tabs>
        <w:ind w:left="720" w:hanging="720"/>
        <w:rPr>
          <w:rFonts w:ascii="Trebuchet MS" w:hAnsi="Trebuchet MS"/>
          <w:sz w:val="22"/>
          <w:lang w:val="en-GB"/>
        </w:rPr>
      </w:pPr>
      <w:r>
        <w:rPr>
          <w:rFonts w:ascii="Trebuchet MS" w:hAnsi="Trebuchet MS"/>
          <w:sz w:val="22"/>
          <w:lang w:val="en-GB"/>
        </w:rPr>
        <w:t>All scaffolding erected above or on the public highway must be covered by suitability public indemnity insurance, with minimum cover of £10 million and evidence shall be provided of an adequate policy being in place.</w:t>
      </w:r>
    </w:p>
    <w:p w14:paraId="463060AB" w14:textId="77777777" w:rsidR="00B86D6E" w:rsidRDefault="00B86D6E" w:rsidP="00B86D6E">
      <w:pPr>
        <w:pStyle w:val="BodyText"/>
        <w:rPr>
          <w:rFonts w:ascii="Trebuchet MS" w:hAnsi="Trebuchet MS"/>
          <w:sz w:val="22"/>
          <w:lang w:val="en-GB"/>
        </w:rPr>
      </w:pPr>
    </w:p>
    <w:p w14:paraId="48F96978" w14:textId="0C7BB9A9" w:rsidR="00B86D6E" w:rsidRDefault="00B86D6E" w:rsidP="00B86D6E">
      <w:pPr>
        <w:pStyle w:val="BodyText"/>
        <w:numPr>
          <w:ilvl w:val="1"/>
          <w:numId w:val="3"/>
        </w:numPr>
        <w:tabs>
          <w:tab w:val="clear" w:pos="390"/>
          <w:tab w:val="num" w:pos="720"/>
        </w:tabs>
        <w:ind w:left="720" w:hanging="720"/>
        <w:rPr>
          <w:rFonts w:ascii="Trebuchet MS" w:hAnsi="Trebuchet MS"/>
          <w:sz w:val="22"/>
          <w:lang w:val="en-GB"/>
        </w:rPr>
      </w:pPr>
      <w:r>
        <w:rPr>
          <w:rFonts w:ascii="Trebuchet MS" w:hAnsi="Trebuchet MS"/>
          <w:sz w:val="22"/>
          <w:lang w:val="en-GB"/>
        </w:rPr>
        <w:t xml:space="preserve">All queries for scaffolds permits and licences shall be made to Reading Borough Councils, Highways Section at 2-4 Darwin Close, Reading, RG2 0RB, Telephone 0118 937 </w:t>
      </w:r>
      <w:r w:rsidR="005D34E4">
        <w:rPr>
          <w:rFonts w:ascii="Trebuchet MS" w:hAnsi="Trebuchet MS"/>
          <w:sz w:val="22"/>
          <w:lang w:val="en-GB"/>
        </w:rPr>
        <w:t>3787 (Ask for the Highways Department)</w:t>
      </w:r>
      <w:r>
        <w:rPr>
          <w:rFonts w:ascii="Trebuchet MS" w:hAnsi="Trebuchet MS"/>
          <w:sz w:val="22"/>
          <w:lang w:val="en-GB"/>
        </w:rPr>
        <w:t>.</w:t>
      </w:r>
    </w:p>
    <w:p w14:paraId="23500945" w14:textId="77777777" w:rsidR="00B86D6E" w:rsidRDefault="00B86D6E" w:rsidP="00CE020D">
      <w:pPr>
        <w:autoSpaceDE w:val="0"/>
        <w:autoSpaceDN w:val="0"/>
        <w:adjustRightInd w:val="0"/>
        <w:rPr>
          <w:b/>
          <w:bCs/>
          <w:color w:val="000000"/>
          <w:sz w:val="22"/>
          <w:szCs w:val="30"/>
        </w:rPr>
      </w:pPr>
    </w:p>
    <w:p w14:paraId="50806C64" w14:textId="77777777" w:rsidR="00B86D6E" w:rsidRDefault="00B86D6E" w:rsidP="00B86D6E">
      <w:pPr>
        <w:autoSpaceDE w:val="0"/>
        <w:autoSpaceDN w:val="0"/>
        <w:adjustRightInd w:val="0"/>
        <w:ind w:left="720" w:hanging="720"/>
        <w:rPr>
          <w:b/>
          <w:bCs/>
          <w:color w:val="000000"/>
          <w:sz w:val="22"/>
          <w:szCs w:val="30"/>
        </w:rPr>
      </w:pPr>
      <w:r>
        <w:rPr>
          <w:b/>
          <w:bCs/>
          <w:color w:val="000000"/>
          <w:sz w:val="22"/>
          <w:szCs w:val="30"/>
        </w:rPr>
        <w:t xml:space="preserve">2. </w:t>
      </w:r>
      <w:r>
        <w:rPr>
          <w:b/>
          <w:bCs/>
          <w:color w:val="000000"/>
          <w:sz w:val="22"/>
          <w:szCs w:val="30"/>
        </w:rPr>
        <w:tab/>
      </w:r>
      <w:r w:rsidRPr="00CE020D">
        <w:rPr>
          <w:b/>
          <w:bCs/>
          <w:color w:val="000000"/>
          <w:sz w:val="22"/>
          <w:szCs w:val="30"/>
          <w:u w:val="single"/>
        </w:rPr>
        <w:t>SCAFFOLD STANDARDS</w:t>
      </w:r>
    </w:p>
    <w:p w14:paraId="69CB0760" w14:textId="77777777" w:rsidR="00B86D6E" w:rsidRDefault="00B86D6E" w:rsidP="00B86D6E">
      <w:pPr>
        <w:autoSpaceDE w:val="0"/>
        <w:autoSpaceDN w:val="0"/>
        <w:adjustRightInd w:val="0"/>
        <w:rPr>
          <w:b/>
          <w:bCs/>
          <w:color w:val="000000"/>
          <w:sz w:val="22"/>
          <w:szCs w:val="30"/>
        </w:rPr>
      </w:pPr>
    </w:p>
    <w:p w14:paraId="2CE6DFEB" w14:textId="77777777" w:rsidR="00B86D6E" w:rsidRDefault="00B86D6E" w:rsidP="00B86D6E">
      <w:pPr>
        <w:pStyle w:val="BodyText2"/>
        <w:ind w:left="720" w:hanging="720"/>
        <w:jc w:val="both"/>
        <w:rPr>
          <w:rFonts w:ascii="Trebuchet MS" w:hAnsi="Trebuchet MS"/>
          <w:sz w:val="22"/>
          <w:lang w:val="en-GB"/>
        </w:rPr>
      </w:pPr>
      <w:r>
        <w:rPr>
          <w:rFonts w:ascii="Trebuchet MS" w:hAnsi="Trebuchet MS"/>
          <w:sz w:val="22"/>
          <w:lang w:val="en-GB"/>
        </w:rPr>
        <w:t xml:space="preserve">2.1 </w:t>
      </w:r>
      <w:r>
        <w:rPr>
          <w:rFonts w:ascii="Trebuchet MS" w:hAnsi="Trebuchet MS"/>
          <w:sz w:val="22"/>
          <w:lang w:val="en-GB"/>
        </w:rPr>
        <w:tab/>
        <w:t>The design of any scaffold shall allow for the maximum pedestrian access and protection. To this end, footway scaffolds must span the full width of the footway and all clips within the footway area must be protected from the public using guards</w:t>
      </w:r>
    </w:p>
    <w:p w14:paraId="3028FF62" w14:textId="77777777" w:rsidR="00B86D6E" w:rsidRDefault="00B86D6E" w:rsidP="00B86D6E">
      <w:pPr>
        <w:pStyle w:val="BodyText2"/>
        <w:rPr>
          <w:rFonts w:ascii="Trebuchet MS" w:hAnsi="Trebuchet MS"/>
          <w:sz w:val="22"/>
          <w:lang w:val="en-GB"/>
        </w:rPr>
      </w:pPr>
    </w:p>
    <w:p w14:paraId="2FDA113E" w14:textId="77777777" w:rsidR="00273EBE" w:rsidRDefault="00B86D6E" w:rsidP="00B86D6E">
      <w:pPr>
        <w:autoSpaceDE w:val="0"/>
        <w:autoSpaceDN w:val="0"/>
        <w:adjustRightInd w:val="0"/>
        <w:ind w:left="720" w:hanging="720"/>
        <w:jc w:val="both"/>
        <w:rPr>
          <w:sz w:val="22"/>
        </w:rPr>
      </w:pPr>
      <w:r>
        <w:rPr>
          <w:sz w:val="22"/>
        </w:rPr>
        <w:t xml:space="preserve">2.2 </w:t>
      </w:r>
      <w:r>
        <w:rPr>
          <w:sz w:val="22"/>
        </w:rPr>
        <w:tab/>
        <w:t xml:space="preserve">The outer line of standards, or any other projections, </w:t>
      </w:r>
      <w:r>
        <w:rPr>
          <w:b/>
          <w:bCs/>
          <w:sz w:val="22"/>
        </w:rPr>
        <w:t xml:space="preserve">must be at a minimum of 450mm </w:t>
      </w:r>
      <w:r>
        <w:rPr>
          <w:sz w:val="22"/>
        </w:rPr>
        <w:t xml:space="preserve">from the kerb edge. If this requirement cannot be met </w:t>
      </w:r>
    </w:p>
    <w:p w14:paraId="5BD44BAB" w14:textId="77777777" w:rsidR="00273EBE" w:rsidRDefault="00273EBE" w:rsidP="00B86D6E">
      <w:pPr>
        <w:autoSpaceDE w:val="0"/>
        <w:autoSpaceDN w:val="0"/>
        <w:adjustRightInd w:val="0"/>
        <w:ind w:left="720" w:hanging="720"/>
        <w:jc w:val="both"/>
        <w:rPr>
          <w:sz w:val="22"/>
        </w:rPr>
      </w:pPr>
    </w:p>
    <w:p w14:paraId="7A67B848" w14:textId="77777777" w:rsidR="00273EBE" w:rsidRDefault="00273EBE" w:rsidP="00B86D6E">
      <w:pPr>
        <w:autoSpaceDE w:val="0"/>
        <w:autoSpaceDN w:val="0"/>
        <w:adjustRightInd w:val="0"/>
        <w:ind w:left="720" w:hanging="720"/>
        <w:jc w:val="both"/>
        <w:rPr>
          <w:sz w:val="22"/>
        </w:rPr>
      </w:pPr>
    </w:p>
    <w:p w14:paraId="7815A833" w14:textId="77777777" w:rsidR="00B86D6E" w:rsidRDefault="00273EBE" w:rsidP="00B86D6E">
      <w:pPr>
        <w:autoSpaceDE w:val="0"/>
        <w:autoSpaceDN w:val="0"/>
        <w:adjustRightInd w:val="0"/>
        <w:ind w:left="720" w:hanging="720"/>
        <w:jc w:val="both"/>
        <w:rPr>
          <w:sz w:val="22"/>
        </w:rPr>
      </w:pPr>
      <w:r>
        <w:rPr>
          <w:sz w:val="22"/>
        </w:rPr>
        <w:t xml:space="preserve">           </w:t>
      </w:r>
      <w:r w:rsidR="00B86D6E">
        <w:rPr>
          <w:sz w:val="22"/>
        </w:rPr>
        <w:t>permission must be sought from The Head of Highways and Transport representative to adopt the requirements outlined in items 2.15-2.19.</w:t>
      </w:r>
    </w:p>
    <w:p w14:paraId="71E2AB14" w14:textId="77777777" w:rsidR="00B86D6E" w:rsidRDefault="00B86D6E" w:rsidP="00B86D6E">
      <w:pPr>
        <w:autoSpaceDE w:val="0"/>
        <w:autoSpaceDN w:val="0"/>
        <w:adjustRightInd w:val="0"/>
        <w:ind w:left="720" w:hanging="720"/>
        <w:jc w:val="both"/>
        <w:rPr>
          <w:sz w:val="22"/>
        </w:rPr>
      </w:pPr>
    </w:p>
    <w:p w14:paraId="1FCA1687" w14:textId="77777777" w:rsidR="00B86D6E" w:rsidRDefault="00B86D6E" w:rsidP="00B86D6E">
      <w:pPr>
        <w:autoSpaceDE w:val="0"/>
        <w:autoSpaceDN w:val="0"/>
        <w:adjustRightInd w:val="0"/>
        <w:ind w:left="720" w:hanging="720"/>
        <w:jc w:val="both"/>
        <w:rPr>
          <w:rFonts w:cs="Helvetica"/>
          <w:color w:val="000000"/>
          <w:sz w:val="22"/>
        </w:rPr>
      </w:pPr>
      <w:r>
        <w:rPr>
          <w:rFonts w:cs="Helvetica"/>
          <w:color w:val="000000"/>
          <w:sz w:val="22"/>
        </w:rPr>
        <w:t xml:space="preserve">2.3 </w:t>
      </w:r>
      <w:r>
        <w:rPr>
          <w:rFonts w:cs="Helvetica"/>
          <w:color w:val="000000"/>
          <w:sz w:val="22"/>
        </w:rPr>
        <w:tab/>
        <w:t xml:space="preserve">The inner line of standards must be </w:t>
      </w:r>
      <w:r>
        <w:rPr>
          <w:b/>
          <w:bCs/>
          <w:color w:val="000000"/>
          <w:sz w:val="22"/>
        </w:rPr>
        <w:t xml:space="preserve">tight to the face of the building </w:t>
      </w:r>
      <w:r>
        <w:rPr>
          <w:rFonts w:cs="Helvetica"/>
          <w:color w:val="000000"/>
          <w:sz w:val="22"/>
        </w:rPr>
        <w:t>at pavement level. Where cornices project from the building horizontal ladder beams should be introduced so that further lifts are offset. No standard shall be placed between the inner and outer lines.</w:t>
      </w:r>
    </w:p>
    <w:p w14:paraId="26CF010D" w14:textId="77777777" w:rsidR="00B86D6E" w:rsidRDefault="00B86D6E" w:rsidP="00B86D6E">
      <w:pPr>
        <w:autoSpaceDE w:val="0"/>
        <w:autoSpaceDN w:val="0"/>
        <w:adjustRightInd w:val="0"/>
        <w:ind w:left="720" w:hanging="720"/>
        <w:jc w:val="both"/>
        <w:rPr>
          <w:rFonts w:cs="Helvetica"/>
          <w:color w:val="000000"/>
          <w:sz w:val="22"/>
        </w:rPr>
      </w:pPr>
    </w:p>
    <w:p w14:paraId="6E68188D" w14:textId="77777777" w:rsidR="00B86D6E" w:rsidRDefault="00B86D6E" w:rsidP="00B86D6E">
      <w:pPr>
        <w:autoSpaceDE w:val="0"/>
        <w:autoSpaceDN w:val="0"/>
        <w:adjustRightInd w:val="0"/>
        <w:ind w:left="720" w:hanging="720"/>
        <w:jc w:val="both"/>
        <w:rPr>
          <w:rFonts w:cs="Helvetica"/>
          <w:color w:val="000000"/>
          <w:sz w:val="22"/>
        </w:rPr>
      </w:pPr>
      <w:r>
        <w:rPr>
          <w:rFonts w:cs="Helvetica"/>
          <w:color w:val="000000"/>
          <w:sz w:val="22"/>
        </w:rPr>
        <w:t xml:space="preserve">2.4 </w:t>
      </w:r>
      <w:r>
        <w:rPr>
          <w:rFonts w:cs="Helvetica"/>
          <w:color w:val="000000"/>
          <w:sz w:val="22"/>
        </w:rPr>
        <w:tab/>
      </w:r>
      <w:r>
        <w:rPr>
          <w:b/>
          <w:bCs/>
          <w:color w:val="000000"/>
          <w:sz w:val="22"/>
        </w:rPr>
        <w:t xml:space="preserve">A clear headroom of 2600mm </w:t>
      </w:r>
      <w:r>
        <w:rPr>
          <w:rFonts w:cs="Helvetica"/>
          <w:color w:val="000000"/>
          <w:sz w:val="22"/>
        </w:rPr>
        <w:t>must be provided above all sections of the footway available for the general public to walk.</w:t>
      </w:r>
    </w:p>
    <w:p w14:paraId="2A82C858" w14:textId="77777777" w:rsidR="00B86D6E" w:rsidRDefault="00B86D6E" w:rsidP="00B86D6E">
      <w:pPr>
        <w:autoSpaceDE w:val="0"/>
        <w:autoSpaceDN w:val="0"/>
        <w:adjustRightInd w:val="0"/>
        <w:ind w:left="720" w:hanging="720"/>
        <w:rPr>
          <w:rFonts w:cs="Helvetica"/>
          <w:color w:val="000000"/>
          <w:sz w:val="22"/>
        </w:rPr>
      </w:pPr>
    </w:p>
    <w:p w14:paraId="764C99D4" w14:textId="77777777" w:rsidR="00B86D6E" w:rsidRDefault="00B86D6E" w:rsidP="00B86D6E">
      <w:pPr>
        <w:autoSpaceDE w:val="0"/>
        <w:autoSpaceDN w:val="0"/>
        <w:adjustRightInd w:val="0"/>
        <w:ind w:left="720" w:hanging="720"/>
        <w:jc w:val="both"/>
        <w:rPr>
          <w:rFonts w:cs="Helvetica"/>
          <w:color w:val="000000"/>
          <w:sz w:val="22"/>
        </w:rPr>
      </w:pPr>
      <w:r>
        <w:rPr>
          <w:rFonts w:cs="Helvetica"/>
          <w:color w:val="000000"/>
          <w:sz w:val="22"/>
        </w:rPr>
        <w:t xml:space="preserve">2.5 </w:t>
      </w:r>
      <w:r>
        <w:rPr>
          <w:rFonts w:cs="Helvetica"/>
          <w:color w:val="000000"/>
          <w:sz w:val="22"/>
        </w:rPr>
        <w:tab/>
      </w:r>
      <w:r>
        <w:rPr>
          <w:b/>
          <w:bCs/>
          <w:color w:val="000000"/>
          <w:sz w:val="22"/>
        </w:rPr>
        <w:t xml:space="preserve">Standards should be lit at all times </w:t>
      </w:r>
      <w:r>
        <w:rPr>
          <w:rFonts w:cs="Helvetica"/>
          <w:color w:val="000000"/>
          <w:sz w:val="22"/>
        </w:rPr>
        <w:t>with bulkhead lights at 3000mm centres, red when facing the carriageway, white when facing the footway (minimum wattage 60 watt GLS or equivalent), white lights are to be located at rear of the footway. Where scaffold is located near traffic signals, white lights will be required facing the carriageway.</w:t>
      </w:r>
    </w:p>
    <w:p w14:paraId="73B64D41" w14:textId="77777777" w:rsidR="00B86D6E" w:rsidRDefault="00B86D6E" w:rsidP="00B86D6E">
      <w:pPr>
        <w:autoSpaceDE w:val="0"/>
        <w:autoSpaceDN w:val="0"/>
        <w:adjustRightInd w:val="0"/>
        <w:jc w:val="both"/>
        <w:rPr>
          <w:rFonts w:cs="Helvetica"/>
          <w:color w:val="000000"/>
          <w:sz w:val="22"/>
        </w:rPr>
      </w:pPr>
    </w:p>
    <w:p w14:paraId="33BE9E8A" w14:textId="77777777" w:rsidR="00B86D6E" w:rsidRDefault="00B86D6E" w:rsidP="00B86D6E">
      <w:pPr>
        <w:pStyle w:val="BodyTextIndent"/>
        <w:rPr>
          <w:rFonts w:ascii="Trebuchet MS" w:hAnsi="Trebuchet MS"/>
          <w:sz w:val="22"/>
          <w:lang w:val="en-GB"/>
        </w:rPr>
      </w:pPr>
      <w:r>
        <w:rPr>
          <w:rFonts w:ascii="Trebuchet MS" w:hAnsi="Trebuchet MS"/>
          <w:sz w:val="22"/>
          <w:lang w:val="en-GB"/>
        </w:rPr>
        <w:t xml:space="preserve">2.6 </w:t>
      </w:r>
      <w:r>
        <w:rPr>
          <w:rFonts w:ascii="Trebuchet MS" w:hAnsi="Trebuchet MS"/>
          <w:sz w:val="22"/>
          <w:lang w:val="en-GB"/>
        </w:rPr>
        <w:tab/>
        <w:t>Scaffolding lighting must be in place and operational within 7 days of the scaffold commencing.</w:t>
      </w:r>
    </w:p>
    <w:p w14:paraId="32D4EB93" w14:textId="77777777" w:rsidR="00B86D6E" w:rsidRDefault="00B86D6E" w:rsidP="00B86D6E">
      <w:pPr>
        <w:autoSpaceDE w:val="0"/>
        <w:autoSpaceDN w:val="0"/>
        <w:adjustRightInd w:val="0"/>
        <w:jc w:val="both"/>
        <w:rPr>
          <w:rFonts w:cs="Helvetica"/>
          <w:color w:val="000000"/>
          <w:sz w:val="22"/>
        </w:rPr>
      </w:pPr>
    </w:p>
    <w:p w14:paraId="2D5E3F45" w14:textId="77777777" w:rsidR="00B86D6E" w:rsidRDefault="00B86D6E" w:rsidP="00B86D6E">
      <w:pPr>
        <w:pStyle w:val="BodyTextIndent"/>
        <w:numPr>
          <w:ilvl w:val="1"/>
          <w:numId w:val="4"/>
        </w:numPr>
        <w:rPr>
          <w:rFonts w:ascii="Trebuchet MS" w:hAnsi="Trebuchet MS"/>
          <w:sz w:val="22"/>
          <w:lang w:val="en-GB"/>
        </w:rPr>
      </w:pPr>
      <w:r>
        <w:rPr>
          <w:rFonts w:ascii="Trebuchet MS" w:hAnsi="Trebuchet MS"/>
          <w:sz w:val="22"/>
          <w:lang w:val="en-GB"/>
        </w:rPr>
        <w:t>Outer standards must be painted white to a minimum height of 2600mm.</w:t>
      </w:r>
    </w:p>
    <w:p w14:paraId="13ADFDE1" w14:textId="77777777" w:rsidR="00B86D6E" w:rsidRDefault="00B86D6E" w:rsidP="00B86D6E">
      <w:pPr>
        <w:autoSpaceDE w:val="0"/>
        <w:autoSpaceDN w:val="0"/>
        <w:adjustRightInd w:val="0"/>
        <w:ind w:left="720" w:hanging="720"/>
        <w:jc w:val="both"/>
        <w:rPr>
          <w:rFonts w:cs="Helvetica"/>
          <w:color w:val="000000"/>
          <w:sz w:val="22"/>
        </w:rPr>
      </w:pPr>
    </w:p>
    <w:p w14:paraId="14F162FA" w14:textId="77777777" w:rsidR="00B86D6E" w:rsidRDefault="00B86D6E" w:rsidP="00B86D6E">
      <w:pPr>
        <w:pStyle w:val="BodyTextIndent"/>
        <w:numPr>
          <w:ilvl w:val="1"/>
          <w:numId w:val="4"/>
        </w:numPr>
        <w:rPr>
          <w:rFonts w:ascii="Trebuchet MS" w:hAnsi="Trebuchet MS"/>
          <w:sz w:val="22"/>
          <w:lang w:val="en-GB"/>
        </w:rPr>
      </w:pPr>
      <w:r>
        <w:rPr>
          <w:rFonts w:ascii="Trebuchet MS" w:hAnsi="Trebuchet MS"/>
          <w:sz w:val="22"/>
          <w:lang w:val="en-GB"/>
        </w:rPr>
        <w:t xml:space="preserve">Any scaffold or auxiliary structure which projects closer than 450mm to the face of the kerb edge or baulk timber must have a minimum clear headroom of 5030mm over the carriageway. </w:t>
      </w:r>
    </w:p>
    <w:p w14:paraId="0B6EDA2E" w14:textId="77777777" w:rsidR="00B86D6E" w:rsidRDefault="00B86D6E" w:rsidP="00B86D6E">
      <w:pPr>
        <w:pStyle w:val="BodyTextIndent"/>
        <w:ind w:left="0" w:firstLine="0"/>
        <w:rPr>
          <w:rFonts w:ascii="Trebuchet MS" w:hAnsi="Trebuchet MS"/>
          <w:sz w:val="22"/>
          <w:lang w:val="en-GB"/>
        </w:rPr>
      </w:pPr>
    </w:p>
    <w:p w14:paraId="36B4C385" w14:textId="77777777" w:rsidR="00B86D6E" w:rsidRDefault="00B86D6E" w:rsidP="00B86D6E">
      <w:pPr>
        <w:pStyle w:val="BodyTextIndent"/>
        <w:rPr>
          <w:rFonts w:ascii="Trebuchet MS" w:hAnsi="Trebuchet MS"/>
          <w:sz w:val="22"/>
          <w:lang w:val="en-GB"/>
        </w:rPr>
      </w:pPr>
      <w:r>
        <w:rPr>
          <w:rFonts w:ascii="Trebuchet MS" w:hAnsi="Trebuchet MS"/>
          <w:sz w:val="22"/>
          <w:lang w:val="en-GB"/>
        </w:rPr>
        <w:t xml:space="preserve">2.9 </w:t>
      </w:r>
      <w:r>
        <w:rPr>
          <w:rFonts w:ascii="Trebuchet MS" w:hAnsi="Trebuchet MS"/>
          <w:sz w:val="22"/>
          <w:lang w:val="en-GB"/>
        </w:rPr>
        <w:tab/>
        <w:t>Where scaffolding is provided adjacent to the kerb edge there should be gaps of at least 1500mm in width at regular longitudinal intervals in any horizontal scaffold or hoarding.</w:t>
      </w:r>
    </w:p>
    <w:p w14:paraId="4FBD909E" w14:textId="77777777" w:rsidR="00B86D6E" w:rsidRDefault="00B86D6E" w:rsidP="00B86D6E">
      <w:pPr>
        <w:autoSpaceDE w:val="0"/>
        <w:autoSpaceDN w:val="0"/>
        <w:adjustRightInd w:val="0"/>
        <w:ind w:left="720" w:hanging="720"/>
        <w:rPr>
          <w:rFonts w:cs="Helvetica"/>
          <w:color w:val="000000"/>
          <w:sz w:val="22"/>
        </w:rPr>
      </w:pPr>
    </w:p>
    <w:p w14:paraId="3661EC4B" w14:textId="77777777" w:rsidR="00B86D6E" w:rsidRDefault="00B86D6E" w:rsidP="00B86D6E">
      <w:pPr>
        <w:pStyle w:val="BodyTextIndent"/>
        <w:numPr>
          <w:ilvl w:val="1"/>
          <w:numId w:val="5"/>
        </w:numPr>
        <w:tabs>
          <w:tab w:val="clear" w:pos="465"/>
          <w:tab w:val="num" w:pos="720"/>
        </w:tabs>
        <w:ind w:left="720" w:hanging="720"/>
        <w:jc w:val="left"/>
        <w:rPr>
          <w:rFonts w:ascii="Trebuchet MS" w:hAnsi="Trebuchet MS"/>
          <w:sz w:val="22"/>
          <w:lang w:val="en-GB"/>
        </w:rPr>
      </w:pPr>
      <w:r>
        <w:rPr>
          <w:rFonts w:ascii="Trebuchet MS" w:hAnsi="Trebuchet MS"/>
          <w:sz w:val="22"/>
          <w:lang w:val="en-GB"/>
        </w:rPr>
        <w:t>All scaffold boards or any loose or lightweight material must be securely enclosed within, or fixed to, the scaffold structure.</w:t>
      </w:r>
    </w:p>
    <w:p w14:paraId="65B2CC7D" w14:textId="77777777" w:rsidR="00B86D6E" w:rsidRDefault="00B86D6E" w:rsidP="00B86D6E">
      <w:pPr>
        <w:autoSpaceDE w:val="0"/>
        <w:autoSpaceDN w:val="0"/>
        <w:adjustRightInd w:val="0"/>
        <w:rPr>
          <w:rFonts w:cs="Helvetica"/>
          <w:color w:val="000000"/>
          <w:sz w:val="22"/>
        </w:rPr>
      </w:pPr>
    </w:p>
    <w:p w14:paraId="175BD00C" w14:textId="77777777" w:rsidR="00B86D6E" w:rsidRDefault="00B86D6E" w:rsidP="00B86D6E">
      <w:pPr>
        <w:numPr>
          <w:ilvl w:val="1"/>
          <w:numId w:val="5"/>
        </w:numPr>
        <w:autoSpaceDE w:val="0"/>
        <w:autoSpaceDN w:val="0"/>
        <w:adjustRightInd w:val="0"/>
        <w:ind w:left="726" w:hanging="726"/>
        <w:jc w:val="both"/>
        <w:rPr>
          <w:rFonts w:cs="Helvetica"/>
          <w:color w:val="000000"/>
          <w:sz w:val="22"/>
        </w:rPr>
      </w:pPr>
      <w:r>
        <w:rPr>
          <w:b/>
          <w:bCs/>
          <w:color w:val="000000"/>
          <w:sz w:val="22"/>
        </w:rPr>
        <w:t xml:space="preserve">    All site hutting </w:t>
      </w:r>
      <w:r>
        <w:rPr>
          <w:rFonts w:cs="Helvetica"/>
          <w:color w:val="000000"/>
          <w:sz w:val="22"/>
        </w:rPr>
        <w:t xml:space="preserve">must be kept within the site perimeter and will not be permitted to                                 </w:t>
      </w:r>
      <w:proofErr w:type="spellStart"/>
      <w:r>
        <w:rPr>
          <w:rFonts w:cs="Helvetica"/>
          <w:color w:val="000000"/>
          <w:sz w:val="22"/>
        </w:rPr>
        <w:t>oversail</w:t>
      </w:r>
      <w:proofErr w:type="spellEnd"/>
      <w:r>
        <w:rPr>
          <w:rFonts w:cs="Helvetica"/>
          <w:color w:val="000000"/>
          <w:sz w:val="22"/>
        </w:rPr>
        <w:t xml:space="preserve"> the public footway or carriageway.</w:t>
      </w:r>
    </w:p>
    <w:p w14:paraId="384920C5" w14:textId="77777777" w:rsidR="00B86D6E" w:rsidRDefault="00B86D6E" w:rsidP="00B86D6E">
      <w:pPr>
        <w:autoSpaceDE w:val="0"/>
        <w:autoSpaceDN w:val="0"/>
        <w:adjustRightInd w:val="0"/>
        <w:jc w:val="both"/>
        <w:rPr>
          <w:rFonts w:cs="Helvetica"/>
          <w:color w:val="000000"/>
          <w:sz w:val="22"/>
        </w:rPr>
      </w:pPr>
    </w:p>
    <w:p w14:paraId="687AF92F" w14:textId="77777777" w:rsidR="00B86D6E" w:rsidRDefault="00B86D6E" w:rsidP="00B86D6E">
      <w:pPr>
        <w:pStyle w:val="BodyTextIndent"/>
        <w:rPr>
          <w:rFonts w:ascii="Trebuchet MS" w:hAnsi="Trebuchet MS"/>
          <w:sz w:val="22"/>
          <w:lang w:val="en-GB"/>
        </w:rPr>
      </w:pPr>
      <w:r>
        <w:rPr>
          <w:rFonts w:ascii="Trebuchet MS" w:hAnsi="Trebuchet MS"/>
          <w:sz w:val="22"/>
          <w:lang w:val="en-GB"/>
        </w:rPr>
        <w:t xml:space="preserve">2.12 </w:t>
      </w:r>
      <w:r>
        <w:rPr>
          <w:rFonts w:ascii="Trebuchet MS" w:hAnsi="Trebuchet MS"/>
          <w:sz w:val="22"/>
          <w:lang w:val="en-GB"/>
        </w:rPr>
        <w:tab/>
        <w:t xml:space="preserve">Where scaffolding is permitted to span across the carriageway, a clear headroom of 5030mm must be achieved and the occupiers of any affected property must be </w:t>
      </w:r>
      <w:proofErr w:type="gramStart"/>
      <w:r>
        <w:rPr>
          <w:rFonts w:ascii="Trebuchet MS" w:hAnsi="Trebuchet MS"/>
          <w:sz w:val="22"/>
          <w:lang w:val="en-GB"/>
        </w:rPr>
        <w:t>consulted</w:t>
      </w:r>
      <w:proofErr w:type="gramEnd"/>
      <w:r>
        <w:rPr>
          <w:rFonts w:ascii="Trebuchet MS" w:hAnsi="Trebuchet MS"/>
          <w:sz w:val="22"/>
          <w:lang w:val="en-GB"/>
        </w:rPr>
        <w:t xml:space="preserve"> and their permission obtained. </w:t>
      </w:r>
    </w:p>
    <w:p w14:paraId="50B67530" w14:textId="77777777" w:rsidR="00B86D6E" w:rsidRDefault="00B86D6E" w:rsidP="00B86D6E">
      <w:pPr>
        <w:autoSpaceDE w:val="0"/>
        <w:autoSpaceDN w:val="0"/>
        <w:adjustRightInd w:val="0"/>
        <w:ind w:left="720" w:hanging="720"/>
        <w:jc w:val="both"/>
        <w:rPr>
          <w:rFonts w:cs="Helvetica"/>
          <w:color w:val="000000"/>
          <w:sz w:val="22"/>
        </w:rPr>
      </w:pPr>
    </w:p>
    <w:p w14:paraId="02BA889C" w14:textId="77777777" w:rsidR="00B86D6E" w:rsidRDefault="00B86D6E" w:rsidP="00B86D6E">
      <w:pPr>
        <w:pStyle w:val="BodyTextIndent"/>
        <w:numPr>
          <w:ilvl w:val="1"/>
          <w:numId w:val="6"/>
        </w:numPr>
        <w:tabs>
          <w:tab w:val="clear" w:pos="360"/>
          <w:tab w:val="num" w:pos="720"/>
        </w:tabs>
        <w:ind w:left="720" w:hanging="720"/>
        <w:rPr>
          <w:rFonts w:ascii="Trebuchet MS" w:hAnsi="Trebuchet MS"/>
          <w:sz w:val="22"/>
          <w:lang w:val="en-GB"/>
        </w:rPr>
      </w:pPr>
      <w:r>
        <w:rPr>
          <w:rFonts w:ascii="Trebuchet MS" w:hAnsi="Trebuchet MS"/>
          <w:sz w:val="22"/>
          <w:lang w:val="en-GB"/>
        </w:rPr>
        <w:t>Where scaffolds span the highway, the appropriate permissions must be in place to allow the road or footway to be closed.</w:t>
      </w:r>
    </w:p>
    <w:p w14:paraId="491777CD" w14:textId="77777777" w:rsidR="00B86D6E" w:rsidRDefault="00B86D6E" w:rsidP="00B86D6E">
      <w:pPr>
        <w:autoSpaceDE w:val="0"/>
        <w:autoSpaceDN w:val="0"/>
        <w:adjustRightInd w:val="0"/>
        <w:ind w:left="720" w:hanging="720"/>
        <w:jc w:val="both"/>
        <w:rPr>
          <w:rFonts w:cs="Helvetica"/>
          <w:color w:val="000000"/>
          <w:sz w:val="22"/>
        </w:rPr>
      </w:pPr>
    </w:p>
    <w:p w14:paraId="245BD6FB" w14:textId="77777777" w:rsidR="00CE020D" w:rsidRPr="00CE020D" w:rsidRDefault="00B86D6E" w:rsidP="00CE020D">
      <w:pPr>
        <w:numPr>
          <w:ilvl w:val="1"/>
          <w:numId w:val="6"/>
        </w:numPr>
        <w:tabs>
          <w:tab w:val="clear" w:pos="360"/>
          <w:tab w:val="num" w:pos="720"/>
        </w:tabs>
        <w:autoSpaceDE w:val="0"/>
        <w:autoSpaceDN w:val="0"/>
        <w:adjustRightInd w:val="0"/>
        <w:ind w:left="720" w:hanging="720"/>
        <w:jc w:val="both"/>
        <w:rPr>
          <w:rFonts w:cs="Helvetica"/>
          <w:color w:val="000000"/>
          <w:sz w:val="22"/>
        </w:rPr>
      </w:pPr>
      <w:r>
        <w:rPr>
          <w:rFonts w:cs="Helvetica"/>
          <w:color w:val="000000"/>
          <w:sz w:val="22"/>
        </w:rPr>
        <w:t xml:space="preserve">All scaffolds must have a fan above 5030mm unless agreed with the Head of Highways and Transport representative. Fans must be double boarded and sheeted, and set at 30˚ from the horizontal. Fans must be in place while all works take place above this level. </w:t>
      </w:r>
    </w:p>
    <w:p w14:paraId="72532E0D" w14:textId="77777777" w:rsidR="00CE020D" w:rsidRDefault="00CE020D" w:rsidP="00B86D6E">
      <w:pPr>
        <w:pStyle w:val="BodyText"/>
        <w:ind w:left="720" w:hanging="720"/>
        <w:rPr>
          <w:rFonts w:ascii="Trebuchet MS" w:hAnsi="Trebuchet MS"/>
          <w:sz w:val="22"/>
          <w:lang w:val="en-GB"/>
        </w:rPr>
      </w:pPr>
    </w:p>
    <w:p w14:paraId="7C1AA4E0" w14:textId="77777777" w:rsidR="00B86D6E" w:rsidRDefault="00B86D6E" w:rsidP="00B86D6E">
      <w:pPr>
        <w:pStyle w:val="BodyText"/>
        <w:ind w:left="720" w:hanging="720"/>
        <w:rPr>
          <w:rFonts w:ascii="Trebuchet MS" w:hAnsi="Trebuchet MS"/>
          <w:sz w:val="22"/>
          <w:lang w:val="en-GB"/>
        </w:rPr>
      </w:pPr>
      <w:r>
        <w:rPr>
          <w:rFonts w:ascii="Trebuchet MS" w:hAnsi="Trebuchet MS"/>
          <w:sz w:val="22"/>
          <w:lang w:val="en-GB"/>
        </w:rPr>
        <w:t xml:space="preserve">2.15 </w:t>
      </w:r>
      <w:r>
        <w:rPr>
          <w:rFonts w:ascii="Trebuchet MS" w:hAnsi="Trebuchet MS"/>
          <w:sz w:val="22"/>
          <w:lang w:val="en-GB"/>
        </w:rPr>
        <w:tab/>
        <w:t>300mm x 300mm baulk timbers will be required, for protection, to be set in the carriageway adjacent to the scaffold standards.</w:t>
      </w:r>
    </w:p>
    <w:p w14:paraId="253424D4" w14:textId="77777777" w:rsidR="00B86D6E" w:rsidRDefault="00B86D6E" w:rsidP="00B86D6E">
      <w:pPr>
        <w:autoSpaceDE w:val="0"/>
        <w:autoSpaceDN w:val="0"/>
        <w:adjustRightInd w:val="0"/>
        <w:rPr>
          <w:rFonts w:cs="Helvetica"/>
          <w:color w:val="000000"/>
          <w:sz w:val="22"/>
        </w:rPr>
      </w:pPr>
    </w:p>
    <w:p w14:paraId="5C75B1CE" w14:textId="77777777" w:rsidR="00B86D6E" w:rsidRDefault="00B86D6E" w:rsidP="00B86D6E">
      <w:pPr>
        <w:autoSpaceDE w:val="0"/>
        <w:autoSpaceDN w:val="0"/>
        <w:adjustRightInd w:val="0"/>
        <w:jc w:val="both"/>
        <w:rPr>
          <w:rFonts w:cs="Helvetica"/>
          <w:b/>
          <w:sz w:val="22"/>
          <w:szCs w:val="20"/>
        </w:rPr>
      </w:pPr>
      <w:r>
        <w:rPr>
          <w:rFonts w:cs="Helvetica"/>
          <w:b/>
          <w:sz w:val="22"/>
        </w:rPr>
        <w:t>The following requirements are applicable where a minimum clearance from the kerb face cannot be provided.</w:t>
      </w:r>
    </w:p>
    <w:p w14:paraId="2A330F0B" w14:textId="77777777" w:rsidR="00B86D6E" w:rsidRDefault="00B86D6E" w:rsidP="00B86D6E">
      <w:pPr>
        <w:autoSpaceDE w:val="0"/>
        <w:autoSpaceDN w:val="0"/>
        <w:adjustRightInd w:val="0"/>
        <w:rPr>
          <w:rFonts w:cs="Helvetica"/>
          <w:color w:val="000000"/>
          <w:sz w:val="22"/>
        </w:rPr>
      </w:pPr>
    </w:p>
    <w:p w14:paraId="03D4DF5C" w14:textId="77777777" w:rsidR="00B86D6E" w:rsidRDefault="00B86D6E" w:rsidP="00B86D6E">
      <w:pPr>
        <w:numPr>
          <w:ilvl w:val="1"/>
          <w:numId w:val="2"/>
        </w:numPr>
        <w:tabs>
          <w:tab w:val="num" w:pos="720"/>
        </w:tabs>
        <w:autoSpaceDE w:val="0"/>
        <w:autoSpaceDN w:val="0"/>
        <w:adjustRightInd w:val="0"/>
        <w:ind w:left="726" w:hanging="726"/>
        <w:jc w:val="both"/>
        <w:rPr>
          <w:rFonts w:cs="Helvetica"/>
          <w:color w:val="000000"/>
          <w:sz w:val="22"/>
        </w:rPr>
      </w:pPr>
      <w:r>
        <w:rPr>
          <w:b/>
          <w:bCs/>
          <w:color w:val="000000"/>
          <w:sz w:val="22"/>
        </w:rPr>
        <w:t xml:space="preserve">    Baulks to be painted red and white </w:t>
      </w:r>
      <w:r>
        <w:rPr>
          <w:rFonts w:cs="Helvetica"/>
          <w:color w:val="000000"/>
          <w:sz w:val="22"/>
        </w:rPr>
        <w:t xml:space="preserve">and rigidly fixed together and braced 100mm       from the kerb face. </w:t>
      </w:r>
    </w:p>
    <w:p w14:paraId="18896F0B" w14:textId="77777777" w:rsidR="00B86D6E" w:rsidRDefault="00B86D6E" w:rsidP="00B86D6E">
      <w:pPr>
        <w:autoSpaceDE w:val="0"/>
        <w:autoSpaceDN w:val="0"/>
        <w:adjustRightInd w:val="0"/>
        <w:rPr>
          <w:rFonts w:cs="Helvetica"/>
          <w:color w:val="000000"/>
          <w:sz w:val="22"/>
        </w:rPr>
      </w:pPr>
    </w:p>
    <w:p w14:paraId="6B75A953" w14:textId="77777777" w:rsidR="00273EBE" w:rsidRDefault="00B86D6E" w:rsidP="00B86D6E">
      <w:pPr>
        <w:autoSpaceDE w:val="0"/>
        <w:autoSpaceDN w:val="0"/>
        <w:adjustRightInd w:val="0"/>
        <w:ind w:left="720" w:hanging="720"/>
        <w:rPr>
          <w:rFonts w:cs="Helvetica"/>
          <w:color w:val="000000"/>
          <w:sz w:val="22"/>
        </w:rPr>
      </w:pPr>
      <w:r>
        <w:rPr>
          <w:rFonts w:cs="Helvetica"/>
          <w:color w:val="000000"/>
          <w:sz w:val="22"/>
        </w:rPr>
        <w:tab/>
      </w:r>
    </w:p>
    <w:p w14:paraId="1BEDB510" w14:textId="77777777" w:rsidR="00273EBE" w:rsidRDefault="00273EBE" w:rsidP="00B86D6E">
      <w:pPr>
        <w:autoSpaceDE w:val="0"/>
        <w:autoSpaceDN w:val="0"/>
        <w:adjustRightInd w:val="0"/>
        <w:ind w:left="720" w:hanging="720"/>
        <w:rPr>
          <w:rFonts w:cs="Helvetica"/>
          <w:color w:val="000000"/>
          <w:sz w:val="22"/>
        </w:rPr>
      </w:pPr>
    </w:p>
    <w:p w14:paraId="0947ED79" w14:textId="77777777" w:rsidR="00B86D6E" w:rsidRDefault="00273EBE" w:rsidP="00B86D6E">
      <w:pPr>
        <w:autoSpaceDE w:val="0"/>
        <w:autoSpaceDN w:val="0"/>
        <w:adjustRightInd w:val="0"/>
        <w:ind w:left="720" w:hanging="720"/>
        <w:rPr>
          <w:rFonts w:cs="Helvetica"/>
          <w:color w:val="000000"/>
          <w:sz w:val="22"/>
        </w:rPr>
      </w:pPr>
      <w:r>
        <w:rPr>
          <w:rFonts w:cs="Helvetica"/>
          <w:color w:val="000000"/>
          <w:sz w:val="22"/>
        </w:rPr>
        <w:t xml:space="preserve">2.17      </w:t>
      </w:r>
      <w:r w:rsidR="00B86D6E">
        <w:rPr>
          <w:rFonts w:cs="Helvetica"/>
          <w:color w:val="000000"/>
          <w:sz w:val="22"/>
        </w:rPr>
        <w:t>Baulks to have red warning lights lit at all times and spaced at 3000mm intervals  (Minimum wattage 60 watt GLS or equivalent).</w:t>
      </w:r>
    </w:p>
    <w:p w14:paraId="276DF973" w14:textId="77777777" w:rsidR="00B86D6E" w:rsidRDefault="00B86D6E" w:rsidP="00B86D6E">
      <w:pPr>
        <w:autoSpaceDE w:val="0"/>
        <w:autoSpaceDN w:val="0"/>
        <w:adjustRightInd w:val="0"/>
        <w:rPr>
          <w:rFonts w:cs="Helvetica"/>
          <w:color w:val="000000"/>
          <w:sz w:val="22"/>
        </w:rPr>
      </w:pPr>
    </w:p>
    <w:p w14:paraId="410776FC" w14:textId="77777777" w:rsidR="00B86D6E" w:rsidRDefault="00B86D6E" w:rsidP="00B86D6E">
      <w:pPr>
        <w:pStyle w:val="BodyTextIndent"/>
        <w:rPr>
          <w:rFonts w:ascii="Trebuchet MS" w:hAnsi="Trebuchet MS"/>
          <w:sz w:val="22"/>
          <w:lang w:val="en-GB"/>
        </w:rPr>
      </w:pPr>
      <w:r>
        <w:rPr>
          <w:rFonts w:ascii="Trebuchet MS" w:hAnsi="Trebuchet MS"/>
          <w:sz w:val="22"/>
          <w:lang w:val="en-GB"/>
        </w:rPr>
        <w:lastRenderedPageBreak/>
        <w:t xml:space="preserve">2.18 </w:t>
      </w:r>
      <w:r>
        <w:rPr>
          <w:rFonts w:ascii="Trebuchet MS" w:hAnsi="Trebuchet MS"/>
          <w:sz w:val="22"/>
          <w:lang w:val="en-GB"/>
        </w:rPr>
        <w:tab/>
        <w:t>Whenever baulk timbers are to be laid in the channel access to gullies and associated covers must be maintained.</w:t>
      </w:r>
    </w:p>
    <w:p w14:paraId="566C82F4" w14:textId="77777777" w:rsidR="00B86D6E" w:rsidRDefault="00B86D6E" w:rsidP="00B86D6E">
      <w:pPr>
        <w:autoSpaceDE w:val="0"/>
        <w:autoSpaceDN w:val="0"/>
        <w:adjustRightInd w:val="0"/>
        <w:ind w:left="720" w:hanging="720"/>
        <w:jc w:val="both"/>
        <w:rPr>
          <w:rFonts w:cs="Helvetica"/>
          <w:color w:val="000000"/>
          <w:sz w:val="22"/>
        </w:rPr>
      </w:pPr>
    </w:p>
    <w:p w14:paraId="1BE8A994" w14:textId="77777777" w:rsidR="00B86D6E" w:rsidRPr="00CE020D" w:rsidRDefault="00B86D6E" w:rsidP="00CE020D">
      <w:pPr>
        <w:pStyle w:val="BodyTextIndent"/>
        <w:rPr>
          <w:rFonts w:ascii="Trebuchet MS" w:hAnsi="Trebuchet MS"/>
          <w:sz w:val="22"/>
          <w:lang w:val="en-GB"/>
        </w:rPr>
      </w:pPr>
      <w:r>
        <w:rPr>
          <w:rFonts w:ascii="Trebuchet MS" w:hAnsi="Trebuchet MS"/>
          <w:sz w:val="22"/>
          <w:lang w:val="en-GB"/>
        </w:rPr>
        <w:t xml:space="preserve">2.19 </w:t>
      </w:r>
      <w:r>
        <w:rPr>
          <w:rFonts w:ascii="Trebuchet MS" w:hAnsi="Trebuchet MS"/>
          <w:sz w:val="22"/>
          <w:lang w:val="en-GB"/>
        </w:rPr>
        <w:tab/>
        <w:t>Where gaps are required in the outer scaffold corresponding gaps are to be made in the baulk timbers.</w:t>
      </w:r>
    </w:p>
    <w:p w14:paraId="47BE4B90" w14:textId="77777777" w:rsidR="00B86D6E" w:rsidRDefault="00B86D6E" w:rsidP="00B86D6E">
      <w:pPr>
        <w:autoSpaceDE w:val="0"/>
        <w:autoSpaceDN w:val="0"/>
        <w:adjustRightInd w:val="0"/>
        <w:rPr>
          <w:color w:val="000000"/>
          <w:sz w:val="22"/>
          <w:szCs w:val="18"/>
        </w:rPr>
      </w:pPr>
    </w:p>
    <w:p w14:paraId="6A65A103" w14:textId="77777777" w:rsidR="00B86D6E" w:rsidRDefault="00B86D6E" w:rsidP="00B86D6E">
      <w:pPr>
        <w:autoSpaceDE w:val="0"/>
        <w:autoSpaceDN w:val="0"/>
        <w:adjustRightInd w:val="0"/>
        <w:rPr>
          <w:color w:val="000000"/>
          <w:sz w:val="22"/>
          <w:szCs w:val="18"/>
        </w:rPr>
      </w:pPr>
    </w:p>
    <w:p w14:paraId="57DED7CA" w14:textId="77777777" w:rsidR="00B86D6E" w:rsidRPr="00CE020D" w:rsidRDefault="00273EBE" w:rsidP="00273EBE">
      <w:pPr>
        <w:pStyle w:val="Heading2"/>
        <w:numPr>
          <w:ilvl w:val="0"/>
          <w:numId w:val="0"/>
        </w:numPr>
        <w:rPr>
          <w:sz w:val="22"/>
          <w:u w:val="single"/>
        </w:rPr>
      </w:pPr>
      <w:r>
        <w:rPr>
          <w:sz w:val="22"/>
        </w:rPr>
        <w:t xml:space="preserve">        3. </w:t>
      </w:r>
      <w:r w:rsidR="00B86D6E" w:rsidRPr="00CE020D">
        <w:rPr>
          <w:sz w:val="22"/>
          <w:u w:val="single"/>
        </w:rPr>
        <w:t>ERECTION OF SCAFFOLD</w:t>
      </w:r>
    </w:p>
    <w:p w14:paraId="1B094936" w14:textId="77777777" w:rsidR="00B86D6E" w:rsidRDefault="00B86D6E" w:rsidP="00B86D6E">
      <w:pPr>
        <w:autoSpaceDE w:val="0"/>
        <w:autoSpaceDN w:val="0"/>
        <w:adjustRightInd w:val="0"/>
        <w:rPr>
          <w:b/>
          <w:bCs/>
          <w:color w:val="000000"/>
          <w:sz w:val="22"/>
          <w:szCs w:val="30"/>
        </w:rPr>
      </w:pPr>
    </w:p>
    <w:p w14:paraId="4E4A5483" w14:textId="77777777" w:rsidR="00B86D6E" w:rsidRDefault="00B86D6E" w:rsidP="00B86D6E">
      <w:pPr>
        <w:autoSpaceDE w:val="0"/>
        <w:autoSpaceDN w:val="0"/>
        <w:adjustRightInd w:val="0"/>
        <w:ind w:left="720" w:hanging="720"/>
        <w:jc w:val="both"/>
        <w:rPr>
          <w:rFonts w:cs="Helvetica"/>
          <w:color w:val="000000"/>
          <w:sz w:val="22"/>
        </w:rPr>
      </w:pPr>
      <w:r>
        <w:rPr>
          <w:rFonts w:cs="Helvetica"/>
          <w:color w:val="000000"/>
          <w:sz w:val="22"/>
        </w:rPr>
        <w:t xml:space="preserve">3.1 </w:t>
      </w:r>
      <w:r>
        <w:rPr>
          <w:rFonts w:cs="Helvetica"/>
          <w:color w:val="000000"/>
          <w:sz w:val="22"/>
        </w:rPr>
        <w:tab/>
        <w:t>The erection of the first lift of any scaffolding is to be undertaken outside of peak hours between 9.30hrs and 15.30hrs Monday to Friday or at the discretion of the Head of Highways and Transport representative if the scaffold is to be erected on a classified road. N.B. These rules equally apply to the dismantling of scaffolding. During these times traffic flow should be maintained and no obstruction of the carriageway will be allowed, unless by that covered in 3.4.</w:t>
      </w:r>
    </w:p>
    <w:p w14:paraId="149912C3" w14:textId="77777777" w:rsidR="00B86D6E" w:rsidRDefault="00B86D6E" w:rsidP="00B86D6E">
      <w:pPr>
        <w:autoSpaceDE w:val="0"/>
        <w:autoSpaceDN w:val="0"/>
        <w:adjustRightInd w:val="0"/>
        <w:ind w:left="720" w:hanging="720"/>
        <w:jc w:val="both"/>
        <w:rPr>
          <w:rFonts w:cs="Helvetica"/>
          <w:color w:val="000000"/>
          <w:sz w:val="22"/>
        </w:rPr>
      </w:pPr>
    </w:p>
    <w:p w14:paraId="4F718F44" w14:textId="77777777" w:rsidR="00B86D6E" w:rsidRDefault="00B86D6E" w:rsidP="00B86D6E">
      <w:pPr>
        <w:autoSpaceDE w:val="0"/>
        <w:autoSpaceDN w:val="0"/>
        <w:adjustRightInd w:val="0"/>
        <w:ind w:left="720" w:hanging="720"/>
        <w:jc w:val="both"/>
        <w:rPr>
          <w:rFonts w:cs="Helvetica"/>
          <w:color w:val="000000"/>
          <w:sz w:val="22"/>
        </w:rPr>
      </w:pPr>
      <w:r>
        <w:rPr>
          <w:rFonts w:cs="Helvetica"/>
          <w:color w:val="000000"/>
          <w:sz w:val="22"/>
        </w:rPr>
        <w:t xml:space="preserve">3.2 </w:t>
      </w:r>
      <w:r>
        <w:rPr>
          <w:rFonts w:cs="Helvetica"/>
          <w:color w:val="000000"/>
          <w:sz w:val="22"/>
        </w:rPr>
        <w:tab/>
        <w:t>To prevent danger to contractors and the public, HSE Regulation 8 on falling objects states that suitable and sufficient steps must be taken to prevent the fall of any material or object from a scaffold. It also states that equipment must be stored safely to prevent danger arising from its collapse, overturning or unintentional movement.</w:t>
      </w:r>
    </w:p>
    <w:p w14:paraId="52920808" w14:textId="77777777" w:rsidR="00B86D6E" w:rsidRDefault="00B86D6E" w:rsidP="00B86D6E">
      <w:pPr>
        <w:autoSpaceDE w:val="0"/>
        <w:autoSpaceDN w:val="0"/>
        <w:adjustRightInd w:val="0"/>
        <w:ind w:left="720" w:hanging="720"/>
        <w:jc w:val="both"/>
        <w:rPr>
          <w:rFonts w:cs="Helvetica"/>
          <w:color w:val="000000"/>
          <w:sz w:val="22"/>
        </w:rPr>
      </w:pPr>
    </w:p>
    <w:p w14:paraId="474AFD10" w14:textId="77777777" w:rsidR="00B86D6E" w:rsidRDefault="00B86D6E" w:rsidP="00B86D6E">
      <w:pPr>
        <w:autoSpaceDE w:val="0"/>
        <w:autoSpaceDN w:val="0"/>
        <w:adjustRightInd w:val="0"/>
        <w:ind w:left="720" w:hanging="720"/>
        <w:jc w:val="both"/>
        <w:rPr>
          <w:rFonts w:cs="Helvetica"/>
          <w:color w:val="000000"/>
          <w:sz w:val="22"/>
        </w:rPr>
      </w:pPr>
      <w:r>
        <w:rPr>
          <w:rFonts w:cs="Helvetica"/>
          <w:color w:val="000000"/>
          <w:sz w:val="22"/>
        </w:rPr>
        <w:t xml:space="preserve">3.3 </w:t>
      </w:r>
      <w:r>
        <w:rPr>
          <w:rFonts w:cs="Helvetica"/>
          <w:color w:val="000000"/>
          <w:sz w:val="22"/>
        </w:rPr>
        <w:tab/>
        <w:t>The first lift must be double boarded and contain a sheet between each layer of boards. Similarly all fans above the highway should be double boarded and sheeted.</w:t>
      </w:r>
    </w:p>
    <w:p w14:paraId="22DB26B5" w14:textId="77777777" w:rsidR="00B86D6E" w:rsidRDefault="00B86D6E" w:rsidP="00B86D6E">
      <w:pPr>
        <w:autoSpaceDE w:val="0"/>
        <w:autoSpaceDN w:val="0"/>
        <w:adjustRightInd w:val="0"/>
        <w:ind w:left="720" w:hanging="720"/>
        <w:jc w:val="both"/>
        <w:rPr>
          <w:rFonts w:cs="Helvetica"/>
          <w:color w:val="000000"/>
          <w:sz w:val="22"/>
        </w:rPr>
      </w:pPr>
    </w:p>
    <w:p w14:paraId="4C68A3B4" w14:textId="77777777" w:rsidR="00B86D6E" w:rsidRDefault="00B86D6E" w:rsidP="00B86D6E">
      <w:pPr>
        <w:autoSpaceDE w:val="0"/>
        <w:autoSpaceDN w:val="0"/>
        <w:adjustRightInd w:val="0"/>
        <w:ind w:left="720" w:hanging="720"/>
        <w:jc w:val="both"/>
        <w:rPr>
          <w:sz w:val="22"/>
        </w:rPr>
      </w:pPr>
      <w:r>
        <w:rPr>
          <w:sz w:val="22"/>
        </w:rPr>
        <w:t xml:space="preserve">3.4 </w:t>
      </w:r>
      <w:r>
        <w:rPr>
          <w:sz w:val="22"/>
        </w:rPr>
        <w:tab/>
        <w:t xml:space="preserve">Above the first lift all scaffold must be handled directly from and to the lorry. If the lorry is parked on the highway, adequate traffic management should be erected, to the satisfaction of the Head of Highways and Transport representative. The traffic management shall ensure that delays to all road users, especially buses are kept to the minimum. </w:t>
      </w:r>
      <w:r>
        <w:rPr>
          <w:rFonts w:cs="Helvetica"/>
          <w:color w:val="000000"/>
          <w:sz w:val="22"/>
        </w:rPr>
        <w:t xml:space="preserve">If an </w:t>
      </w:r>
      <w:r>
        <w:rPr>
          <w:rFonts w:cs="Helvetica"/>
          <w:sz w:val="22"/>
        </w:rPr>
        <w:t xml:space="preserve">articulated vehicle is used then </w:t>
      </w:r>
      <w:r>
        <w:rPr>
          <w:sz w:val="22"/>
        </w:rPr>
        <w:t xml:space="preserve">the trailer must not be uncoupled from the tractor unit. </w:t>
      </w:r>
      <w:r>
        <w:rPr>
          <w:b/>
          <w:bCs/>
          <w:sz w:val="22"/>
        </w:rPr>
        <w:t>Failure to provide adequate pedestrian and traffic management will result in suspension of the operations by the Head of Highways and Transport representative.</w:t>
      </w:r>
    </w:p>
    <w:p w14:paraId="655D01D6" w14:textId="77777777" w:rsidR="00B86D6E" w:rsidRDefault="00B86D6E" w:rsidP="00B86D6E">
      <w:pPr>
        <w:autoSpaceDE w:val="0"/>
        <w:autoSpaceDN w:val="0"/>
        <w:adjustRightInd w:val="0"/>
        <w:ind w:left="720" w:hanging="720"/>
        <w:jc w:val="both"/>
        <w:rPr>
          <w:rFonts w:cs="Helvetica"/>
          <w:color w:val="000000"/>
          <w:sz w:val="22"/>
        </w:rPr>
      </w:pPr>
    </w:p>
    <w:p w14:paraId="3C1C5997" w14:textId="77777777" w:rsidR="00B86D6E" w:rsidRDefault="00B86D6E" w:rsidP="00B86D6E">
      <w:pPr>
        <w:autoSpaceDE w:val="0"/>
        <w:autoSpaceDN w:val="0"/>
        <w:adjustRightInd w:val="0"/>
        <w:ind w:left="720" w:hanging="720"/>
        <w:jc w:val="both"/>
        <w:rPr>
          <w:b/>
          <w:bCs/>
          <w:color w:val="000000"/>
          <w:sz w:val="22"/>
        </w:rPr>
      </w:pPr>
      <w:r>
        <w:rPr>
          <w:rFonts w:cs="Helvetica"/>
          <w:color w:val="000000"/>
          <w:sz w:val="22"/>
        </w:rPr>
        <w:t xml:space="preserve">3.5 </w:t>
      </w:r>
      <w:r>
        <w:rPr>
          <w:rFonts w:cs="Helvetica"/>
          <w:color w:val="000000"/>
          <w:sz w:val="22"/>
        </w:rPr>
        <w:tab/>
      </w:r>
      <w:r>
        <w:rPr>
          <w:b/>
          <w:bCs/>
          <w:color w:val="000000"/>
          <w:sz w:val="22"/>
        </w:rPr>
        <w:t>No scaffold tubes, boards or associated fittings may be stored on the public footway or carriageway during erection or dismantling.</w:t>
      </w:r>
    </w:p>
    <w:p w14:paraId="26A5D072" w14:textId="77777777" w:rsidR="00B86D6E" w:rsidRDefault="00B86D6E" w:rsidP="00273EBE">
      <w:pPr>
        <w:autoSpaceDE w:val="0"/>
        <w:autoSpaceDN w:val="0"/>
        <w:adjustRightInd w:val="0"/>
        <w:rPr>
          <w:rFonts w:cs="Helvetica"/>
          <w:color w:val="000000"/>
          <w:sz w:val="22"/>
        </w:rPr>
      </w:pPr>
    </w:p>
    <w:p w14:paraId="423A700B" w14:textId="77777777" w:rsidR="00B86D6E" w:rsidRDefault="00B86D6E" w:rsidP="00B86D6E">
      <w:pPr>
        <w:autoSpaceDE w:val="0"/>
        <w:autoSpaceDN w:val="0"/>
        <w:adjustRightInd w:val="0"/>
        <w:ind w:left="720" w:hanging="720"/>
        <w:rPr>
          <w:rFonts w:cs="Helvetica"/>
          <w:color w:val="000000"/>
          <w:sz w:val="22"/>
        </w:rPr>
      </w:pPr>
      <w:r>
        <w:rPr>
          <w:rFonts w:cs="Helvetica"/>
          <w:color w:val="000000"/>
          <w:sz w:val="22"/>
        </w:rPr>
        <w:t xml:space="preserve">3.6 </w:t>
      </w:r>
      <w:r>
        <w:rPr>
          <w:rFonts w:cs="Helvetica"/>
          <w:color w:val="000000"/>
          <w:sz w:val="22"/>
        </w:rPr>
        <w:tab/>
        <w:t>Scaffold clips or any other scaffolding materials must not be thrown to or from the scaffold during erection or dismantling.</w:t>
      </w:r>
    </w:p>
    <w:p w14:paraId="56E92C8A" w14:textId="77777777" w:rsidR="00B86D6E" w:rsidRDefault="00B86D6E" w:rsidP="00B86D6E">
      <w:pPr>
        <w:pStyle w:val="BodyTextIndent"/>
        <w:rPr>
          <w:rFonts w:ascii="Trebuchet MS" w:hAnsi="Trebuchet MS"/>
          <w:sz w:val="22"/>
          <w:lang w:val="en-GB"/>
        </w:rPr>
      </w:pPr>
      <w:r>
        <w:rPr>
          <w:rFonts w:ascii="Trebuchet MS" w:hAnsi="Trebuchet MS"/>
          <w:sz w:val="22"/>
          <w:lang w:val="en-GB"/>
        </w:rPr>
        <w:t>3.7</w:t>
      </w:r>
      <w:r>
        <w:rPr>
          <w:rFonts w:ascii="Trebuchet MS" w:hAnsi="Trebuchet MS"/>
          <w:sz w:val="22"/>
          <w:lang w:val="en-GB"/>
        </w:rPr>
        <w:tab/>
        <w:t>Provision must be made for a safe pedestrian thoroughfare while the erection/dismantling of scaffolding takes place.</w:t>
      </w:r>
    </w:p>
    <w:p w14:paraId="4A5E7C1B" w14:textId="77777777" w:rsidR="00B86D6E" w:rsidRDefault="00B86D6E" w:rsidP="00B86D6E">
      <w:pPr>
        <w:pStyle w:val="BodyTextIndent"/>
        <w:rPr>
          <w:rFonts w:ascii="Trebuchet MS" w:hAnsi="Trebuchet MS"/>
          <w:sz w:val="22"/>
          <w:lang w:val="en-GB"/>
        </w:rPr>
      </w:pPr>
    </w:p>
    <w:p w14:paraId="25CBE6B6" w14:textId="77777777" w:rsidR="00B86D6E" w:rsidRDefault="00B86D6E" w:rsidP="00B86D6E">
      <w:pPr>
        <w:pStyle w:val="BodyTextIndent"/>
        <w:rPr>
          <w:rFonts w:ascii="Trebuchet MS" w:hAnsi="Trebuchet MS"/>
          <w:sz w:val="22"/>
          <w:lang w:val="en-GB"/>
        </w:rPr>
      </w:pPr>
      <w:r>
        <w:rPr>
          <w:rFonts w:ascii="Trebuchet MS" w:hAnsi="Trebuchet MS"/>
          <w:sz w:val="22"/>
          <w:lang w:val="en-GB"/>
        </w:rPr>
        <w:t>3.8</w:t>
      </w:r>
      <w:r>
        <w:rPr>
          <w:rFonts w:ascii="Trebuchet MS" w:hAnsi="Trebuchet MS"/>
          <w:sz w:val="22"/>
          <w:lang w:val="en-GB"/>
        </w:rPr>
        <w:tab/>
        <w:t>All couplings below 2600mm shall be fixed so as to keep projecting threaded or clamp fixings on the opposite side to the main pedestrian route.</w:t>
      </w:r>
    </w:p>
    <w:p w14:paraId="1A5E91DC" w14:textId="77777777" w:rsidR="00B86D6E" w:rsidRDefault="00B86D6E" w:rsidP="00B86D6E">
      <w:pPr>
        <w:pStyle w:val="BodyTextIndent"/>
        <w:rPr>
          <w:rFonts w:ascii="Trebuchet MS" w:hAnsi="Trebuchet MS"/>
          <w:sz w:val="22"/>
          <w:lang w:val="en-GB"/>
        </w:rPr>
      </w:pPr>
    </w:p>
    <w:p w14:paraId="390E722C" w14:textId="77777777" w:rsidR="00B86D6E" w:rsidRDefault="00B86D6E" w:rsidP="00B86D6E">
      <w:pPr>
        <w:autoSpaceDE w:val="0"/>
        <w:autoSpaceDN w:val="0"/>
        <w:adjustRightInd w:val="0"/>
        <w:ind w:left="720" w:hanging="720"/>
        <w:jc w:val="both"/>
        <w:rPr>
          <w:rFonts w:cs="Helvetica"/>
          <w:color w:val="000000"/>
          <w:sz w:val="22"/>
        </w:rPr>
      </w:pPr>
      <w:r>
        <w:rPr>
          <w:rFonts w:cs="Helvetica"/>
          <w:color w:val="000000"/>
          <w:sz w:val="22"/>
        </w:rPr>
        <w:t xml:space="preserve">3.9 </w:t>
      </w:r>
      <w:r>
        <w:rPr>
          <w:rFonts w:cs="Helvetica"/>
          <w:color w:val="000000"/>
          <w:sz w:val="22"/>
        </w:rPr>
        <w:tab/>
        <w:t>All horizontal scaffold tubes below a height of 2600mm must be fitted with plastic end caps or otherwise made safe to the satisfaction of the Head of Highways and Transport representative.</w:t>
      </w:r>
    </w:p>
    <w:p w14:paraId="7A3EE63C" w14:textId="77777777" w:rsidR="00B86D6E" w:rsidRDefault="00B86D6E" w:rsidP="00B86D6E">
      <w:pPr>
        <w:autoSpaceDE w:val="0"/>
        <w:autoSpaceDN w:val="0"/>
        <w:adjustRightInd w:val="0"/>
        <w:ind w:left="720" w:hanging="720"/>
        <w:jc w:val="both"/>
        <w:rPr>
          <w:rFonts w:cs="Helvetica"/>
          <w:color w:val="000000"/>
          <w:sz w:val="22"/>
        </w:rPr>
      </w:pPr>
    </w:p>
    <w:p w14:paraId="5A138D59" w14:textId="77777777" w:rsidR="00B86D6E" w:rsidRDefault="00B86D6E" w:rsidP="00B86D6E">
      <w:pPr>
        <w:autoSpaceDE w:val="0"/>
        <w:autoSpaceDN w:val="0"/>
        <w:adjustRightInd w:val="0"/>
        <w:ind w:left="720" w:hanging="720"/>
        <w:jc w:val="both"/>
        <w:rPr>
          <w:rFonts w:cs="Helvetica"/>
          <w:color w:val="000000"/>
          <w:sz w:val="22"/>
        </w:rPr>
      </w:pPr>
      <w:r>
        <w:rPr>
          <w:rFonts w:cs="Helvetica"/>
          <w:color w:val="000000"/>
          <w:sz w:val="22"/>
        </w:rPr>
        <w:t xml:space="preserve">3.10 </w:t>
      </w:r>
      <w:r>
        <w:rPr>
          <w:rFonts w:cs="Helvetica"/>
          <w:color w:val="000000"/>
          <w:sz w:val="22"/>
        </w:rPr>
        <w:tab/>
        <w:t>No scaffolding shall be attached to guard rails or any other street furniture.</w:t>
      </w:r>
    </w:p>
    <w:p w14:paraId="3B226B6B" w14:textId="77777777" w:rsidR="00B86D6E" w:rsidRDefault="00B86D6E" w:rsidP="00B86D6E">
      <w:pPr>
        <w:autoSpaceDE w:val="0"/>
        <w:autoSpaceDN w:val="0"/>
        <w:adjustRightInd w:val="0"/>
        <w:ind w:left="720" w:hanging="720"/>
        <w:jc w:val="both"/>
        <w:rPr>
          <w:rFonts w:cs="Helvetica"/>
          <w:color w:val="000000"/>
          <w:sz w:val="22"/>
        </w:rPr>
      </w:pPr>
    </w:p>
    <w:p w14:paraId="327FCAC7" w14:textId="77777777" w:rsidR="00273EBE" w:rsidRDefault="00273EBE" w:rsidP="00273EBE">
      <w:pPr>
        <w:autoSpaceDE w:val="0"/>
        <w:autoSpaceDN w:val="0"/>
        <w:adjustRightInd w:val="0"/>
        <w:ind w:left="720"/>
        <w:jc w:val="both"/>
        <w:rPr>
          <w:rFonts w:cs="Helvetica"/>
          <w:color w:val="000000"/>
          <w:sz w:val="22"/>
        </w:rPr>
      </w:pPr>
    </w:p>
    <w:p w14:paraId="6B930523" w14:textId="77777777" w:rsidR="00273EBE" w:rsidRDefault="00273EBE" w:rsidP="00273EBE">
      <w:pPr>
        <w:autoSpaceDE w:val="0"/>
        <w:autoSpaceDN w:val="0"/>
        <w:adjustRightInd w:val="0"/>
        <w:ind w:left="720"/>
        <w:jc w:val="both"/>
        <w:rPr>
          <w:rFonts w:cs="Helvetica"/>
          <w:color w:val="000000"/>
          <w:sz w:val="22"/>
        </w:rPr>
      </w:pPr>
    </w:p>
    <w:p w14:paraId="02390F8C" w14:textId="77777777" w:rsidR="00B86D6E" w:rsidRDefault="00B86D6E" w:rsidP="00B86D6E">
      <w:pPr>
        <w:numPr>
          <w:ilvl w:val="1"/>
          <w:numId w:val="7"/>
        </w:numPr>
        <w:tabs>
          <w:tab w:val="clear" w:pos="360"/>
          <w:tab w:val="num" w:pos="720"/>
        </w:tabs>
        <w:autoSpaceDE w:val="0"/>
        <w:autoSpaceDN w:val="0"/>
        <w:adjustRightInd w:val="0"/>
        <w:ind w:left="720" w:hanging="720"/>
        <w:jc w:val="both"/>
        <w:rPr>
          <w:rFonts w:cs="Helvetica"/>
          <w:color w:val="000000"/>
          <w:sz w:val="22"/>
        </w:rPr>
      </w:pPr>
      <w:r>
        <w:rPr>
          <w:rFonts w:cs="Helvetica"/>
          <w:color w:val="000000"/>
          <w:sz w:val="22"/>
        </w:rPr>
        <w:t>All protective sheeting and netting must be securely attached to the scaffolding, be able to withstand abnormal wind loads, and be maintained in a satisfactory condition.</w:t>
      </w:r>
    </w:p>
    <w:p w14:paraId="62161CD6" w14:textId="77777777" w:rsidR="00B86D6E" w:rsidRDefault="00B86D6E" w:rsidP="00B86D6E">
      <w:pPr>
        <w:autoSpaceDE w:val="0"/>
        <w:autoSpaceDN w:val="0"/>
        <w:adjustRightInd w:val="0"/>
        <w:jc w:val="both"/>
        <w:rPr>
          <w:rFonts w:cs="Helvetica"/>
          <w:color w:val="000000"/>
          <w:sz w:val="22"/>
        </w:rPr>
      </w:pPr>
    </w:p>
    <w:p w14:paraId="055D39AE" w14:textId="77777777" w:rsidR="00273EBE" w:rsidRPr="00273EBE" w:rsidRDefault="00273EBE" w:rsidP="00273EBE">
      <w:pPr>
        <w:autoSpaceDE w:val="0"/>
        <w:autoSpaceDN w:val="0"/>
        <w:adjustRightInd w:val="0"/>
        <w:ind w:left="720"/>
        <w:jc w:val="both"/>
        <w:rPr>
          <w:rFonts w:cs="Helvetica"/>
          <w:color w:val="000000"/>
          <w:sz w:val="22"/>
        </w:rPr>
      </w:pPr>
    </w:p>
    <w:p w14:paraId="647A7CF5" w14:textId="77777777" w:rsidR="00B86D6E" w:rsidRDefault="00B86D6E" w:rsidP="00B86D6E">
      <w:pPr>
        <w:numPr>
          <w:ilvl w:val="1"/>
          <w:numId w:val="7"/>
        </w:numPr>
        <w:tabs>
          <w:tab w:val="clear" w:pos="360"/>
          <w:tab w:val="num" w:pos="720"/>
        </w:tabs>
        <w:autoSpaceDE w:val="0"/>
        <w:autoSpaceDN w:val="0"/>
        <w:adjustRightInd w:val="0"/>
        <w:ind w:left="720" w:hanging="720"/>
        <w:jc w:val="both"/>
        <w:rPr>
          <w:rFonts w:cs="Helvetica"/>
          <w:color w:val="000000"/>
          <w:sz w:val="22"/>
        </w:rPr>
      </w:pPr>
      <w:r>
        <w:rPr>
          <w:rFonts w:cs="Helvetica"/>
          <w:color w:val="000000"/>
          <w:sz w:val="22"/>
        </w:rPr>
        <w:t>Whenever there is the possibility of street lighting being obscured or removed arrangements must be made with the Head of Highways and Transport representative for alternative lighting to be made (tel:0118 937 2113).</w:t>
      </w:r>
      <w:r>
        <w:rPr>
          <w:rFonts w:cs="Helvetica"/>
          <w:color w:val="FF0000"/>
          <w:sz w:val="22"/>
        </w:rPr>
        <w:t xml:space="preserve"> </w:t>
      </w:r>
      <w:r>
        <w:rPr>
          <w:rFonts w:cs="Helvetica"/>
          <w:color w:val="000000"/>
          <w:sz w:val="22"/>
        </w:rPr>
        <w:t>A minimum notice of 28 days</w:t>
      </w:r>
      <w:r>
        <w:rPr>
          <w:rFonts w:cs="Helvetica"/>
          <w:color w:val="FF0000"/>
          <w:sz w:val="22"/>
        </w:rPr>
        <w:t xml:space="preserve"> </w:t>
      </w:r>
      <w:r>
        <w:rPr>
          <w:rFonts w:cs="Helvetica"/>
          <w:color w:val="000000"/>
          <w:sz w:val="22"/>
        </w:rPr>
        <w:t>is required for the removal or adjustment of any light fittings. All costs will be borne by the scaffold licensee.</w:t>
      </w:r>
    </w:p>
    <w:p w14:paraId="4A18BE69" w14:textId="77777777" w:rsidR="00B86D6E" w:rsidRDefault="00B86D6E" w:rsidP="00B86D6E">
      <w:pPr>
        <w:autoSpaceDE w:val="0"/>
        <w:autoSpaceDN w:val="0"/>
        <w:adjustRightInd w:val="0"/>
        <w:jc w:val="both"/>
        <w:rPr>
          <w:rFonts w:cs="Helvetica"/>
          <w:color w:val="000000"/>
          <w:sz w:val="22"/>
        </w:rPr>
      </w:pPr>
    </w:p>
    <w:p w14:paraId="324DA234" w14:textId="77777777" w:rsidR="00B86D6E" w:rsidRDefault="00B86D6E" w:rsidP="00B86D6E">
      <w:pPr>
        <w:pStyle w:val="BodyTextIndent"/>
        <w:rPr>
          <w:rFonts w:ascii="Trebuchet MS" w:hAnsi="Trebuchet MS"/>
          <w:sz w:val="22"/>
          <w:lang w:val="en-GB"/>
        </w:rPr>
      </w:pPr>
      <w:r>
        <w:rPr>
          <w:rFonts w:ascii="Trebuchet MS" w:hAnsi="Trebuchet MS"/>
          <w:sz w:val="22"/>
          <w:lang w:val="en-GB"/>
        </w:rPr>
        <w:t xml:space="preserve">3.14 </w:t>
      </w:r>
      <w:r>
        <w:rPr>
          <w:rFonts w:ascii="Trebuchet MS" w:hAnsi="Trebuchet MS"/>
          <w:sz w:val="22"/>
          <w:lang w:val="en-GB"/>
        </w:rPr>
        <w:tab/>
        <w:t>Whenever there is the possibility of traffic signs, traffic signals or street name plates being obscured, or removed, arrangements must be made with the Head of Highways and Transport representative for alternative arrangements to be made. All costs will be borne by the scaffold licensee.</w:t>
      </w:r>
    </w:p>
    <w:p w14:paraId="6754797C" w14:textId="2D937BB7" w:rsidR="00B86D6E" w:rsidRDefault="00B86D6E" w:rsidP="00B86D6E">
      <w:pPr>
        <w:pStyle w:val="BodyTextIndent"/>
        <w:rPr>
          <w:rFonts w:ascii="Trebuchet MS" w:hAnsi="Trebuchet MS"/>
          <w:sz w:val="22"/>
          <w:lang w:val="en-GB"/>
        </w:rPr>
      </w:pPr>
      <w:r>
        <w:rPr>
          <w:rFonts w:ascii="Trebuchet MS" w:hAnsi="Trebuchet MS"/>
          <w:sz w:val="22"/>
          <w:lang w:val="en-GB"/>
        </w:rPr>
        <w:t xml:space="preserve">3.15 </w:t>
      </w:r>
      <w:r>
        <w:rPr>
          <w:rFonts w:ascii="Trebuchet MS" w:hAnsi="Trebuchet MS"/>
          <w:sz w:val="22"/>
          <w:lang w:val="en-GB"/>
        </w:rPr>
        <w:tab/>
        <w:t>Whenever there is a possibility of fire hydrants, utility covers, sewer entrances being obstructed arrangements must be made with the Head of Highways and Transport representative (tel. 0118 937</w:t>
      </w:r>
      <w:r w:rsidR="003D7C17">
        <w:rPr>
          <w:rFonts w:ascii="Trebuchet MS" w:hAnsi="Trebuchet MS"/>
          <w:sz w:val="22"/>
          <w:lang w:val="en-GB"/>
        </w:rPr>
        <w:t xml:space="preserve"> 3787</w:t>
      </w:r>
      <w:r>
        <w:rPr>
          <w:rFonts w:ascii="Trebuchet MS" w:hAnsi="Trebuchet MS"/>
          <w:sz w:val="22"/>
          <w:lang w:val="en-GB"/>
        </w:rPr>
        <w:t xml:space="preserve">o ensure that they </w:t>
      </w:r>
      <w:proofErr w:type="gramStart"/>
      <w:r>
        <w:rPr>
          <w:rFonts w:ascii="Trebuchet MS" w:hAnsi="Trebuchet MS"/>
          <w:sz w:val="22"/>
          <w:lang w:val="en-GB"/>
        </w:rPr>
        <w:t>are accessible at all times</w:t>
      </w:r>
      <w:proofErr w:type="gramEnd"/>
      <w:r>
        <w:rPr>
          <w:rFonts w:ascii="Trebuchet MS" w:hAnsi="Trebuchet MS"/>
          <w:sz w:val="22"/>
          <w:lang w:val="en-GB"/>
        </w:rPr>
        <w:t>.</w:t>
      </w:r>
    </w:p>
    <w:p w14:paraId="2EC566A9" w14:textId="77777777" w:rsidR="00B86D6E" w:rsidRDefault="00B86D6E" w:rsidP="00B86D6E">
      <w:pPr>
        <w:autoSpaceDE w:val="0"/>
        <w:autoSpaceDN w:val="0"/>
        <w:adjustRightInd w:val="0"/>
        <w:ind w:left="720" w:hanging="720"/>
        <w:jc w:val="both"/>
        <w:rPr>
          <w:rFonts w:cs="Helvetica"/>
          <w:color w:val="000000"/>
          <w:sz w:val="22"/>
        </w:rPr>
      </w:pPr>
    </w:p>
    <w:p w14:paraId="6600285A" w14:textId="77777777" w:rsidR="00B86D6E" w:rsidRDefault="00B86D6E" w:rsidP="00B86D6E">
      <w:pPr>
        <w:pStyle w:val="BodyTextIndent"/>
        <w:rPr>
          <w:rFonts w:ascii="Trebuchet MS" w:hAnsi="Trebuchet MS"/>
          <w:sz w:val="22"/>
          <w:lang w:val="en-GB"/>
        </w:rPr>
      </w:pPr>
      <w:r>
        <w:rPr>
          <w:rFonts w:ascii="Trebuchet MS" w:hAnsi="Trebuchet MS"/>
          <w:sz w:val="22"/>
          <w:lang w:val="en-GB"/>
        </w:rPr>
        <w:t xml:space="preserve">3.16 </w:t>
      </w:r>
      <w:r>
        <w:rPr>
          <w:rFonts w:ascii="Trebuchet MS" w:hAnsi="Trebuchet MS"/>
          <w:sz w:val="22"/>
          <w:lang w:val="en-GB"/>
        </w:rPr>
        <w:tab/>
        <w:t>In general, scaffold towers (mobile scaffolds and the like) will not be permitted on the public highway in the central area and on classified roads between 7am to 8pm, Monday to Saturday (excepting Bank Holidays) and 10am to 5pm on Sundays and Bank Holidays</w:t>
      </w:r>
    </w:p>
    <w:p w14:paraId="2F18DF0F" w14:textId="77777777" w:rsidR="00B86D6E" w:rsidRDefault="00B86D6E" w:rsidP="00B86D6E">
      <w:pPr>
        <w:autoSpaceDE w:val="0"/>
        <w:autoSpaceDN w:val="0"/>
        <w:adjustRightInd w:val="0"/>
        <w:rPr>
          <w:rFonts w:cs="Helvetica"/>
          <w:color w:val="000000"/>
          <w:sz w:val="22"/>
        </w:rPr>
      </w:pPr>
    </w:p>
    <w:p w14:paraId="68321E89" w14:textId="77777777" w:rsidR="00B86D6E" w:rsidRDefault="00B86D6E" w:rsidP="00B86D6E">
      <w:pPr>
        <w:autoSpaceDE w:val="0"/>
        <w:autoSpaceDN w:val="0"/>
        <w:adjustRightInd w:val="0"/>
        <w:ind w:left="720" w:hanging="720"/>
        <w:jc w:val="both"/>
        <w:rPr>
          <w:rFonts w:cs="Helvetica"/>
          <w:color w:val="000000"/>
          <w:sz w:val="22"/>
        </w:rPr>
      </w:pPr>
      <w:r>
        <w:rPr>
          <w:rFonts w:cs="Helvetica"/>
          <w:color w:val="000000"/>
          <w:sz w:val="22"/>
        </w:rPr>
        <w:t xml:space="preserve">3.17 </w:t>
      </w:r>
      <w:r>
        <w:rPr>
          <w:rFonts w:cs="Helvetica"/>
          <w:color w:val="000000"/>
          <w:sz w:val="22"/>
        </w:rPr>
        <w:tab/>
        <w:t>All scaffolding that is erected in the town is to be fit for its purpose and must comply with the requirements of the relevant legislation, including the following British Standards and Euro Code: BS5973, 1990 and July and August 1991; BS2482, 1981 and 1990; BS1139, pts 1 -5; EN39, 1976; BS5974, 1990 and July 1992; Construction (Health, Safety and Welfare) Regulations 1996; Construction (Design and Management) Regulations 1994, together with any subsequent amendments and/or additions.</w:t>
      </w:r>
    </w:p>
    <w:p w14:paraId="65CA50AC" w14:textId="77777777" w:rsidR="00B86D6E" w:rsidRDefault="00B86D6E" w:rsidP="00B86D6E">
      <w:pPr>
        <w:autoSpaceDE w:val="0"/>
        <w:autoSpaceDN w:val="0"/>
        <w:adjustRightInd w:val="0"/>
        <w:ind w:left="720" w:hanging="720"/>
        <w:jc w:val="both"/>
        <w:rPr>
          <w:rFonts w:cs="Helvetica"/>
          <w:color w:val="000000"/>
          <w:sz w:val="22"/>
        </w:rPr>
      </w:pPr>
    </w:p>
    <w:p w14:paraId="1D85CDB3" w14:textId="77777777" w:rsidR="00B86D6E" w:rsidRDefault="00B86D6E" w:rsidP="00B86D6E">
      <w:pPr>
        <w:autoSpaceDE w:val="0"/>
        <w:autoSpaceDN w:val="0"/>
        <w:adjustRightInd w:val="0"/>
        <w:ind w:left="720" w:hanging="720"/>
        <w:jc w:val="both"/>
        <w:rPr>
          <w:rFonts w:cs="Helvetica"/>
          <w:color w:val="000000"/>
          <w:sz w:val="22"/>
        </w:rPr>
      </w:pPr>
      <w:r>
        <w:rPr>
          <w:rFonts w:cs="Helvetica"/>
          <w:color w:val="000000"/>
          <w:sz w:val="22"/>
        </w:rPr>
        <w:t>3.18</w:t>
      </w:r>
      <w:r>
        <w:rPr>
          <w:rFonts w:cs="Helvetica"/>
          <w:color w:val="000000"/>
          <w:sz w:val="22"/>
        </w:rPr>
        <w:tab/>
        <w:t>The requirements in paragraphs 3.1 to 3.17 equally apply for the removal of scaffolding from the Public Highway.</w:t>
      </w:r>
    </w:p>
    <w:p w14:paraId="3130FF21" w14:textId="77777777" w:rsidR="00B86D6E" w:rsidRDefault="00B86D6E" w:rsidP="00273EBE">
      <w:pPr>
        <w:autoSpaceDE w:val="0"/>
        <w:autoSpaceDN w:val="0"/>
        <w:adjustRightInd w:val="0"/>
        <w:rPr>
          <w:b/>
          <w:bCs/>
          <w:color w:val="000000"/>
          <w:sz w:val="22"/>
          <w:szCs w:val="30"/>
        </w:rPr>
      </w:pPr>
    </w:p>
    <w:p w14:paraId="3FB86A2F" w14:textId="77777777" w:rsidR="00B86D6E" w:rsidRDefault="00B86D6E" w:rsidP="00B86D6E">
      <w:pPr>
        <w:autoSpaceDE w:val="0"/>
        <w:autoSpaceDN w:val="0"/>
        <w:adjustRightInd w:val="0"/>
        <w:ind w:left="720" w:hanging="720"/>
        <w:rPr>
          <w:b/>
          <w:bCs/>
          <w:color w:val="000000"/>
          <w:sz w:val="22"/>
          <w:szCs w:val="30"/>
        </w:rPr>
      </w:pPr>
    </w:p>
    <w:p w14:paraId="20CE54B5" w14:textId="77777777" w:rsidR="00B86D6E" w:rsidRDefault="00B86D6E" w:rsidP="00B86D6E">
      <w:pPr>
        <w:autoSpaceDE w:val="0"/>
        <w:autoSpaceDN w:val="0"/>
        <w:adjustRightInd w:val="0"/>
        <w:ind w:left="720" w:hanging="720"/>
        <w:rPr>
          <w:b/>
          <w:bCs/>
          <w:color w:val="000000"/>
          <w:sz w:val="22"/>
          <w:szCs w:val="30"/>
        </w:rPr>
      </w:pPr>
      <w:r>
        <w:rPr>
          <w:b/>
          <w:bCs/>
          <w:color w:val="000000"/>
          <w:sz w:val="22"/>
          <w:szCs w:val="30"/>
        </w:rPr>
        <w:t xml:space="preserve">4. </w:t>
      </w:r>
      <w:r>
        <w:rPr>
          <w:b/>
          <w:bCs/>
          <w:color w:val="000000"/>
          <w:sz w:val="22"/>
          <w:szCs w:val="30"/>
        </w:rPr>
        <w:tab/>
      </w:r>
      <w:r w:rsidRPr="00273EBE">
        <w:rPr>
          <w:b/>
          <w:bCs/>
          <w:color w:val="000000"/>
          <w:sz w:val="22"/>
          <w:szCs w:val="30"/>
          <w:u w:val="single"/>
        </w:rPr>
        <w:t>HOARDINGS</w:t>
      </w:r>
    </w:p>
    <w:p w14:paraId="2694701C" w14:textId="77777777" w:rsidR="00B86D6E" w:rsidRDefault="00B86D6E" w:rsidP="00B86D6E">
      <w:pPr>
        <w:autoSpaceDE w:val="0"/>
        <w:autoSpaceDN w:val="0"/>
        <w:adjustRightInd w:val="0"/>
        <w:ind w:left="720" w:hanging="720"/>
        <w:rPr>
          <w:b/>
          <w:bCs/>
          <w:color w:val="000000"/>
          <w:sz w:val="22"/>
          <w:szCs w:val="30"/>
        </w:rPr>
      </w:pPr>
    </w:p>
    <w:p w14:paraId="279D992C" w14:textId="77777777" w:rsidR="00B86D6E" w:rsidRDefault="00B86D6E" w:rsidP="00B86D6E">
      <w:pPr>
        <w:pStyle w:val="BodyTextIndent"/>
        <w:rPr>
          <w:rFonts w:ascii="Trebuchet MS" w:hAnsi="Trebuchet MS"/>
          <w:sz w:val="22"/>
          <w:lang w:val="en-GB"/>
        </w:rPr>
      </w:pPr>
      <w:r>
        <w:rPr>
          <w:rFonts w:ascii="Trebuchet MS" w:hAnsi="Trebuchet MS"/>
          <w:sz w:val="22"/>
          <w:lang w:val="en-GB"/>
        </w:rPr>
        <w:t xml:space="preserve">4.1 </w:t>
      </w:r>
      <w:r>
        <w:rPr>
          <w:rFonts w:ascii="Trebuchet MS" w:hAnsi="Trebuchet MS"/>
          <w:sz w:val="22"/>
          <w:lang w:val="en-GB"/>
        </w:rPr>
        <w:tab/>
        <w:t>Hoardings shall be 2440mm high, rigidly constructed of smooth close-boarded timber. Other material may only be used if specifically approved by the Head of Highways and Transport representative.</w:t>
      </w:r>
    </w:p>
    <w:p w14:paraId="6409ECE5" w14:textId="77777777" w:rsidR="00B86D6E" w:rsidRDefault="00B86D6E" w:rsidP="00B86D6E">
      <w:pPr>
        <w:autoSpaceDE w:val="0"/>
        <w:autoSpaceDN w:val="0"/>
        <w:adjustRightInd w:val="0"/>
        <w:rPr>
          <w:color w:val="000000"/>
          <w:sz w:val="22"/>
          <w:szCs w:val="18"/>
        </w:rPr>
      </w:pPr>
    </w:p>
    <w:p w14:paraId="6BD20B12" w14:textId="77777777" w:rsidR="00B86D6E" w:rsidRDefault="00B86D6E" w:rsidP="00B86D6E">
      <w:pPr>
        <w:pStyle w:val="BodyTextIndent"/>
        <w:rPr>
          <w:rFonts w:ascii="Trebuchet MS" w:hAnsi="Trebuchet MS"/>
          <w:sz w:val="22"/>
          <w:lang w:val="en-GB"/>
        </w:rPr>
      </w:pPr>
      <w:r>
        <w:rPr>
          <w:rFonts w:ascii="Trebuchet MS" w:hAnsi="Trebuchet MS"/>
          <w:sz w:val="22"/>
          <w:lang w:val="en-GB"/>
        </w:rPr>
        <w:t xml:space="preserve">4.2 </w:t>
      </w:r>
      <w:r>
        <w:rPr>
          <w:rFonts w:ascii="Trebuchet MS" w:hAnsi="Trebuchet MS"/>
          <w:sz w:val="22"/>
          <w:lang w:val="en-GB"/>
        </w:rPr>
        <w:tab/>
        <w:t>Hoardings shall be painted in a colour to be approved by the Head of Highways and Transport representative and kept in clean and safe condition.</w:t>
      </w:r>
    </w:p>
    <w:p w14:paraId="73FF915F" w14:textId="77777777" w:rsidR="00B86D6E" w:rsidRDefault="00B86D6E" w:rsidP="00B86D6E">
      <w:pPr>
        <w:autoSpaceDE w:val="0"/>
        <w:autoSpaceDN w:val="0"/>
        <w:adjustRightInd w:val="0"/>
        <w:rPr>
          <w:rFonts w:cs="Helvetica"/>
          <w:color w:val="000000"/>
          <w:sz w:val="22"/>
        </w:rPr>
      </w:pPr>
    </w:p>
    <w:p w14:paraId="2E78CFA4" w14:textId="77777777" w:rsidR="00B86D6E" w:rsidRDefault="00B86D6E" w:rsidP="00B86D6E">
      <w:pPr>
        <w:autoSpaceDE w:val="0"/>
        <w:autoSpaceDN w:val="0"/>
        <w:adjustRightInd w:val="0"/>
        <w:ind w:left="720" w:hanging="720"/>
        <w:jc w:val="both"/>
        <w:rPr>
          <w:rFonts w:cs="Helvetica"/>
          <w:color w:val="000000"/>
          <w:sz w:val="22"/>
        </w:rPr>
      </w:pPr>
      <w:r>
        <w:rPr>
          <w:rFonts w:cs="Helvetica"/>
          <w:color w:val="000000"/>
          <w:sz w:val="22"/>
        </w:rPr>
        <w:t xml:space="preserve">4.3 </w:t>
      </w:r>
      <w:r>
        <w:rPr>
          <w:rFonts w:cs="Helvetica"/>
          <w:color w:val="000000"/>
          <w:sz w:val="22"/>
        </w:rPr>
        <w:tab/>
      </w:r>
      <w:r>
        <w:rPr>
          <w:b/>
          <w:bCs/>
          <w:color w:val="000000"/>
          <w:sz w:val="22"/>
        </w:rPr>
        <w:t xml:space="preserve">Hoardings must be lit at all times </w:t>
      </w:r>
      <w:r>
        <w:rPr>
          <w:rFonts w:cs="Helvetica"/>
          <w:color w:val="000000"/>
          <w:sz w:val="22"/>
        </w:rPr>
        <w:t>with bulkhead lights fixed to the top of the hoarding at 3000mm centres, red when facing the carriageway, white when facing the footway (Minimum wattage 60 watt GLS or equivalent). Lighting must be in place and operational within 7 days of the hoarding commencing.</w:t>
      </w:r>
    </w:p>
    <w:p w14:paraId="6BC2903B" w14:textId="77777777" w:rsidR="00B86D6E" w:rsidRDefault="00B86D6E" w:rsidP="00B86D6E">
      <w:pPr>
        <w:autoSpaceDE w:val="0"/>
        <w:autoSpaceDN w:val="0"/>
        <w:adjustRightInd w:val="0"/>
        <w:ind w:left="720" w:hanging="720"/>
        <w:jc w:val="both"/>
        <w:rPr>
          <w:rFonts w:cs="Helvetica"/>
          <w:color w:val="000000"/>
          <w:sz w:val="22"/>
        </w:rPr>
      </w:pPr>
    </w:p>
    <w:p w14:paraId="2224167B" w14:textId="77777777" w:rsidR="00B86D6E" w:rsidRDefault="00B86D6E" w:rsidP="00B86D6E">
      <w:pPr>
        <w:autoSpaceDE w:val="0"/>
        <w:autoSpaceDN w:val="0"/>
        <w:adjustRightInd w:val="0"/>
        <w:ind w:left="720" w:hanging="720"/>
        <w:jc w:val="both"/>
        <w:rPr>
          <w:rFonts w:cs="Helvetica"/>
          <w:color w:val="000000"/>
          <w:sz w:val="22"/>
        </w:rPr>
      </w:pPr>
      <w:r>
        <w:rPr>
          <w:rFonts w:cs="Helvetica"/>
          <w:color w:val="000000"/>
          <w:sz w:val="22"/>
        </w:rPr>
        <w:t xml:space="preserve">4.4 </w:t>
      </w:r>
      <w:r>
        <w:rPr>
          <w:rFonts w:cs="Helvetica"/>
          <w:color w:val="000000"/>
          <w:sz w:val="22"/>
        </w:rPr>
        <w:tab/>
      </w:r>
      <w:r>
        <w:rPr>
          <w:b/>
          <w:bCs/>
          <w:color w:val="000000"/>
          <w:sz w:val="22"/>
        </w:rPr>
        <w:t>All access doors to be fixed so as not to open out over the footway</w:t>
      </w:r>
      <w:r>
        <w:rPr>
          <w:rFonts w:cs="Helvetica"/>
          <w:color w:val="000000"/>
          <w:sz w:val="22"/>
        </w:rPr>
        <w:t>.</w:t>
      </w:r>
    </w:p>
    <w:p w14:paraId="5D7F27A7" w14:textId="77777777" w:rsidR="00B86D6E" w:rsidRDefault="00B86D6E" w:rsidP="00B86D6E">
      <w:pPr>
        <w:autoSpaceDE w:val="0"/>
        <w:autoSpaceDN w:val="0"/>
        <w:adjustRightInd w:val="0"/>
        <w:ind w:left="720" w:hanging="720"/>
        <w:jc w:val="both"/>
        <w:rPr>
          <w:rFonts w:cs="Helvetica"/>
          <w:color w:val="000000"/>
          <w:sz w:val="22"/>
        </w:rPr>
      </w:pPr>
    </w:p>
    <w:p w14:paraId="722109A2" w14:textId="77777777" w:rsidR="00273EBE" w:rsidRDefault="00B86D6E" w:rsidP="00B86D6E">
      <w:pPr>
        <w:autoSpaceDE w:val="0"/>
        <w:autoSpaceDN w:val="0"/>
        <w:adjustRightInd w:val="0"/>
        <w:ind w:left="720" w:hanging="720"/>
        <w:jc w:val="both"/>
        <w:rPr>
          <w:b/>
          <w:bCs/>
          <w:color w:val="000000"/>
          <w:sz w:val="22"/>
        </w:rPr>
      </w:pPr>
      <w:r>
        <w:rPr>
          <w:rFonts w:cs="Helvetica"/>
          <w:color w:val="000000"/>
          <w:sz w:val="22"/>
        </w:rPr>
        <w:t xml:space="preserve">4.5 </w:t>
      </w:r>
      <w:r>
        <w:rPr>
          <w:rFonts w:cs="Helvetica"/>
          <w:color w:val="000000"/>
          <w:sz w:val="22"/>
        </w:rPr>
        <w:tab/>
        <w:t xml:space="preserve">Whenever a scaffold is to remain in situ for more than 28 days the outside line of then scaffolding shall be boxed in with a 1200mm high hoarding. </w:t>
      </w:r>
      <w:r>
        <w:rPr>
          <w:b/>
          <w:bCs/>
          <w:color w:val="000000"/>
          <w:sz w:val="22"/>
        </w:rPr>
        <w:t xml:space="preserve">The top of this box must be covered and sloped at an angle of 45˚towards </w:t>
      </w:r>
    </w:p>
    <w:p w14:paraId="787B6F21" w14:textId="77777777" w:rsidR="00273EBE" w:rsidRDefault="00273EBE" w:rsidP="00B86D6E">
      <w:pPr>
        <w:autoSpaceDE w:val="0"/>
        <w:autoSpaceDN w:val="0"/>
        <w:adjustRightInd w:val="0"/>
        <w:ind w:left="720" w:hanging="720"/>
        <w:jc w:val="both"/>
        <w:rPr>
          <w:b/>
          <w:bCs/>
          <w:color w:val="000000"/>
          <w:sz w:val="22"/>
        </w:rPr>
      </w:pPr>
    </w:p>
    <w:p w14:paraId="326338C1" w14:textId="77777777" w:rsidR="00B86D6E" w:rsidRDefault="00273EBE" w:rsidP="00B86D6E">
      <w:pPr>
        <w:autoSpaceDE w:val="0"/>
        <w:autoSpaceDN w:val="0"/>
        <w:adjustRightInd w:val="0"/>
        <w:ind w:left="720" w:hanging="720"/>
        <w:jc w:val="both"/>
        <w:rPr>
          <w:rFonts w:cs="Helvetica"/>
          <w:color w:val="000000"/>
          <w:sz w:val="22"/>
        </w:rPr>
      </w:pPr>
      <w:r>
        <w:rPr>
          <w:b/>
          <w:bCs/>
          <w:color w:val="000000"/>
          <w:sz w:val="22"/>
        </w:rPr>
        <w:t xml:space="preserve">           </w:t>
      </w:r>
      <w:r w:rsidR="00B86D6E">
        <w:rPr>
          <w:b/>
          <w:bCs/>
          <w:color w:val="000000"/>
          <w:sz w:val="22"/>
        </w:rPr>
        <w:t xml:space="preserve">the carriageway. </w:t>
      </w:r>
      <w:r w:rsidR="00B86D6E">
        <w:rPr>
          <w:rFonts w:cs="Helvetica"/>
          <w:color w:val="000000"/>
          <w:sz w:val="22"/>
        </w:rPr>
        <w:t>This requirement may be relaxed if the width of the footway is restricted.</w:t>
      </w:r>
    </w:p>
    <w:p w14:paraId="23851005" w14:textId="77777777" w:rsidR="00B86D6E" w:rsidRDefault="00B86D6E" w:rsidP="00B86D6E">
      <w:pPr>
        <w:autoSpaceDE w:val="0"/>
        <w:autoSpaceDN w:val="0"/>
        <w:adjustRightInd w:val="0"/>
        <w:ind w:left="720" w:hanging="720"/>
        <w:jc w:val="both"/>
        <w:rPr>
          <w:rFonts w:cs="Helvetica"/>
          <w:color w:val="000000"/>
          <w:sz w:val="22"/>
        </w:rPr>
      </w:pPr>
    </w:p>
    <w:p w14:paraId="42C4435E" w14:textId="3E9383E2" w:rsidR="00B86D6E" w:rsidRDefault="00B86D6E" w:rsidP="00B86D6E">
      <w:pPr>
        <w:pStyle w:val="BodyTextIndent"/>
        <w:rPr>
          <w:rFonts w:ascii="Trebuchet MS" w:hAnsi="Trebuchet MS"/>
          <w:sz w:val="22"/>
          <w:lang w:val="en-GB"/>
        </w:rPr>
      </w:pPr>
      <w:r>
        <w:rPr>
          <w:rFonts w:ascii="Trebuchet MS" w:hAnsi="Trebuchet MS"/>
          <w:sz w:val="22"/>
          <w:lang w:val="en-GB"/>
        </w:rPr>
        <w:t>4.6</w:t>
      </w:r>
      <w:r>
        <w:rPr>
          <w:rFonts w:ascii="Trebuchet MS" w:hAnsi="Trebuchet MS"/>
          <w:sz w:val="22"/>
          <w:lang w:val="en-GB"/>
        </w:rPr>
        <w:tab/>
        <w:t xml:space="preserve">Whenever there is a possibility of fire hydrants, utility covers, sewer entrances, traffic control cabinets, traffic counters or any other street furniture being obstructed arrangements must be made with the Head of </w:t>
      </w:r>
      <w:r>
        <w:rPr>
          <w:rFonts w:ascii="Trebuchet MS" w:hAnsi="Trebuchet MS"/>
          <w:sz w:val="22"/>
          <w:lang w:val="en-GB"/>
        </w:rPr>
        <w:lastRenderedPageBreak/>
        <w:t xml:space="preserve">Highways and Transport representative (tel. 0118 937 </w:t>
      </w:r>
      <w:r w:rsidR="003D7C17">
        <w:rPr>
          <w:rFonts w:ascii="Trebuchet MS" w:hAnsi="Trebuchet MS"/>
          <w:sz w:val="22"/>
          <w:lang w:val="en-GB"/>
        </w:rPr>
        <w:t>3787</w:t>
      </w:r>
      <w:r>
        <w:rPr>
          <w:rFonts w:ascii="Trebuchet MS" w:hAnsi="Trebuchet MS"/>
          <w:sz w:val="22"/>
          <w:lang w:val="en-GB"/>
        </w:rPr>
        <w:t xml:space="preserve">), to ensure that they </w:t>
      </w:r>
      <w:proofErr w:type="gramStart"/>
      <w:r>
        <w:rPr>
          <w:rFonts w:ascii="Trebuchet MS" w:hAnsi="Trebuchet MS"/>
          <w:sz w:val="22"/>
          <w:lang w:val="en-GB"/>
        </w:rPr>
        <w:t>are accessible at all times</w:t>
      </w:r>
      <w:proofErr w:type="gramEnd"/>
      <w:r>
        <w:rPr>
          <w:rFonts w:ascii="Trebuchet MS" w:hAnsi="Trebuchet MS"/>
          <w:sz w:val="22"/>
          <w:lang w:val="en-GB"/>
        </w:rPr>
        <w:t>.</w:t>
      </w:r>
    </w:p>
    <w:p w14:paraId="7E5945C9" w14:textId="77777777" w:rsidR="00B86D6E" w:rsidRDefault="00B86D6E" w:rsidP="00B86D6E">
      <w:pPr>
        <w:autoSpaceDE w:val="0"/>
        <w:autoSpaceDN w:val="0"/>
        <w:adjustRightInd w:val="0"/>
        <w:ind w:left="720" w:hanging="720"/>
        <w:jc w:val="both"/>
        <w:rPr>
          <w:rFonts w:cs="Helvetica"/>
          <w:color w:val="000000"/>
          <w:sz w:val="22"/>
        </w:rPr>
      </w:pPr>
    </w:p>
    <w:p w14:paraId="41D72BA7" w14:textId="77777777" w:rsidR="00B86D6E" w:rsidRDefault="00B86D6E" w:rsidP="00B86D6E">
      <w:pPr>
        <w:pStyle w:val="BodyTextIndent"/>
        <w:rPr>
          <w:rFonts w:ascii="Trebuchet MS" w:hAnsi="Trebuchet MS"/>
          <w:sz w:val="22"/>
          <w:lang w:val="en-GB"/>
        </w:rPr>
      </w:pPr>
      <w:r>
        <w:rPr>
          <w:rFonts w:ascii="Trebuchet MS" w:hAnsi="Trebuchet MS"/>
          <w:sz w:val="22"/>
          <w:lang w:val="en-GB"/>
        </w:rPr>
        <w:t>4.7</w:t>
      </w:r>
      <w:r>
        <w:rPr>
          <w:rFonts w:ascii="Trebuchet MS" w:hAnsi="Trebuchet MS"/>
          <w:sz w:val="22"/>
          <w:lang w:val="en-GB"/>
        </w:rPr>
        <w:tab/>
        <w:t>If it is permitted for a hoarding to enclose the footway then it should be set back a minimum of 450mm from the kerb edge. Should it not be possible to achieve this dimension then the requirements of paragraphs 2.15 to 2.19 would apply.</w:t>
      </w:r>
    </w:p>
    <w:p w14:paraId="76B2746A" w14:textId="77777777" w:rsidR="00B86D6E" w:rsidRDefault="00B86D6E" w:rsidP="00B86D6E">
      <w:pPr>
        <w:pStyle w:val="BodyTextIndent"/>
        <w:rPr>
          <w:rFonts w:ascii="Trebuchet MS" w:hAnsi="Trebuchet MS"/>
          <w:sz w:val="22"/>
          <w:lang w:val="en-GB"/>
        </w:rPr>
      </w:pPr>
    </w:p>
    <w:p w14:paraId="3729030A" w14:textId="77777777" w:rsidR="00B86D6E" w:rsidRDefault="00B86D6E" w:rsidP="00B86D6E">
      <w:pPr>
        <w:autoSpaceDE w:val="0"/>
        <w:autoSpaceDN w:val="0"/>
        <w:adjustRightInd w:val="0"/>
        <w:ind w:left="720" w:hanging="720"/>
        <w:jc w:val="both"/>
        <w:rPr>
          <w:rFonts w:cs="Helvetica"/>
          <w:color w:val="000000"/>
          <w:sz w:val="22"/>
        </w:rPr>
      </w:pPr>
      <w:r>
        <w:rPr>
          <w:rFonts w:cs="Helvetica"/>
          <w:color w:val="000000"/>
          <w:sz w:val="22"/>
        </w:rPr>
        <w:t xml:space="preserve">4.9 </w:t>
      </w:r>
      <w:r>
        <w:rPr>
          <w:rFonts w:cs="Helvetica"/>
          <w:color w:val="000000"/>
          <w:sz w:val="22"/>
        </w:rPr>
        <w:tab/>
        <w:t>All temporary footways are to be constructed with adequate cross falls and arrangements made to ensure that they do not affect the highway drainage if they extend into the carriageway. There shall be no steps and no ramp shall exceed a gradient of 1:15. The ramp will be surfaced with an approved non-slip material. Any ramp exceeding 1000mm in length or temporary footway extending outside the line of the hoarding or scaffolding shall have a suitably constructed timber handrail fixed to its outer edge. The handrail is to be painted white.</w:t>
      </w:r>
    </w:p>
    <w:p w14:paraId="3B666C47" w14:textId="77777777" w:rsidR="00B86D6E" w:rsidRDefault="00B86D6E" w:rsidP="00B86D6E">
      <w:pPr>
        <w:autoSpaceDE w:val="0"/>
        <w:autoSpaceDN w:val="0"/>
        <w:adjustRightInd w:val="0"/>
        <w:ind w:left="720" w:hanging="720"/>
        <w:jc w:val="both"/>
        <w:rPr>
          <w:rFonts w:cs="Helvetica"/>
          <w:color w:val="000000"/>
          <w:sz w:val="22"/>
        </w:rPr>
      </w:pPr>
    </w:p>
    <w:p w14:paraId="6354AADF" w14:textId="77777777" w:rsidR="00B86D6E" w:rsidRDefault="00B86D6E" w:rsidP="00273EBE">
      <w:pPr>
        <w:autoSpaceDE w:val="0"/>
        <w:autoSpaceDN w:val="0"/>
        <w:adjustRightInd w:val="0"/>
        <w:ind w:left="720" w:hanging="720"/>
        <w:jc w:val="both"/>
        <w:rPr>
          <w:rFonts w:cs="Helvetica"/>
          <w:color w:val="000000"/>
          <w:sz w:val="22"/>
        </w:rPr>
      </w:pPr>
      <w:r>
        <w:rPr>
          <w:rFonts w:cs="Helvetica"/>
          <w:color w:val="000000"/>
          <w:sz w:val="22"/>
        </w:rPr>
        <w:t>4.10</w:t>
      </w:r>
      <w:r>
        <w:rPr>
          <w:rFonts w:cs="Helvetica"/>
          <w:color w:val="000000"/>
          <w:sz w:val="22"/>
        </w:rPr>
        <w:tab/>
        <w:t>If a footway is to be closed then requirements of Section 8, Temporary Road / Footway Closures must be adhered to.</w:t>
      </w:r>
    </w:p>
    <w:p w14:paraId="422C0700" w14:textId="77777777" w:rsidR="00B86D6E" w:rsidRDefault="00B86D6E" w:rsidP="00B86D6E">
      <w:pPr>
        <w:autoSpaceDE w:val="0"/>
        <w:autoSpaceDN w:val="0"/>
        <w:adjustRightInd w:val="0"/>
        <w:jc w:val="both"/>
        <w:rPr>
          <w:rFonts w:cs="Helvetica"/>
          <w:color w:val="000000"/>
          <w:sz w:val="22"/>
        </w:rPr>
      </w:pPr>
    </w:p>
    <w:p w14:paraId="2E156A9C" w14:textId="77777777" w:rsidR="00B86D6E" w:rsidRDefault="00B86D6E" w:rsidP="00B86D6E">
      <w:pPr>
        <w:autoSpaceDE w:val="0"/>
        <w:autoSpaceDN w:val="0"/>
        <w:adjustRightInd w:val="0"/>
        <w:jc w:val="both"/>
        <w:rPr>
          <w:rFonts w:cs="Helvetica"/>
          <w:color w:val="000000"/>
          <w:sz w:val="22"/>
        </w:rPr>
      </w:pPr>
    </w:p>
    <w:p w14:paraId="06A7B3D3" w14:textId="77777777" w:rsidR="00B86D6E" w:rsidRDefault="00B86D6E" w:rsidP="00B86D6E">
      <w:pPr>
        <w:autoSpaceDE w:val="0"/>
        <w:autoSpaceDN w:val="0"/>
        <w:adjustRightInd w:val="0"/>
        <w:ind w:left="720" w:hanging="720"/>
        <w:rPr>
          <w:b/>
          <w:bCs/>
          <w:color w:val="000000"/>
          <w:sz w:val="22"/>
          <w:szCs w:val="30"/>
        </w:rPr>
      </w:pPr>
      <w:r>
        <w:rPr>
          <w:b/>
          <w:bCs/>
          <w:color w:val="000000"/>
          <w:sz w:val="22"/>
          <w:szCs w:val="30"/>
        </w:rPr>
        <w:t xml:space="preserve">5. </w:t>
      </w:r>
      <w:r>
        <w:rPr>
          <w:b/>
          <w:bCs/>
          <w:color w:val="000000"/>
          <w:sz w:val="22"/>
          <w:szCs w:val="30"/>
        </w:rPr>
        <w:tab/>
      </w:r>
      <w:r w:rsidRPr="00273EBE">
        <w:rPr>
          <w:b/>
          <w:bCs/>
          <w:color w:val="000000"/>
          <w:sz w:val="22"/>
          <w:szCs w:val="30"/>
          <w:u w:val="single"/>
        </w:rPr>
        <w:t>STREET FURNITURE</w:t>
      </w:r>
    </w:p>
    <w:p w14:paraId="6AAA4E43" w14:textId="77777777" w:rsidR="00B86D6E" w:rsidRDefault="00B86D6E" w:rsidP="00B86D6E">
      <w:pPr>
        <w:autoSpaceDE w:val="0"/>
        <w:autoSpaceDN w:val="0"/>
        <w:adjustRightInd w:val="0"/>
        <w:rPr>
          <w:b/>
          <w:bCs/>
          <w:color w:val="000000"/>
          <w:sz w:val="22"/>
          <w:szCs w:val="30"/>
        </w:rPr>
      </w:pPr>
    </w:p>
    <w:p w14:paraId="22894B6A" w14:textId="77777777" w:rsidR="00B86D6E" w:rsidRDefault="00B86D6E" w:rsidP="00B86D6E">
      <w:pPr>
        <w:autoSpaceDE w:val="0"/>
        <w:autoSpaceDN w:val="0"/>
        <w:adjustRightInd w:val="0"/>
        <w:ind w:left="720" w:hanging="720"/>
        <w:jc w:val="both"/>
        <w:rPr>
          <w:rFonts w:cs="Helvetica"/>
          <w:color w:val="000000"/>
          <w:sz w:val="22"/>
        </w:rPr>
      </w:pPr>
      <w:r>
        <w:rPr>
          <w:rFonts w:cs="Helvetica"/>
          <w:color w:val="000000"/>
          <w:sz w:val="22"/>
        </w:rPr>
        <w:t xml:space="preserve">5.1 </w:t>
      </w:r>
      <w:r>
        <w:rPr>
          <w:rFonts w:cs="Helvetica"/>
          <w:color w:val="000000"/>
          <w:sz w:val="22"/>
        </w:rPr>
        <w:tab/>
        <w:t>Scaffold and/or hoarding must not obstruct access for servicing purposes to manhole chambers, cabinets and CCTV cameras. The view from existing CCTV cameras should also not be obscured by scaffolding and/or hoardings.</w:t>
      </w:r>
    </w:p>
    <w:p w14:paraId="081EEAA4" w14:textId="77777777" w:rsidR="00B86D6E" w:rsidRDefault="00B86D6E" w:rsidP="00B86D6E">
      <w:pPr>
        <w:autoSpaceDE w:val="0"/>
        <w:autoSpaceDN w:val="0"/>
        <w:adjustRightInd w:val="0"/>
        <w:ind w:left="720" w:hanging="720"/>
        <w:jc w:val="both"/>
        <w:rPr>
          <w:rFonts w:cs="Helvetica"/>
          <w:color w:val="000000"/>
          <w:sz w:val="22"/>
        </w:rPr>
      </w:pPr>
    </w:p>
    <w:p w14:paraId="251C53D8" w14:textId="77777777" w:rsidR="00B86D6E" w:rsidRDefault="00B86D6E" w:rsidP="00B86D6E">
      <w:pPr>
        <w:pStyle w:val="BodyTextIndent"/>
        <w:rPr>
          <w:rFonts w:ascii="Trebuchet MS" w:hAnsi="Trebuchet MS"/>
          <w:sz w:val="22"/>
          <w:lang w:val="en-GB"/>
        </w:rPr>
      </w:pPr>
      <w:r>
        <w:rPr>
          <w:rFonts w:ascii="Trebuchet MS" w:hAnsi="Trebuchet MS"/>
          <w:sz w:val="22"/>
          <w:lang w:val="en-GB"/>
        </w:rPr>
        <w:t>5.2</w:t>
      </w:r>
      <w:r>
        <w:rPr>
          <w:rFonts w:ascii="Trebuchet MS" w:hAnsi="Trebuchet MS"/>
          <w:sz w:val="22"/>
          <w:lang w:val="en-GB"/>
        </w:rPr>
        <w:tab/>
        <w:t>Scaffold and/or hoarding must not obscure traffic signals lights to either vehicular or pedestrian traffic. Should such an obstruction to signals be unavoidable, in exceptional circumstances, and is agreed by the Head of Highways and Transport representative (tel. 0118 937 2620), the signals may be adapted temporarily, at the expense of the licensee.</w:t>
      </w:r>
    </w:p>
    <w:p w14:paraId="4AC95D22" w14:textId="77777777" w:rsidR="00B86D6E" w:rsidRDefault="00B86D6E" w:rsidP="00B86D6E">
      <w:pPr>
        <w:pStyle w:val="BodyTextIndent"/>
        <w:rPr>
          <w:rFonts w:ascii="Trebuchet MS" w:hAnsi="Trebuchet MS"/>
          <w:sz w:val="22"/>
          <w:lang w:val="en-GB"/>
        </w:rPr>
      </w:pPr>
    </w:p>
    <w:p w14:paraId="2A06CF20" w14:textId="7DB54A3A" w:rsidR="00B86D6E" w:rsidRDefault="00B86D6E" w:rsidP="00B86D6E">
      <w:pPr>
        <w:autoSpaceDE w:val="0"/>
        <w:autoSpaceDN w:val="0"/>
        <w:adjustRightInd w:val="0"/>
        <w:ind w:left="720" w:hanging="720"/>
        <w:jc w:val="both"/>
        <w:rPr>
          <w:rFonts w:cs="Helvetica"/>
          <w:color w:val="000000"/>
          <w:sz w:val="22"/>
        </w:rPr>
      </w:pPr>
      <w:r>
        <w:rPr>
          <w:rFonts w:cs="Helvetica"/>
          <w:color w:val="000000"/>
          <w:sz w:val="22"/>
        </w:rPr>
        <w:t xml:space="preserve">5.3 </w:t>
      </w:r>
      <w:r>
        <w:rPr>
          <w:rFonts w:cs="Helvetica"/>
          <w:color w:val="000000"/>
          <w:sz w:val="22"/>
        </w:rPr>
        <w:tab/>
        <w:t xml:space="preserve">Where possible statutory signs, safety signs and direction signs must not be obscured. If any sign is obstructed the licensee will be required to supply a temporary replacement at his own expense, to be attached to the scaffold/ hoarding as agreed by the Head of Highways and Transport representative (tel. 0118 937 </w:t>
      </w:r>
      <w:r w:rsidR="003D7C17">
        <w:rPr>
          <w:rFonts w:cs="Helvetica"/>
          <w:color w:val="000000"/>
          <w:sz w:val="22"/>
        </w:rPr>
        <w:t>3787</w:t>
      </w:r>
      <w:bookmarkStart w:id="0" w:name="_GoBack"/>
      <w:bookmarkEnd w:id="0"/>
      <w:r>
        <w:rPr>
          <w:rFonts w:cs="Helvetica"/>
          <w:color w:val="000000"/>
          <w:sz w:val="22"/>
        </w:rPr>
        <w:t>).</w:t>
      </w:r>
    </w:p>
    <w:p w14:paraId="6244B612" w14:textId="77777777" w:rsidR="00B86D6E" w:rsidRDefault="00B86D6E" w:rsidP="00B86D6E">
      <w:pPr>
        <w:autoSpaceDE w:val="0"/>
        <w:autoSpaceDN w:val="0"/>
        <w:adjustRightInd w:val="0"/>
        <w:ind w:left="720" w:hanging="720"/>
        <w:jc w:val="both"/>
        <w:rPr>
          <w:rFonts w:cs="Helvetica"/>
          <w:color w:val="000000"/>
          <w:sz w:val="22"/>
        </w:rPr>
      </w:pPr>
    </w:p>
    <w:p w14:paraId="0109BA44" w14:textId="77777777" w:rsidR="00B86D6E" w:rsidRDefault="00B86D6E" w:rsidP="00B86D6E">
      <w:pPr>
        <w:pStyle w:val="BodyTextIndent"/>
        <w:rPr>
          <w:rFonts w:ascii="Trebuchet MS" w:hAnsi="Trebuchet MS"/>
          <w:sz w:val="22"/>
          <w:lang w:val="en-GB"/>
        </w:rPr>
      </w:pPr>
      <w:r>
        <w:rPr>
          <w:rFonts w:ascii="Trebuchet MS" w:hAnsi="Trebuchet MS"/>
          <w:sz w:val="22"/>
          <w:lang w:val="en-GB"/>
        </w:rPr>
        <w:t xml:space="preserve">5.4 </w:t>
      </w:r>
      <w:r>
        <w:rPr>
          <w:rFonts w:ascii="Trebuchet MS" w:hAnsi="Trebuchet MS"/>
          <w:sz w:val="22"/>
          <w:lang w:val="en-GB"/>
        </w:rPr>
        <w:tab/>
        <w:t>If a street nameplate is obscured by scaffold/ hoarding the licensee will be required to supply a temporary replacement to be fixed to the scaffold/hoarding in a location agreed by the Head of Highways and Transport representative. Unless authorised by the Head of Highways and Transport representative, the Licensee must not tamper with or remove any street nameplate.</w:t>
      </w:r>
    </w:p>
    <w:p w14:paraId="6D3B817E" w14:textId="77777777" w:rsidR="00B86D6E" w:rsidRDefault="00B86D6E" w:rsidP="00B86D6E">
      <w:pPr>
        <w:rPr>
          <w:sz w:val="22"/>
        </w:rPr>
      </w:pPr>
    </w:p>
    <w:p w14:paraId="1EE3A0DC" w14:textId="77777777" w:rsidR="00B86D6E" w:rsidRDefault="00B86D6E"/>
    <w:sectPr w:rsidR="00B86D6E" w:rsidSect="00C47265">
      <w:pgSz w:w="11900" w:h="16840"/>
      <w:pgMar w:top="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03EB"/>
    <w:multiLevelType w:val="multilevel"/>
    <w:tmpl w:val="1B1094F0"/>
    <w:lvl w:ilvl="0">
      <w:start w:val="2"/>
      <w:numFmt w:val="decimal"/>
      <w:pStyle w:val="Heading2"/>
      <w:lvlText w:val="%1"/>
      <w:lvlJc w:val="left"/>
      <w:pPr>
        <w:tabs>
          <w:tab w:val="num" w:pos="465"/>
        </w:tabs>
        <w:ind w:left="465" w:hanging="465"/>
      </w:pPr>
      <w:rPr>
        <w:rFonts w:cs="Times New Roman" w:hint="default"/>
      </w:rPr>
    </w:lvl>
    <w:lvl w:ilvl="1">
      <w:start w:val="16"/>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13903EAE"/>
    <w:multiLevelType w:val="multilevel"/>
    <w:tmpl w:val="A27636C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29B53A33"/>
    <w:multiLevelType w:val="multilevel"/>
    <w:tmpl w:val="EE04D5A8"/>
    <w:lvl w:ilvl="0">
      <w:start w:val="2"/>
      <w:numFmt w:val="decimal"/>
      <w:lvlText w:val="%1"/>
      <w:lvlJc w:val="left"/>
      <w:pPr>
        <w:tabs>
          <w:tab w:val="num" w:pos="360"/>
        </w:tabs>
        <w:ind w:left="360" w:hanging="360"/>
      </w:pPr>
    </w:lvl>
    <w:lvl w:ilvl="1">
      <w:start w:val="1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40A07F32"/>
    <w:multiLevelType w:val="multilevel"/>
    <w:tmpl w:val="C85C138C"/>
    <w:lvl w:ilvl="0">
      <w:start w:val="2"/>
      <w:numFmt w:val="decimal"/>
      <w:lvlText w:val="%1"/>
      <w:lvlJc w:val="left"/>
      <w:pPr>
        <w:tabs>
          <w:tab w:val="num" w:pos="465"/>
        </w:tabs>
        <w:ind w:left="465" w:hanging="465"/>
      </w:pPr>
    </w:lvl>
    <w:lvl w:ilvl="1">
      <w:start w:val="10"/>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52B40DAA"/>
    <w:multiLevelType w:val="multilevel"/>
    <w:tmpl w:val="B57000F8"/>
    <w:lvl w:ilvl="0">
      <w:start w:val="3"/>
      <w:numFmt w:val="decimal"/>
      <w:lvlText w:val="%1"/>
      <w:lvlJc w:val="left"/>
      <w:pPr>
        <w:tabs>
          <w:tab w:val="num" w:pos="360"/>
        </w:tabs>
        <w:ind w:left="360" w:hanging="360"/>
      </w:pPr>
    </w:lvl>
    <w:lvl w:ilvl="1">
      <w:start w:val="1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77D5056A"/>
    <w:multiLevelType w:val="multilevel"/>
    <w:tmpl w:val="EC287F84"/>
    <w:lvl w:ilvl="0">
      <w:start w:val="2"/>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num>
  <w:num w:numId="2">
    <w:abstractNumId w:val="0"/>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65"/>
    <w:rsid w:val="001B675A"/>
    <w:rsid w:val="00252D2E"/>
    <w:rsid w:val="00273EBE"/>
    <w:rsid w:val="002B2042"/>
    <w:rsid w:val="0038762D"/>
    <w:rsid w:val="003D7C17"/>
    <w:rsid w:val="00520694"/>
    <w:rsid w:val="00557314"/>
    <w:rsid w:val="005D34E4"/>
    <w:rsid w:val="007B06AC"/>
    <w:rsid w:val="00A75A23"/>
    <w:rsid w:val="00B01179"/>
    <w:rsid w:val="00B26041"/>
    <w:rsid w:val="00B86D6E"/>
    <w:rsid w:val="00BA4C1D"/>
    <w:rsid w:val="00C47265"/>
    <w:rsid w:val="00C508BE"/>
    <w:rsid w:val="00CE020D"/>
    <w:rsid w:val="00D46D3B"/>
    <w:rsid w:val="00DD439D"/>
    <w:rsid w:val="00F4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C2BF7"/>
  <w14:defaultImageDpi w14:val="300"/>
  <w15:docId w15:val="{ECE09AAC-1F4B-4FA6-9276-5AE6D81C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265"/>
    <w:rPr>
      <w:rFonts w:ascii="Trebuchet MS" w:eastAsia="Times New Roman" w:hAnsi="Trebuchet MS" w:cs="Times New Roman"/>
      <w:lang w:val="en-GB"/>
    </w:rPr>
  </w:style>
  <w:style w:type="paragraph" w:styleId="Heading1">
    <w:name w:val="heading 1"/>
    <w:basedOn w:val="Normal"/>
    <w:next w:val="Normal"/>
    <w:link w:val="Heading1Char"/>
    <w:qFormat/>
    <w:rsid w:val="00C47265"/>
    <w:pPr>
      <w:keepNext/>
      <w:overflowPunct w:val="0"/>
      <w:autoSpaceDE w:val="0"/>
      <w:autoSpaceDN w:val="0"/>
      <w:adjustRightInd w:val="0"/>
      <w:jc w:val="center"/>
      <w:textAlignment w:val="baseline"/>
      <w:outlineLvl w:val="0"/>
    </w:pPr>
    <w:rPr>
      <w:sz w:val="28"/>
      <w:szCs w:val="20"/>
    </w:rPr>
  </w:style>
  <w:style w:type="paragraph" w:styleId="Heading2">
    <w:name w:val="heading 2"/>
    <w:basedOn w:val="Normal"/>
    <w:next w:val="Normal"/>
    <w:link w:val="Heading2Char"/>
    <w:qFormat/>
    <w:rsid w:val="00C47265"/>
    <w:pPr>
      <w:keepNext/>
      <w:numPr>
        <w:numId w:val="1"/>
      </w:numPr>
      <w:tabs>
        <w:tab w:val="clear" w:pos="465"/>
        <w:tab w:val="num" w:pos="720"/>
      </w:tabs>
      <w:autoSpaceDE w:val="0"/>
      <w:autoSpaceDN w:val="0"/>
      <w:adjustRightInd w:val="0"/>
      <w:ind w:left="720" w:hanging="720"/>
      <w:outlineLvl w:val="1"/>
    </w:pPr>
    <w:rPr>
      <w:b/>
      <w:bCs/>
      <w:color w:val="000000"/>
      <w:szCs w:val="30"/>
    </w:rPr>
  </w:style>
  <w:style w:type="paragraph" w:styleId="Heading3">
    <w:name w:val="heading 3"/>
    <w:basedOn w:val="Normal"/>
    <w:next w:val="Normal"/>
    <w:link w:val="Heading3Char"/>
    <w:uiPriority w:val="9"/>
    <w:semiHidden/>
    <w:unhideWhenUsed/>
    <w:qFormat/>
    <w:rsid w:val="00B86D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265"/>
    <w:rPr>
      <w:rFonts w:ascii="Trebuchet MS" w:eastAsia="Times New Roman" w:hAnsi="Trebuchet MS" w:cs="Times New Roman"/>
      <w:sz w:val="28"/>
      <w:szCs w:val="20"/>
      <w:lang w:val="en-GB"/>
    </w:rPr>
  </w:style>
  <w:style w:type="character" w:customStyle="1" w:styleId="Heading2Char">
    <w:name w:val="Heading 2 Char"/>
    <w:basedOn w:val="DefaultParagraphFont"/>
    <w:link w:val="Heading2"/>
    <w:rsid w:val="00C47265"/>
    <w:rPr>
      <w:rFonts w:ascii="Trebuchet MS" w:eastAsia="Times New Roman" w:hAnsi="Trebuchet MS" w:cs="Times New Roman"/>
      <w:b/>
      <w:bCs/>
      <w:color w:val="000000"/>
      <w:szCs w:val="30"/>
      <w:lang w:val="en-GB"/>
    </w:rPr>
  </w:style>
  <w:style w:type="paragraph" w:styleId="BalloonText">
    <w:name w:val="Balloon Text"/>
    <w:basedOn w:val="Normal"/>
    <w:link w:val="BalloonTextChar"/>
    <w:uiPriority w:val="99"/>
    <w:semiHidden/>
    <w:unhideWhenUsed/>
    <w:rsid w:val="00C47265"/>
    <w:rPr>
      <w:rFonts w:ascii="Lucida Grande" w:hAnsi="Lucida Grande"/>
      <w:sz w:val="18"/>
      <w:szCs w:val="18"/>
    </w:rPr>
  </w:style>
  <w:style w:type="character" w:customStyle="1" w:styleId="BalloonTextChar">
    <w:name w:val="Balloon Text Char"/>
    <w:basedOn w:val="DefaultParagraphFont"/>
    <w:link w:val="BalloonText"/>
    <w:uiPriority w:val="99"/>
    <w:semiHidden/>
    <w:rsid w:val="00C47265"/>
    <w:rPr>
      <w:rFonts w:ascii="Lucida Grande" w:eastAsia="Times New Roman" w:hAnsi="Lucida Grande" w:cs="Times New Roman"/>
      <w:sz w:val="18"/>
      <w:szCs w:val="18"/>
      <w:lang w:val="en-GB"/>
    </w:rPr>
  </w:style>
  <w:style w:type="character" w:customStyle="1" w:styleId="Heading3Char">
    <w:name w:val="Heading 3 Char"/>
    <w:basedOn w:val="DefaultParagraphFont"/>
    <w:link w:val="Heading3"/>
    <w:uiPriority w:val="9"/>
    <w:semiHidden/>
    <w:rsid w:val="00B86D6E"/>
    <w:rPr>
      <w:rFonts w:asciiTheme="majorHAnsi" w:eastAsiaTheme="majorEastAsia" w:hAnsiTheme="majorHAnsi" w:cstheme="majorBidi"/>
      <w:b/>
      <w:bCs/>
      <w:color w:val="4F81BD" w:themeColor="accent1"/>
      <w:lang w:val="en-GB"/>
    </w:rPr>
  </w:style>
  <w:style w:type="paragraph" w:styleId="BodyText">
    <w:name w:val="Body Text"/>
    <w:basedOn w:val="Normal"/>
    <w:link w:val="BodyTextChar"/>
    <w:semiHidden/>
    <w:unhideWhenUsed/>
    <w:rsid w:val="00B86D6E"/>
    <w:pPr>
      <w:autoSpaceDE w:val="0"/>
      <w:autoSpaceDN w:val="0"/>
      <w:adjustRightInd w:val="0"/>
      <w:jc w:val="both"/>
    </w:pPr>
    <w:rPr>
      <w:rFonts w:ascii="Helvetica" w:hAnsi="Helvetica"/>
      <w:color w:val="000000"/>
      <w:lang w:val="en-US"/>
    </w:rPr>
  </w:style>
  <w:style w:type="character" w:customStyle="1" w:styleId="BodyTextChar">
    <w:name w:val="Body Text Char"/>
    <w:basedOn w:val="DefaultParagraphFont"/>
    <w:link w:val="BodyText"/>
    <w:semiHidden/>
    <w:rsid w:val="00B86D6E"/>
    <w:rPr>
      <w:rFonts w:ascii="Helvetica" w:eastAsia="Times New Roman" w:hAnsi="Helvetica" w:cs="Times New Roman"/>
      <w:color w:val="000000"/>
    </w:rPr>
  </w:style>
  <w:style w:type="paragraph" w:styleId="BodyTextIndent">
    <w:name w:val="Body Text Indent"/>
    <w:basedOn w:val="Normal"/>
    <w:link w:val="BodyTextIndentChar"/>
    <w:unhideWhenUsed/>
    <w:rsid w:val="00B86D6E"/>
    <w:pPr>
      <w:autoSpaceDE w:val="0"/>
      <w:autoSpaceDN w:val="0"/>
      <w:adjustRightInd w:val="0"/>
      <w:ind w:left="720" w:hanging="720"/>
      <w:jc w:val="both"/>
    </w:pPr>
    <w:rPr>
      <w:rFonts w:ascii="Helvetica" w:hAnsi="Helvetica"/>
      <w:color w:val="000000"/>
      <w:lang w:val="en-US"/>
    </w:rPr>
  </w:style>
  <w:style w:type="character" w:customStyle="1" w:styleId="BodyTextIndentChar">
    <w:name w:val="Body Text Indent Char"/>
    <w:basedOn w:val="DefaultParagraphFont"/>
    <w:link w:val="BodyTextIndent"/>
    <w:rsid w:val="00B86D6E"/>
    <w:rPr>
      <w:rFonts w:ascii="Helvetica" w:eastAsia="Times New Roman" w:hAnsi="Helvetica" w:cs="Times New Roman"/>
      <w:color w:val="000000"/>
    </w:rPr>
  </w:style>
  <w:style w:type="paragraph" w:styleId="BodyText2">
    <w:name w:val="Body Text 2"/>
    <w:basedOn w:val="Normal"/>
    <w:link w:val="BodyText2Char"/>
    <w:semiHidden/>
    <w:unhideWhenUsed/>
    <w:rsid w:val="00B86D6E"/>
    <w:pPr>
      <w:autoSpaceDE w:val="0"/>
      <w:autoSpaceDN w:val="0"/>
      <w:adjustRightInd w:val="0"/>
    </w:pPr>
    <w:rPr>
      <w:rFonts w:ascii="Helvetica" w:hAnsi="Helvetica"/>
      <w:color w:val="000000"/>
      <w:lang w:val="en-US"/>
    </w:rPr>
  </w:style>
  <w:style w:type="character" w:customStyle="1" w:styleId="BodyText2Char">
    <w:name w:val="Body Text 2 Char"/>
    <w:basedOn w:val="DefaultParagraphFont"/>
    <w:link w:val="BodyText2"/>
    <w:semiHidden/>
    <w:rsid w:val="00B86D6E"/>
    <w:rPr>
      <w:rFonts w:ascii="Helvetica" w:eastAsia="Times New Roman" w:hAnsi="Helvetica" w:cs="Times New Roman"/>
      <w:color w:val="000000"/>
    </w:rPr>
  </w:style>
  <w:style w:type="paragraph" w:styleId="ListParagraph">
    <w:name w:val="List Paragraph"/>
    <w:basedOn w:val="Normal"/>
    <w:uiPriority w:val="34"/>
    <w:qFormat/>
    <w:rsid w:val="00273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0737">
      <w:bodyDiv w:val="1"/>
      <w:marLeft w:val="0"/>
      <w:marRight w:val="0"/>
      <w:marTop w:val="0"/>
      <w:marBottom w:val="0"/>
      <w:divBdr>
        <w:top w:val="none" w:sz="0" w:space="0" w:color="auto"/>
        <w:left w:val="none" w:sz="0" w:space="0" w:color="auto"/>
        <w:bottom w:val="none" w:sz="0" w:space="0" w:color="auto"/>
        <w:right w:val="none" w:sz="0" w:space="0" w:color="auto"/>
      </w:divBdr>
    </w:div>
    <w:div w:id="1773167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Reading Scaffolding</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Nash</dc:creator>
  <cp:lastModifiedBy>Molyneux, Sophie</cp:lastModifiedBy>
  <cp:revision>2</cp:revision>
  <cp:lastPrinted>2015-09-25T09:21:00Z</cp:lastPrinted>
  <dcterms:created xsi:type="dcterms:W3CDTF">2021-10-15T09:29:00Z</dcterms:created>
  <dcterms:modified xsi:type="dcterms:W3CDTF">2021-10-15T09:29:00Z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RBC\MolySop</vt:lpwstr>
  </property>
  <property fmtid="{D5CDD505-2E9C-101B-9397-08002B2CF9AE}" pid="5" name="ClassificationMadeExternally">
    <vt:lpwstr>Yes</vt:lpwstr>
  </property>
  <property fmtid="{D5CDD505-2E9C-101B-9397-08002B2CF9AE}" pid="6" name="ClassificationMadeOn">
    <vt:filetime>2019-05-22T07:55:49Z</vt:filetime>
  </property>
</Properties>
</file>