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5"/>
        <w:gridCol w:w="3750"/>
      </w:tblGrid>
      <w:tr w:rsidR="3F7D3A91" w:rsidRPr="007237E8" w14:paraId="53C7F724" w14:textId="77777777" w:rsidTr="7A29CB9A">
        <w:tc>
          <w:tcPr>
            <w:tcW w:w="5595" w:type="dxa"/>
          </w:tcPr>
          <w:p w14:paraId="35CE6B02" w14:textId="662BA8EF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3C66B1" wp14:editId="1F7D142A">
                  <wp:extent cx="2714625" cy="1114425"/>
                  <wp:effectExtent l="0" t="0" r="0" b="0"/>
                  <wp:docPr id="928752169" name="Picture 928752169" descr="Black_RB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75216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D57CF" w14:textId="21509A3B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F291874" w14:textId="196609A3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750" w:type="dxa"/>
          </w:tcPr>
          <w:p w14:paraId="5CB4C96D" w14:textId="1FE7A73D" w:rsidR="31A2C1B8" w:rsidRDefault="31A2C1B8" w:rsidP="4D6A66E2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</w:pPr>
            <w:r w:rsidRPr="4D6A66E2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>Meradin Peachey</w:t>
            </w:r>
          </w:p>
          <w:p w14:paraId="6348AE33" w14:textId="068EB73D" w:rsidR="31A2C1B8" w:rsidRDefault="31A2C1B8" w:rsidP="4D6A66E2">
            <w:pPr>
              <w:spacing w:after="0" w:line="276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4D6A66E2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n-GB"/>
              </w:rPr>
              <w:t>Director of Public Health, Berkshire West</w:t>
            </w:r>
          </w:p>
          <w:p w14:paraId="6A2128DD" w14:textId="1BD97C1F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7237E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>Civic Offices, Reading RG1 2LU</w:t>
            </w:r>
          </w:p>
          <w:p w14:paraId="5321A46C" w14:textId="564E1CA7" w:rsidR="3F7D3A91" w:rsidRDefault="001B2356" w:rsidP="00CE05CA">
            <w:pPr>
              <w:spacing w:after="0" w:line="276" w:lineRule="auto"/>
              <w:rPr>
                <w:rStyle w:val="Hyperlink"/>
                <w:rFonts w:ascii="Trebuchet MS" w:eastAsia="Trebuchet MS" w:hAnsi="Trebuchet MS" w:cs="Trebuchet MS"/>
                <w:lang w:val="en-GB"/>
              </w:rPr>
            </w:pPr>
            <w:hyperlink r:id="rId9">
              <w:r w:rsidR="00CE05CA" w:rsidRPr="000306CF">
                <w:rPr>
                  <w:rStyle w:val="Hyperlink"/>
                  <w:rFonts w:ascii="Trebuchet MS" w:eastAsia="Trebuchet MS" w:hAnsi="Trebuchet MS" w:cs="Trebuchet MS"/>
                  <w:lang w:val="en-GB"/>
                </w:rPr>
                <w:t>CVNotifications@Reading.gov.uk</w:t>
              </w:r>
            </w:hyperlink>
          </w:p>
          <w:p w14:paraId="0DAE0FE2" w14:textId="77777777" w:rsidR="00CE05CA" w:rsidRPr="007237E8" w:rsidRDefault="00CE05CA" w:rsidP="00CE05CA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A35F7B4" w14:textId="5BC9E740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7237E8">
              <w:rPr>
                <w:rFonts w:ascii="Trebuchet MS" w:eastAsia="Trebuchet MS" w:hAnsi="Trebuchet MS" w:cs="Trebuchet MS"/>
                <w:b/>
                <w:bCs/>
                <w:sz w:val="24"/>
                <w:szCs w:val="24"/>
                <w:lang w:val="en-GB"/>
              </w:rPr>
              <w:t>Our Ref:</w:t>
            </w:r>
            <w:r w:rsidRPr="007237E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 xml:space="preserve"> CV-19 </w:t>
            </w:r>
            <w:r w:rsidR="002871ED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>extra</w:t>
            </w:r>
            <w:r w:rsidRPr="007237E8"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 xml:space="preserve"> testing</w:t>
            </w:r>
          </w:p>
          <w:p w14:paraId="3252F7B8" w14:textId="1705ED1F" w:rsidR="3F7D3A91" w:rsidRPr="007237E8" w:rsidRDefault="3F7D3A91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7FEA3D7" w14:textId="2BD4B110" w:rsidR="3F7D3A91" w:rsidRPr="007237E8" w:rsidRDefault="005913D8" w:rsidP="00115286">
            <w:pPr>
              <w:spacing w:after="0"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n-GB"/>
              </w:rPr>
              <w:t>7 June 2021</w:t>
            </w:r>
          </w:p>
        </w:tc>
      </w:tr>
    </w:tbl>
    <w:p w14:paraId="0BDFD121" w14:textId="765A358E" w:rsidR="004068D6" w:rsidRPr="007237E8" w:rsidRDefault="004068D6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</w:p>
    <w:p w14:paraId="278DB1EC" w14:textId="049EF009" w:rsidR="49E34C05" w:rsidRDefault="49E34C05" w:rsidP="4D6A66E2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rFonts w:ascii="Trebuchet MS" w:hAnsi="Trebuchet MS" w:cs="Calibri"/>
          <w:b/>
          <w:bCs/>
        </w:rPr>
      </w:pPr>
      <w:r w:rsidRPr="35700797">
        <w:rPr>
          <w:rStyle w:val="normaltextrun"/>
          <w:rFonts w:ascii="Trebuchet MS" w:hAnsi="Trebuchet MS" w:cs="Calibri"/>
          <w:b/>
          <w:bCs/>
        </w:rPr>
        <w:t>AN URGENT MESSAGE FROM MERADIN PEACH</w:t>
      </w:r>
      <w:r w:rsidR="009359D3">
        <w:rPr>
          <w:rStyle w:val="normaltextrun"/>
          <w:rFonts w:ascii="Trebuchet MS" w:hAnsi="Trebuchet MS" w:cs="Calibri"/>
          <w:b/>
          <w:bCs/>
        </w:rPr>
        <w:t>E</w:t>
      </w:r>
      <w:r w:rsidRPr="35700797">
        <w:rPr>
          <w:rStyle w:val="normaltextrun"/>
          <w:rFonts w:ascii="Trebuchet MS" w:hAnsi="Trebuchet MS" w:cs="Calibri"/>
          <w:b/>
          <w:bCs/>
        </w:rPr>
        <w:t>Y, DIRECTOR OF PUBLIC HEALTH</w:t>
      </w:r>
      <w:r w:rsidR="008161D0">
        <w:rPr>
          <w:rStyle w:val="normaltextrun"/>
          <w:rFonts w:ascii="Trebuchet MS" w:hAnsi="Trebuchet MS" w:cs="Calibri"/>
          <w:b/>
          <w:bCs/>
        </w:rPr>
        <w:t>:</w:t>
      </w:r>
    </w:p>
    <w:p w14:paraId="7E38689F" w14:textId="5185F74C" w:rsidR="009F5CA1" w:rsidRPr="00FE4CCC" w:rsidRDefault="00E32209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b/>
        </w:rPr>
      </w:pPr>
      <w:r>
        <w:rPr>
          <w:rStyle w:val="normaltextrun"/>
          <w:rFonts w:ascii="Trebuchet MS" w:hAnsi="Trebuchet MS" w:cs="Calibri"/>
          <w:b/>
        </w:rPr>
        <w:t>P</w:t>
      </w:r>
      <w:r w:rsidR="001B476C">
        <w:rPr>
          <w:rStyle w:val="normaltextrun"/>
          <w:rFonts w:ascii="Trebuchet MS" w:hAnsi="Trebuchet MS" w:cs="Calibri"/>
          <w:b/>
        </w:rPr>
        <w:t>lease take an extra</w:t>
      </w:r>
      <w:r>
        <w:rPr>
          <w:rStyle w:val="normaltextrun"/>
          <w:rFonts w:ascii="Trebuchet MS" w:hAnsi="Trebuchet MS" w:cs="Calibri"/>
          <w:b/>
        </w:rPr>
        <w:t xml:space="preserve"> Covid-19</w:t>
      </w:r>
      <w:r w:rsidR="001B476C">
        <w:rPr>
          <w:rStyle w:val="normaltextrun"/>
          <w:rFonts w:ascii="Trebuchet MS" w:hAnsi="Trebuchet MS" w:cs="Calibri"/>
          <w:b/>
        </w:rPr>
        <w:t xml:space="preserve"> </w:t>
      </w:r>
      <w:r>
        <w:rPr>
          <w:rStyle w:val="normaltextrun"/>
          <w:rFonts w:ascii="Trebuchet MS" w:hAnsi="Trebuchet MS" w:cs="Calibri"/>
          <w:b/>
        </w:rPr>
        <w:t>test to help suppress the spread of the virus in your area</w:t>
      </w:r>
    </w:p>
    <w:p w14:paraId="55129A2A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eop"/>
          <w:rFonts w:ascii="Trebuchet MS" w:hAnsi="Trebuchet MS" w:cs="Calibri"/>
        </w:rPr>
        <w:t> </w:t>
      </w:r>
    </w:p>
    <w:p w14:paraId="49172473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normaltextrun"/>
          <w:rFonts w:ascii="Trebuchet MS" w:hAnsi="Trebuchet MS" w:cs="Calibri"/>
        </w:rPr>
        <w:t>Dear Resident</w:t>
      </w:r>
      <w:r w:rsidRPr="007237E8">
        <w:rPr>
          <w:rStyle w:val="eop"/>
          <w:rFonts w:ascii="Trebuchet MS" w:hAnsi="Trebuchet MS" w:cs="Calibri"/>
        </w:rPr>
        <w:t> </w:t>
      </w:r>
    </w:p>
    <w:p w14:paraId="17DE23B3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eop"/>
          <w:rFonts w:ascii="Trebuchet MS" w:hAnsi="Trebuchet MS" w:cs="Calibri"/>
        </w:rPr>
        <w:t> </w:t>
      </w:r>
    </w:p>
    <w:p w14:paraId="7D9F2BB5" w14:textId="55AF6C9A" w:rsidR="00E533DD" w:rsidRPr="007237E8" w:rsidRDefault="009F5CA1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normaltextrun"/>
          <w:rFonts w:ascii="Trebuchet MS" w:hAnsi="Trebuchet MS" w:cs="Calibri"/>
        </w:rPr>
        <w:t>I am writing to </w:t>
      </w:r>
      <w:r w:rsidR="00CB7EFC">
        <w:rPr>
          <w:rStyle w:val="normaltextrun"/>
          <w:rFonts w:ascii="Trebuchet MS" w:hAnsi="Trebuchet MS" w:cs="Calibri"/>
        </w:rPr>
        <w:t>urge</w:t>
      </w:r>
      <w:r w:rsidRPr="007237E8">
        <w:rPr>
          <w:rStyle w:val="normaltextrun"/>
          <w:rFonts w:ascii="Trebuchet MS" w:hAnsi="Trebuchet MS" w:cs="Calibri"/>
        </w:rPr>
        <w:t xml:space="preserve"> you to </w:t>
      </w:r>
      <w:r w:rsidRPr="00E533DD">
        <w:rPr>
          <w:rStyle w:val="normaltextrun"/>
          <w:rFonts w:ascii="Trebuchet MS" w:hAnsi="Trebuchet MS" w:cs="Calibri"/>
        </w:rPr>
        <w:t xml:space="preserve">take part in a programme of extra ‘surge’ testing for Covid-19 cases </w:t>
      </w:r>
      <w:r w:rsidR="00E533DD">
        <w:rPr>
          <w:rStyle w:val="normaltextrun"/>
          <w:rFonts w:ascii="Trebuchet MS" w:hAnsi="Trebuchet MS" w:cs="Calibri"/>
        </w:rPr>
        <w:t xml:space="preserve">run by </w:t>
      </w:r>
      <w:r w:rsidR="00E533DD" w:rsidRPr="007237E8">
        <w:rPr>
          <w:rStyle w:val="normaltextrun"/>
          <w:rFonts w:ascii="Trebuchet MS" w:hAnsi="Trebuchet MS" w:cs="Calibri"/>
        </w:rPr>
        <w:t xml:space="preserve">Reading Borough Council </w:t>
      </w:r>
      <w:r w:rsidR="00E533DD">
        <w:rPr>
          <w:rStyle w:val="normaltextrun"/>
          <w:rFonts w:ascii="Trebuchet MS" w:hAnsi="Trebuchet MS" w:cs="Calibri"/>
        </w:rPr>
        <w:t>and</w:t>
      </w:r>
      <w:r w:rsidR="00E533DD" w:rsidRPr="007237E8">
        <w:rPr>
          <w:rStyle w:val="normaltextrun"/>
          <w:rFonts w:ascii="Trebuchet MS" w:hAnsi="Trebuchet MS" w:cs="Calibri"/>
        </w:rPr>
        <w:t xml:space="preserve"> NHS Test and Trace </w:t>
      </w:r>
      <w:r w:rsidR="00E533DD">
        <w:rPr>
          <w:rStyle w:val="normaltextrun"/>
          <w:rFonts w:ascii="Trebuchet MS" w:hAnsi="Trebuchet MS" w:cs="Calibri"/>
        </w:rPr>
        <w:t>in your area.</w:t>
      </w:r>
    </w:p>
    <w:p w14:paraId="33243291" w14:textId="77777777" w:rsidR="009F5CA1" w:rsidRPr="00E533DD" w:rsidRDefault="009F5CA1" w:rsidP="00E533DD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E533DD">
        <w:rPr>
          <w:rStyle w:val="eop"/>
          <w:rFonts w:ascii="Trebuchet MS" w:hAnsi="Trebuchet MS" w:cs="Calibri"/>
        </w:rPr>
        <w:t> </w:t>
      </w:r>
    </w:p>
    <w:p w14:paraId="0117A4AC" w14:textId="3767308F" w:rsidR="00B20E41" w:rsidRDefault="00B20E41" w:rsidP="00E533DD">
      <w:pPr>
        <w:spacing w:after="0" w:line="276" w:lineRule="auto"/>
        <w:rPr>
          <w:rStyle w:val="normaltextrun"/>
          <w:rFonts w:ascii="Trebuchet MS" w:hAnsi="Trebuchet MS" w:cs="Calibri"/>
          <w:sz w:val="24"/>
          <w:szCs w:val="24"/>
        </w:rPr>
      </w:pPr>
      <w:r w:rsidRPr="00E533DD">
        <w:rPr>
          <w:rStyle w:val="normaltextrun"/>
          <w:rFonts w:ascii="Trebuchet MS" w:hAnsi="Trebuchet MS" w:cs="Calibri"/>
          <w:sz w:val="24"/>
          <w:szCs w:val="24"/>
        </w:rPr>
        <w:t xml:space="preserve">Covid-19 case numbers are rising </w:t>
      </w:r>
      <w:r w:rsidR="000F2DEE">
        <w:rPr>
          <w:rStyle w:val="normaltextrun"/>
          <w:rFonts w:ascii="Trebuchet MS" w:hAnsi="Trebuchet MS" w:cs="Calibri"/>
          <w:sz w:val="24"/>
          <w:szCs w:val="24"/>
        </w:rPr>
        <w:t>fast</w:t>
      </w:r>
      <w:r w:rsidRPr="00E533DD">
        <w:rPr>
          <w:rStyle w:val="normaltextrun"/>
          <w:rFonts w:ascii="Trebuchet MS" w:hAnsi="Trebuchet MS" w:cs="Calibri"/>
          <w:sz w:val="24"/>
          <w:szCs w:val="24"/>
        </w:rPr>
        <w:t xml:space="preserve"> in Reading</w:t>
      </w:r>
      <w:r w:rsidR="006B3423">
        <w:rPr>
          <w:rStyle w:val="normaltextrun"/>
          <w:rFonts w:ascii="Trebuchet MS" w:hAnsi="Trebuchet MS" w:cs="Calibri"/>
          <w:sz w:val="24"/>
          <w:szCs w:val="24"/>
        </w:rPr>
        <w:t xml:space="preserve">. 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>There are</w:t>
      </w:r>
      <w:r w:rsidRPr="00E533DD">
        <w:rPr>
          <w:rStyle w:val="normaltextrun"/>
          <w:rFonts w:ascii="Trebuchet MS" w:hAnsi="Trebuchet MS" w:cs="Calibri"/>
          <w:sz w:val="24"/>
          <w:szCs w:val="24"/>
        </w:rPr>
        <w:t xml:space="preserve"> nearly 100 cases per 100,000 people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>in Reading</w:t>
      </w:r>
      <w:r w:rsidR="0066581E">
        <w:rPr>
          <w:rStyle w:val="normaltextrun"/>
          <w:rFonts w:ascii="Trebuchet MS" w:hAnsi="Trebuchet MS" w:cs="Calibri"/>
          <w:sz w:val="24"/>
          <w:szCs w:val="24"/>
        </w:rPr>
        <w:t>;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37% of </w:t>
      </w:r>
      <w:r w:rsidR="00A73299">
        <w:rPr>
          <w:rStyle w:val="normaltextrun"/>
          <w:rFonts w:ascii="Trebuchet MS" w:hAnsi="Trebuchet MS" w:cs="Calibri"/>
          <w:sz w:val="24"/>
          <w:szCs w:val="24"/>
        </w:rPr>
        <w:t>cases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 xml:space="preserve">are 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>the new ‘Delta’ variant</w:t>
      </w:r>
      <w:r w:rsidR="006B3423" w:rsidRPr="00E533DD">
        <w:rPr>
          <w:rStyle w:val="normaltextrun"/>
          <w:rFonts w:ascii="Trebuchet MS" w:hAnsi="Trebuchet MS" w:cs="Calibri"/>
          <w:sz w:val="24"/>
          <w:szCs w:val="24"/>
        </w:rPr>
        <w:t xml:space="preserve"> first identified in India</w:t>
      </w:r>
      <w:r w:rsidR="00A73299">
        <w:rPr>
          <w:rStyle w:val="normaltextrun"/>
          <w:rFonts w:ascii="Trebuchet MS" w:hAnsi="Trebuchet MS" w:cs="Calibri"/>
          <w:sz w:val="24"/>
          <w:szCs w:val="24"/>
        </w:rPr>
        <w:t>,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 xml:space="preserve"> which is more easily spread from person to person</w:t>
      </w:r>
      <w:r w:rsidR="00A73299">
        <w:rPr>
          <w:rStyle w:val="normaltextrun"/>
          <w:rFonts w:ascii="Trebuchet MS" w:hAnsi="Trebuchet MS" w:cs="Calibri"/>
          <w:sz w:val="24"/>
          <w:szCs w:val="24"/>
        </w:rPr>
        <w:t>. H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ospital </w:t>
      </w:r>
      <w:r w:rsidR="00670B1A">
        <w:rPr>
          <w:rStyle w:val="normaltextrun"/>
          <w:rFonts w:ascii="Trebuchet MS" w:hAnsi="Trebuchet MS" w:cs="Calibri"/>
          <w:sz w:val="24"/>
          <w:szCs w:val="24"/>
        </w:rPr>
        <w:t>admissions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 are increasing</w:t>
      </w:r>
      <w:r w:rsidR="009359D3">
        <w:rPr>
          <w:rStyle w:val="normaltextrun"/>
          <w:rFonts w:ascii="Trebuchet MS" w:hAnsi="Trebuchet MS" w:cs="Calibri"/>
          <w:sz w:val="24"/>
          <w:szCs w:val="24"/>
        </w:rPr>
        <w:t xml:space="preserve">, although they remain lower </w:t>
      </w:r>
      <w:r w:rsidR="000E2403">
        <w:rPr>
          <w:rStyle w:val="normaltextrun"/>
          <w:rFonts w:ascii="Trebuchet MS" w:hAnsi="Trebuchet MS" w:cs="Calibri"/>
          <w:sz w:val="24"/>
          <w:szCs w:val="24"/>
        </w:rPr>
        <w:t>than previous periods, and w</w:t>
      </w:r>
      <w:r w:rsidR="00D05D53">
        <w:rPr>
          <w:rStyle w:val="normaltextrun"/>
          <w:rFonts w:ascii="Trebuchet MS" w:hAnsi="Trebuchet MS" w:cs="Calibri"/>
          <w:sz w:val="24"/>
          <w:szCs w:val="24"/>
        </w:rPr>
        <w:t xml:space="preserve">e 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 xml:space="preserve">are once again climbing towards the levels of infection we had </w:t>
      </w:r>
      <w:r w:rsidR="00CB0102">
        <w:rPr>
          <w:rStyle w:val="normaltextrun"/>
          <w:rFonts w:ascii="Trebuchet MS" w:hAnsi="Trebuchet MS" w:cs="Calibri"/>
          <w:sz w:val="24"/>
          <w:szCs w:val="24"/>
        </w:rPr>
        <w:t>in</w:t>
      </w:r>
      <w:r w:rsidR="007D23F7">
        <w:rPr>
          <w:rStyle w:val="normaltextrun"/>
          <w:rFonts w:ascii="Trebuchet MS" w:hAnsi="Trebuchet MS" w:cs="Calibri"/>
          <w:sz w:val="24"/>
          <w:szCs w:val="24"/>
        </w:rPr>
        <w:t xml:space="preserve"> second lockdown last autumn. </w:t>
      </w:r>
      <w:r w:rsidR="00E533DD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</w:p>
    <w:p w14:paraId="4C8886A3" w14:textId="77777777" w:rsidR="00E533DD" w:rsidRPr="00E533DD" w:rsidRDefault="00E533DD" w:rsidP="00E533DD">
      <w:pPr>
        <w:spacing w:after="0" w:line="276" w:lineRule="auto"/>
        <w:rPr>
          <w:rStyle w:val="normaltextrun"/>
          <w:rFonts w:ascii="Trebuchet MS" w:hAnsi="Trebuchet MS" w:cs="Calibri"/>
          <w:sz w:val="24"/>
          <w:szCs w:val="24"/>
        </w:rPr>
      </w:pPr>
    </w:p>
    <w:p w14:paraId="2C6DDEAC" w14:textId="7BBD8393" w:rsidR="009F5CA1" w:rsidRPr="003E51ED" w:rsidRDefault="009F5CA1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  <w:b/>
        </w:rPr>
      </w:pPr>
      <w:r w:rsidRPr="003E51ED">
        <w:rPr>
          <w:rStyle w:val="normaltextrun"/>
          <w:rFonts w:ascii="Trebuchet MS" w:hAnsi="Trebuchet MS" w:cs="Calibri"/>
          <w:b/>
          <w:bCs/>
        </w:rPr>
        <w:t xml:space="preserve">We are </w:t>
      </w:r>
      <w:r w:rsidR="007D2E18">
        <w:rPr>
          <w:rStyle w:val="normaltextrun"/>
          <w:rFonts w:ascii="Trebuchet MS" w:hAnsi="Trebuchet MS" w:cs="Calibri"/>
          <w:b/>
          <w:bCs/>
        </w:rPr>
        <w:t xml:space="preserve">therefore </w:t>
      </w:r>
      <w:r w:rsidR="00AA784C">
        <w:rPr>
          <w:rStyle w:val="normaltextrun"/>
          <w:rFonts w:ascii="Trebuchet MS" w:hAnsi="Trebuchet MS" w:cs="Calibri"/>
          <w:b/>
          <w:bCs/>
        </w:rPr>
        <w:t>urging</w:t>
      </w:r>
      <w:r w:rsidRPr="003E51ED">
        <w:rPr>
          <w:rStyle w:val="normaltextrun"/>
          <w:rFonts w:ascii="Trebuchet MS" w:hAnsi="Trebuchet MS" w:cs="Calibri"/>
          <w:b/>
          <w:bCs/>
        </w:rPr>
        <w:t xml:space="preserve"> every</w:t>
      </w:r>
      <w:r w:rsidR="00AB57E4" w:rsidRPr="003E51ED">
        <w:rPr>
          <w:rStyle w:val="normaltextrun"/>
          <w:rFonts w:ascii="Trebuchet MS" w:hAnsi="Trebuchet MS" w:cs="Calibri"/>
          <w:b/>
          <w:bCs/>
        </w:rPr>
        <w:t>one</w:t>
      </w:r>
      <w:r w:rsidRPr="003E51ED">
        <w:rPr>
          <w:rStyle w:val="normaltextrun"/>
          <w:rFonts w:ascii="Trebuchet MS" w:hAnsi="Trebuchet MS" w:cs="Calibri"/>
          <w:b/>
          <w:bCs/>
        </w:rPr>
        <w:t> over the age of 12 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 xml:space="preserve">who </w:t>
      </w:r>
      <w:r w:rsidRPr="003E51ED">
        <w:rPr>
          <w:rStyle w:val="normaltextrun"/>
          <w:rFonts w:ascii="Trebuchet MS" w:hAnsi="Trebuchet MS" w:cs="Calibri"/>
          <w:b/>
          <w:bCs/>
        </w:rPr>
        <w:t>liv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 xml:space="preserve">es, </w:t>
      </w:r>
      <w:r w:rsidRPr="003E51ED">
        <w:rPr>
          <w:rStyle w:val="normaltextrun"/>
          <w:rFonts w:ascii="Trebuchet MS" w:hAnsi="Trebuchet MS" w:cs="Calibri"/>
          <w:b/>
          <w:bCs/>
        </w:rPr>
        <w:t>work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>s or studies</w:t>
      </w:r>
      <w:r w:rsidRPr="003E51ED">
        <w:rPr>
          <w:rStyle w:val="normaltextrun"/>
          <w:rFonts w:ascii="Trebuchet MS" w:hAnsi="Trebuchet MS" w:cs="Calibri"/>
          <w:b/>
          <w:bCs/>
        </w:rPr>
        <w:t> in postcode areas RG1 3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>**</w:t>
      </w:r>
      <w:r w:rsidRPr="003E51ED">
        <w:rPr>
          <w:rStyle w:val="normaltextrun"/>
          <w:rFonts w:ascii="Trebuchet MS" w:hAnsi="Trebuchet MS" w:cs="Calibri"/>
          <w:b/>
          <w:bCs/>
        </w:rPr>
        <w:t>, RG1 5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>**</w:t>
      </w:r>
      <w:r w:rsidRPr="003E51ED">
        <w:rPr>
          <w:rStyle w:val="normaltextrun"/>
          <w:rFonts w:ascii="Trebuchet MS" w:hAnsi="Trebuchet MS" w:cs="Calibri"/>
          <w:b/>
          <w:bCs/>
        </w:rPr>
        <w:t>, RG1 6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>**</w:t>
      </w:r>
      <w:r w:rsidRPr="003E51ED">
        <w:rPr>
          <w:rStyle w:val="normaltextrun"/>
          <w:rFonts w:ascii="Trebuchet MS" w:hAnsi="Trebuchet MS" w:cs="Calibri"/>
          <w:b/>
          <w:bCs/>
        </w:rPr>
        <w:t>, or RG1 7</w:t>
      </w:r>
      <w:r w:rsidR="00A44FD1" w:rsidRPr="003E51ED">
        <w:rPr>
          <w:rStyle w:val="normaltextrun"/>
          <w:rFonts w:ascii="Trebuchet MS" w:hAnsi="Trebuchet MS" w:cs="Calibri"/>
          <w:b/>
          <w:bCs/>
        </w:rPr>
        <w:t>**</w:t>
      </w:r>
      <w:r w:rsidRPr="003E51ED">
        <w:rPr>
          <w:rStyle w:val="normaltextrun"/>
          <w:rFonts w:ascii="Trebuchet MS" w:hAnsi="Trebuchet MS" w:cs="Calibri"/>
          <w:b/>
          <w:bCs/>
        </w:rPr>
        <w:t xml:space="preserve"> </w:t>
      </w:r>
      <w:r w:rsidR="003E51ED">
        <w:rPr>
          <w:rStyle w:val="normaltextrun"/>
          <w:rFonts w:ascii="Trebuchet MS" w:hAnsi="Trebuchet MS" w:cs="Calibri"/>
          <w:b/>
          <w:bCs/>
        </w:rPr>
        <w:t xml:space="preserve">to take an extra PCR test </w:t>
      </w:r>
      <w:r w:rsidR="003E51ED" w:rsidRPr="003E51ED">
        <w:rPr>
          <w:rStyle w:val="normaltextrun"/>
          <w:rFonts w:ascii="Trebuchet MS" w:hAnsi="Trebuchet MS" w:cs="Calibri"/>
          <w:b/>
        </w:rPr>
        <w:t>between Monday 7 June and Sunday 20 June</w:t>
      </w:r>
      <w:r w:rsidR="003E51ED" w:rsidRPr="003E51ED">
        <w:rPr>
          <w:rStyle w:val="normaltextrun"/>
          <w:rFonts w:ascii="Trebuchet MS" w:hAnsi="Trebuchet MS" w:cs="Calibri"/>
          <w:b/>
          <w:bCs/>
        </w:rPr>
        <w:t>.</w:t>
      </w:r>
    </w:p>
    <w:p w14:paraId="0E042C7A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Trebuchet MS" w:hAnsi="Trebuchet MS" w:cs="Segoe UI"/>
        </w:rPr>
      </w:pPr>
      <w:r w:rsidRPr="007237E8">
        <w:rPr>
          <w:rStyle w:val="eop"/>
          <w:rFonts w:ascii="Trebuchet MS" w:hAnsi="Trebuchet MS" w:cs="Calibri"/>
        </w:rPr>
        <w:t> </w:t>
      </w:r>
    </w:p>
    <w:p w14:paraId="0418BF99" w14:textId="310DEC10" w:rsidR="007D23F7" w:rsidRPr="007237E8" w:rsidRDefault="007D23F7" w:rsidP="007D23F7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E533DD">
        <w:rPr>
          <w:rFonts w:ascii="Trebuchet MS" w:hAnsi="Trebuchet MS" w:cs="Segoe UI"/>
        </w:rPr>
        <w:t>It's vital that people come forward for the test</w:t>
      </w:r>
      <w:r>
        <w:rPr>
          <w:rFonts w:ascii="Trebuchet MS" w:hAnsi="Trebuchet MS" w:cs="Segoe UI"/>
        </w:rPr>
        <w:t xml:space="preserve"> </w:t>
      </w:r>
      <w:r w:rsidR="00AA784C">
        <w:rPr>
          <w:rStyle w:val="normaltextrun"/>
          <w:rFonts w:ascii="Trebuchet MS" w:hAnsi="Trebuchet MS" w:cs="Calibri"/>
        </w:rPr>
        <w:t>so we can</w:t>
      </w:r>
      <w:r w:rsidRPr="007237E8">
        <w:rPr>
          <w:rStyle w:val="normaltextrun"/>
          <w:rFonts w:ascii="Trebuchet MS" w:hAnsi="Trebuchet MS" w:cs="Calibri"/>
        </w:rPr>
        <w:t xml:space="preserve"> find and isolate as many cases as possible, and therefore suppress transmission of the variant in Reading. </w:t>
      </w:r>
      <w:r w:rsidR="00616813">
        <w:rPr>
          <w:rStyle w:val="normaltextrun"/>
          <w:rFonts w:ascii="Trebuchet MS" w:hAnsi="Trebuchet MS" w:cs="Calibri"/>
        </w:rPr>
        <w:t xml:space="preserve">You </w:t>
      </w:r>
      <w:r w:rsidR="0056626F">
        <w:rPr>
          <w:rStyle w:val="normaltextrun"/>
          <w:rFonts w:ascii="Trebuchet MS" w:hAnsi="Trebuchet MS" w:cs="Calibri"/>
        </w:rPr>
        <w:t>should</w:t>
      </w:r>
      <w:r w:rsidR="00616813">
        <w:rPr>
          <w:rStyle w:val="normaltextrun"/>
          <w:rFonts w:ascii="Trebuchet MS" w:hAnsi="Trebuchet MS" w:cs="Calibri"/>
        </w:rPr>
        <w:t xml:space="preserve"> get tested even if you don’t have symptoms, even if you have had the vaccine and even if you have been taking regular </w:t>
      </w:r>
      <w:r w:rsidR="00034237">
        <w:rPr>
          <w:rStyle w:val="normaltextrun"/>
          <w:rFonts w:ascii="Trebuchet MS" w:hAnsi="Trebuchet MS" w:cs="Calibri"/>
        </w:rPr>
        <w:t xml:space="preserve">lateral flow tests (LFTs) or </w:t>
      </w:r>
      <w:r w:rsidR="00616813">
        <w:rPr>
          <w:rStyle w:val="normaltextrun"/>
          <w:rFonts w:ascii="Trebuchet MS" w:hAnsi="Trebuchet MS" w:cs="Calibri"/>
        </w:rPr>
        <w:t xml:space="preserve">‘rapid tests’. </w:t>
      </w:r>
    </w:p>
    <w:p w14:paraId="7F2D335F" w14:textId="77777777" w:rsidR="007D23F7" w:rsidRDefault="007D23F7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b/>
          <w:bCs/>
        </w:rPr>
      </w:pPr>
    </w:p>
    <w:p w14:paraId="5BC45D44" w14:textId="4782C786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7237E8">
        <w:rPr>
          <w:rStyle w:val="normaltextrun"/>
          <w:rFonts w:ascii="Trebuchet MS" w:hAnsi="Trebuchet MS" w:cs="Calibri"/>
          <w:b/>
          <w:bCs/>
        </w:rPr>
        <w:t>Getting tested</w:t>
      </w:r>
      <w:r w:rsidRPr="007237E8">
        <w:rPr>
          <w:rStyle w:val="eop"/>
          <w:rFonts w:ascii="Trebuchet MS" w:hAnsi="Trebuchet MS" w:cs="Calibri"/>
          <w:lang w:val="en-US"/>
        </w:rPr>
        <w:t> </w:t>
      </w:r>
    </w:p>
    <w:p w14:paraId="7E9D1993" w14:textId="77777777" w:rsidR="00B409AA" w:rsidRDefault="00B409AA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</w:rPr>
      </w:pPr>
    </w:p>
    <w:p w14:paraId="21A9D4F3" w14:textId="72FEBD4E" w:rsidR="009F5CA1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en-US"/>
        </w:rPr>
      </w:pPr>
      <w:r w:rsidRPr="007237E8">
        <w:rPr>
          <w:rStyle w:val="normaltextrun"/>
          <w:rFonts w:ascii="Trebuchet MS" w:hAnsi="Trebuchet MS" w:cs="Calibri"/>
        </w:rPr>
        <w:t xml:space="preserve">You can get a </w:t>
      </w:r>
      <w:r w:rsidRPr="00A7586A">
        <w:rPr>
          <w:rStyle w:val="normaltextrun"/>
          <w:rFonts w:ascii="Trebuchet MS" w:hAnsi="Trebuchet MS" w:cs="Calibri"/>
        </w:rPr>
        <w:t>test by coming to </w:t>
      </w:r>
      <w:r w:rsidR="00B409AA" w:rsidRPr="00A7586A">
        <w:rPr>
          <w:rStyle w:val="normaltextrun"/>
          <w:rFonts w:ascii="Trebuchet MS" w:hAnsi="Trebuchet MS" w:cs="Calibri"/>
        </w:rPr>
        <w:t>a</w:t>
      </w:r>
      <w:r w:rsidRPr="00A7586A">
        <w:rPr>
          <w:rStyle w:val="normaltextrun"/>
          <w:rFonts w:ascii="Trebuchet MS" w:hAnsi="Trebuchet MS" w:cs="Calibri"/>
        </w:rPr>
        <w:t> test site</w:t>
      </w:r>
      <w:r w:rsidR="00B409AA" w:rsidRPr="00A7586A">
        <w:rPr>
          <w:rStyle w:val="normaltextrun"/>
          <w:rFonts w:ascii="Trebuchet MS" w:hAnsi="Trebuchet MS" w:cs="Calibri"/>
        </w:rPr>
        <w:t xml:space="preserve">, </w:t>
      </w:r>
      <w:r w:rsidR="00115286">
        <w:rPr>
          <w:rStyle w:val="normaltextrun"/>
          <w:rFonts w:ascii="Trebuchet MS" w:hAnsi="Trebuchet MS" w:cs="Calibri"/>
        </w:rPr>
        <w:t>you do not need an appointment</w:t>
      </w:r>
      <w:r w:rsidRPr="00A7586A">
        <w:rPr>
          <w:rStyle w:val="normaltextrun"/>
          <w:rFonts w:ascii="Trebuchet MS" w:hAnsi="Trebuchet MS" w:cs="Calibri"/>
        </w:rPr>
        <w:t>:</w:t>
      </w:r>
      <w:r w:rsidRPr="00A7586A">
        <w:rPr>
          <w:rStyle w:val="eop"/>
          <w:rFonts w:ascii="Trebuchet MS" w:hAnsi="Trebuchet MS" w:cs="Calibri"/>
          <w:lang w:val="en-US"/>
        </w:rPr>
        <w:t> </w:t>
      </w:r>
    </w:p>
    <w:p w14:paraId="344268D0" w14:textId="445335B4" w:rsidR="00B409AA" w:rsidRPr="00A7586A" w:rsidRDefault="00B409AA" w:rsidP="0079026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color w:val="202124"/>
          <w:lang w:val="en-US"/>
        </w:rPr>
      </w:pPr>
      <w:r w:rsidRPr="00385C4B">
        <w:rPr>
          <w:rFonts w:ascii="Trebuchet MS" w:hAnsi="Trebuchet MS" w:cs="Segoe UI"/>
          <w:lang w:val="en-US"/>
        </w:rPr>
        <w:t>Reading Town Hall</w:t>
      </w:r>
      <w:r w:rsidR="00A7586A" w:rsidRPr="00385C4B">
        <w:rPr>
          <w:rFonts w:ascii="Trebuchet MS" w:hAnsi="Trebuchet MS" w:cs="Segoe UI"/>
          <w:lang w:val="en-US"/>
        </w:rPr>
        <w:t xml:space="preserve">, </w:t>
      </w:r>
      <w:proofErr w:type="spellStart"/>
      <w:r w:rsidR="00A7586A" w:rsidRPr="00385C4B">
        <w:rPr>
          <w:rFonts w:ascii="Trebuchet MS" w:hAnsi="Trebuchet MS" w:cs="Arial"/>
          <w:color w:val="202124"/>
          <w:shd w:val="clear" w:color="auto" w:fill="FFFFFF"/>
        </w:rPr>
        <w:t>Blagrave</w:t>
      </w:r>
      <w:proofErr w:type="spellEnd"/>
      <w:r w:rsidR="00A7586A" w:rsidRPr="00385C4B">
        <w:rPr>
          <w:rFonts w:ascii="Trebuchet MS" w:hAnsi="Trebuchet MS" w:cs="Arial"/>
          <w:color w:val="202124"/>
          <w:shd w:val="clear" w:color="auto" w:fill="FFFFFF"/>
        </w:rPr>
        <w:t xml:space="preserve"> Street RG1 1QH</w:t>
      </w:r>
      <w:r w:rsidR="00C66C81" w:rsidRPr="00385C4B">
        <w:rPr>
          <w:rFonts w:ascii="Trebuchet MS" w:hAnsi="Trebuchet MS" w:cs="Arial"/>
          <w:color w:val="202124"/>
          <w:shd w:val="clear" w:color="auto" w:fill="FFFFFF"/>
        </w:rPr>
        <w:t>, open</w:t>
      </w:r>
      <w:r w:rsidR="42341137" w:rsidRPr="00385C4B">
        <w:rPr>
          <w:rFonts w:ascii="Trebuchet MS" w:hAnsi="Trebuchet MS" w:cs="Arial"/>
          <w:color w:val="202124"/>
          <w:shd w:val="clear" w:color="auto" w:fill="FFFFFF"/>
        </w:rPr>
        <w:t xml:space="preserve"> 07:00-20:00 Monday-Friday and 1</w:t>
      </w:r>
      <w:r w:rsidR="00385C4B" w:rsidRPr="00385C4B">
        <w:rPr>
          <w:rFonts w:ascii="Trebuchet MS" w:hAnsi="Trebuchet MS" w:cs="Arial"/>
          <w:color w:val="202124"/>
          <w:shd w:val="clear" w:color="auto" w:fill="FFFFFF"/>
        </w:rPr>
        <w:t xml:space="preserve">2:00-20:00 on Saturdays, </w:t>
      </w:r>
      <w:r w:rsidR="00C66C81" w:rsidRPr="00385C4B">
        <w:rPr>
          <w:rFonts w:ascii="Trebuchet MS" w:hAnsi="Trebuchet MS" w:cs="Arial"/>
          <w:color w:val="202124"/>
          <w:shd w:val="clear" w:color="auto" w:fill="FFFFFF"/>
        </w:rPr>
        <w:t>walk-up</w:t>
      </w:r>
      <w:r w:rsidR="6ACEC4F1">
        <w:rPr>
          <w:rFonts w:ascii="Trebuchet MS" w:hAnsi="Trebuchet MS" w:cs="Arial"/>
          <w:color w:val="202124"/>
          <w:shd w:val="clear" w:color="auto" w:fill="FFFFFF"/>
        </w:rPr>
        <w:t>.</w:t>
      </w:r>
    </w:p>
    <w:p w14:paraId="0CA1652A" w14:textId="41DAB974" w:rsidR="00B409AA" w:rsidRPr="00A7586A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A7586A">
        <w:rPr>
          <w:rFonts w:ascii="Trebuchet MS" w:hAnsi="Trebuchet MS" w:cs="Segoe UI"/>
          <w:lang w:val="en-US"/>
        </w:rPr>
        <w:t>Prospect Park</w:t>
      </w:r>
      <w:r w:rsidR="00603446" w:rsidRPr="00A7586A">
        <w:rPr>
          <w:rFonts w:ascii="Trebuchet MS" w:hAnsi="Trebuchet MS" w:cs="Segoe UI"/>
          <w:lang w:val="en-US"/>
        </w:rPr>
        <w:t xml:space="preserve">, </w:t>
      </w:r>
      <w:proofErr w:type="spellStart"/>
      <w:r w:rsidR="00603446" w:rsidRPr="00A7586A">
        <w:rPr>
          <w:rFonts w:ascii="Trebuchet MS" w:hAnsi="Trebuchet MS" w:cs="Segoe UI"/>
          <w:lang w:val="en-US"/>
        </w:rPr>
        <w:t>Liebenrood</w:t>
      </w:r>
      <w:proofErr w:type="spellEnd"/>
      <w:r w:rsidR="00603446" w:rsidRPr="00A7586A">
        <w:rPr>
          <w:rFonts w:ascii="Trebuchet MS" w:hAnsi="Trebuchet MS" w:cs="Segoe UI"/>
          <w:lang w:val="en-US"/>
        </w:rPr>
        <w:t xml:space="preserve"> Road</w:t>
      </w:r>
      <w:r w:rsidR="00E822A9" w:rsidRPr="00A7586A">
        <w:rPr>
          <w:rFonts w:ascii="Trebuchet MS" w:hAnsi="Trebuchet MS" w:cs="Segoe UI"/>
          <w:lang w:val="en-US"/>
        </w:rPr>
        <w:t xml:space="preserve"> RG30 2ND, open 14.00-20.00</w:t>
      </w:r>
      <w:r w:rsidR="00385C4B">
        <w:rPr>
          <w:rFonts w:ascii="Trebuchet MS" w:hAnsi="Trebuchet MS" w:cs="Segoe UI"/>
          <w:lang w:val="en-US"/>
        </w:rPr>
        <w:t xml:space="preserve"> Monday-Sunday</w:t>
      </w:r>
      <w:r w:rsidR="00E822A9" w:rsidRPr="00A7586A">
        <w:rPr>
          <w:rFonts w:ascii="Trebuchet MS" w:hAnsi="Trebuchet MS" w:cs="Segoe UI"/>
          <w:lang w:val="en-US"/>
        </w:rPr>
        <w:t>, walk-up</w:t>
      </w:r>
      <w:r w:rsidR="00385C4B">
        <w:rPr>
          <w:rFonts w:ascii="Trebuchet MS" w:hAnsi="Trebuchet MS" w:cs="Segoe UI"/>
          <w:lang w:val="en-US"/>
        </w:rPr>
        <w:t>.</w:t>
      </w:r>
    </w:p>
    <w:p w14:paraId="7021D70C" w14:textId="7F1CDBCC" w:rsidR="00B409AA" w:rsidRPr="00A7586A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A7586A">
        <w:rPr>
          <w:rFonts w:ascii="Trebuchet MS" w:hAnsi="Trebuchet MS" w:cs="Segoe UI"/>
          <w:lang w:val="en-US"/>
        </w:rPr>
        <w:t>Reading University</w:t>
      </w:r>
      <w:r w:rsidR="00E822A9" w:rsidRPr="00A7586A">
        <w:rPr>
          <w:rFonts w:ascii="Trebuchet MS" w:hAnsi="Trebuchet MS" w:cs="Segoe UI"/>
          <w:lang w:val="en-US"/>
        </w:rPr>
        <w:t>, London Road RG1 5AQ</w:t>
      </w:r>
      <w:r w:rsidR="001D321A" w:rsidRPr="00A7586A">
        <w:rPr>
          <w:rFonts w:ascii="Trebuchet MS" w:hAnsi="Trebuchet MS" w:cs="Segoe UI"/>
          <w:lang w:val="en-US"/>
        </w:rPr>
        <w:t>, open 14.00-20.00</w:t>
      </w:r>
      <w:r w:rsidR="00385C4B">
        <w:rPr>
          <w:rFonts w:ascii="Trebuchet MS" w:hAnsi="Trebuchet MS" w:cs="Segoe UI"/>
          <w:lang w:val="en-US"/>
        </w:rPr>
        <w:t xml:space="preserve"> Monday-Sunday</w:t>
      </w:r>
      <w:r w:rsidR="001D321A" w:rsidRPr="00A7586A">
        <w:rPr>
          <w:rFonts w:ascii="Trebuchet MS" w:hAnsi="Trebuchet MS" w:cs="Segoe UI"/>
          <w:lang w:val="en-US"/>
        </w:rPr>
        <w:t>, walk-up</w:t>
      </w:r>
      <w:r w:rsidR="00385C4B">
        <w:rPr>
          <w:rFonts w:ascii="Trebuchet MS" w:hAnsi="Trebuchet MS" w:cs="Segoe UI"/>
          <w:lang w:val="en-US"/>
        </w:rPr>
        <w:t>.</w:t>
      </w:r>
    </w:p>
    <w:p w14:paraId="7BA4D84B" w14:textId="5CD754D6" w:rsidR="00B409AA" w:rsidRPr="00A7586A" w:rsidRDefault="00B409AA" w:rsidP="00115286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A7586A">
        <w:rPr>
          <w:rFonts w:ascii="Trebuchet MS" w:hAnsi="Trebuchet MS" w:cs="Segoe UI"/>
          <w:lang w:val="en-US"/>
        </w:rPr>
        <w:t>Reading University</w:t>
      </w:r>
      <w:r w:rsidR="001D321A" w:rsidRPr="00A7586A">
        <w:rPr>
          <w:rFonts w:ascii="Trebuchet MS" w:hAnsi="Trebuchet MS" w:cs="Segoe UI"/>
          <w:lang w:val="en-US"/>
        </w:rPr>
        <w:t xml:space="preserve"> Car Park 7, Reading University RG6 6DR, open 12.00-18.00</w:t>
      </w:r>
      <w:r w:rsidR="00385C4B">
        <w:rPr>
          <w:rFonts w:ascii="Trebuchet MS" w:hAnsi="Trebuchet MS" w:cs="Segoe UI"/>
          <w:lang w:val="en-US"/>
        </w:rPr>
        <w:t xml:space="preserve"> Monday-Sunday</w:t>
      </w:r>
      <w:r w:rsidR="001D321A" w:rsidRPr="00A7586A">
        <w:rPr>
          <w:rFonts w:ascii="Trebuchet MS" w:hAnsi="Trebuchet MS" w:cs="Segoe UI"/>
          <w:lang w:val="en-US"/>
        </w:rPr>
        <w:t>, drive or walk-up</w:t>
      </w:r>
      <w:r w:rsidR="00C72707">
        <w:rPr>
          <w:rFonts w:ascii="Trebuchet MS" w:hAnsi="Trebuchet MS" w:cs="Segoe UI"/>
          <w:lang w:val="en-US"/>
        </w:rPr>
        <w:t>.</w:t>
      </w:r>
    </w:p>
    <w:p w14:paraId="6D3A357B" w14:textId="15E5BEB5" w:rsidR="00603446" w:rsidRDefault="00C66C8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>
        <w:rPr>
          <w:rFonts w:ascii="Trebuchet MS" w:hAnsi="Trebuchet MS" w:cs="Segoe UI"/>
          <w:lang w:val="en-US"/>
        </w:rPr>
        <w:lastRenderedPageBreak/>
        <w:t>M</w:t>
      </w:r>
      <w:r w:rsidR="00603446">
        <w:rPr>
          <w:rFonts w:ascii="Trebuchet MS" w:hAnsi="Trebuchet MS" w:cs="Segoe UI"/>
          <w:lang w:val="en-US"/>
        </w:rPr>
        <w:t>ore test sites</w:t>
      </w:r>
      <w:r w:rsidR="00C72707">
        <w:rPr>
          <w:rFonts w:ascii="Trebuchet MS" w:hAnsi="Trebuchet MS" w:cs="Segoe UI"/>
          <w:lang w:val="en-US"/>
        </w:rPr>
        <w:t xml:space="preserve"> and opening hours</w:t>
      </w:r>
      <w:r w:rsidR="00603446">
        <w:rPr>
          <w:rFonts w:ascii="Trebuchet MS" w:hAnsi="Trebuchet MS" w:cs="Segoe UI"/>
          <w:lang w:val="en-US"/>
        </w:rPr>
        <w:t xml:space="preserve"> are on our website </w:t>
      </w:r>
      <w:hyperlink r:id="rId10" w:history="1">
        <w:r w:rsidR="00F96BF6" w:rsidRPr="00DE3257">
          <w:rPr>
            <w:rStyle w:val="Hyperlink"/>
            <w:rFonts w:ascii="Trebuchet MS" w:hAnsi="Trebuchet MS" w:cs="Segoe UI"/>
            <w:lang w:val="en-US"/>
          </w:rPr>
          <w:t>www.reading.gov.uk/testnow</w:t>
        </w:r>
      </w:hyperlink>
      <w:r w:rsidR="00F96BF6">
        <w:rPr>
          <w:rFonts w:ascii="Trebuchet MS" w:hAnsi="Trebuchet MS" w:cs="Segoe UI"/>
          <w:lang w:val="en-US"/>
        </w:rPr>
        <w:t xml:space="preserve">  </w:t>
      </w:r>
      <w:r>
        <w:rPr>
          <w:rFonts w:ascii="Trebuchet MS" w:hAnsi="Trebuchet MS" w:cs="Segoe UI"/>
          <w:lang w:val="en-US"/>
        </w:rPr>
        <w:t xml:space="preserve"> </w:t>
      </w:r>
      <w:r w:rsidR="00603446">
        <w:rPr>
          <w:rFonts w:ascii="Trebuchet MS" w:hAnsi="Trebuchet MS" w:cs="Segoe UI"/>
          <w:lang w:val="en-US"/>
        </w:rPr>
        <w:t xml:space="preserve"> </w:t>
      </w:r>
    </w:p>
    <w:p w14:paraId="4EC6CDB8" w14:textId="77777777" w:rsidR="002B73D6" w:rsidRDefault="002B73D6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en-US"/>
        </w:rPr>
      </w:pPr>
    </w:p>
    <w:p w14:paraId="37098D3C" w14:textId="690A64B8" w:rsidR="002B73D6" w:rsidRDefault="00BA219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Trebuchet MS" w:hAnsi="Trebuchet MS" w:cs="Calibri"/>
          <w:lang w:val="en-US"/>
        </w:rPr>
      </w:pPr>
      <w:r>
        <w:rPr>
          <w:rStyle w:val="eop"/>
          <w:rFonts w:ascii="Trebuchet MS" w:hAnsi="Trebuchet MS" w:cs="Calibri"/>
          <w:lang w:val="en-US"/>
        </w:rPr>
        <w:t xml:space="preserve">You can also order a test online at </w:t>
      </w:r>
      <w:hyperlink r:id="rId11" w:history="1">
        <w:r w:rsidRPr="00DE3257">
          <w:rPr>
            <w:rStyle w:val="Hyperlink"/>
            <w:rFonts w:ascii="Trebuchet MS" w:hAnsi="Trebuchet MS" w:cs="Calibri"/>
            <w:lang w:val="en-US"/>
          </w:rPr>
          <w:t>www.gov.uk/get-coronavirus-test</w:t>
        </w:r>
      </w:hyperlink>
      <w:r>
        <w:rPr>
          <w:rStyle w:val="eop"/>
          <w:rFonts w:ascii="Trebuchet MS" w:hAnsi="Trebuchet MS" w:cs="Calibri"/>
          <w:lang w:val="en-US"/>
        </w:rPr>
        <w:t xml:space="preserve"> or by calling 119. </w:t>
      </w:r>
    </w:p>
    <w:p w14:paraId="585E0747" w14:textId="77777777" w:rsidR="00DA4008" w:rsidRDefault="00DA4008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  <w:b/>
          <w:bCs/>
        </w:rPr>
      </w:pPr>
    </w:p>
    <w:p w14:paraId="6A599DDE" w14:textId="11A09418" w:rsidR="009F5CA1" w:rsidRPr="002B73D6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Calibri"/>
          <w:lang w:val="en-US"/>
        </w:rPr>
      </w:pPr>
      <w:r w:rsidRPr="007237E8">
        <w:rPr>
          <w:rStyle w:val="normaltextrun"/>
          <w:rFonts w:ascii="Trebuchet MS" w:hAnsi="Trebuchet MS" w:cs="Calibri"/>
          <w:b/>
          <w:bCs/>
        </w:rPr>
        <w:t>After your test</w:t>
      </w:r>
      <w:r w:rsidRPr="007237E8">
        <w:rPr>
          <w:rStyle w:val="eop"/>
          <w:rFonts w:ascii="Trebuchet MS" w:hAnsi="Trebuchet MS" w:cs="Calibri"/>
          <w:lang w:val="en-US"/>
        </w:rPr>
        <w:t> </w:t>
      </w:r>
    </w:p>
    <w:p w14:paraId="0B0A4730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7237E8">
        <w:rPr>
          <w:rStyle w:val="eop"/>
          <w:rFonts w:ascii="Trebuchet MS" w:hAnsi="Trebuchet MS" w:cs="Calibri"/>
          <w:lang w:val="en-US"/>
        </w:rPr>
        <w:t> </w:t>
      </w:r>
    </w:p>
    <w:p w14:paraId="372883E5" w14:textId="0905F98B" w:rsidR="00EA0CA5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</w:rPr>
      </w:pPr>
      <w:r w:rsidRPr="007237E8">
        <w:rPr>
          <w:rStyle w:val="normaltextrun"/>
          <w:rFonts w:ascii="Trebuchet MS" w:hAnsi="Trebuchet MS" w:cs="Calibri"/>
        </w:rPr>
        <w:t>If you test positive, you must self-isolate immediately along with your household. </w:t>
      </w:r>
      <w:r w:rsidR="00212692" w:rsidRPr="007237E8">
        <w:rPr>
          <w:rStyle w:val="normaltextrun"/>
          <w:rFonts w:ascii="Trebuchet MS" w:hAnsi="Trebuchet MS" w:cs="Calibri"/>
        </w:rPr>
        <w:t>You should engage with NHS contact tracers when they call. Contact tracers will never ask you for money or bank details. </w:t>
      </w:r>
      <w:r w:rsidR="00212692" w:rsidRPr="007237E8">
        <w:rPr>
          <w:rStyle w:val="eop"/>
          <w:rFonts w:ascii="Trebuchet MS" w:hAnsi="Trebuchet MS" w:cs="Calibri"/>
        </w:rPr>
        <w:t> </w:t>
      </w:r>
      <w:r w:rsidR="00F96BF6">
        <w:rPr>
          <w:rStyle w:val="normaltextrun"/>
          <w:rFonts w:ascii="Trebuchet MS" w:hAnsi="Trebuchet MS" w:cs="Calibri"/>
        </w:rPr>
        <w:t xml:space="preserve">You </w:t>
      </w:r>
      <w:r w:rsidR="00907280">
        <w:rPr>
          <w:rStyle w:val="normaltextrun"/>
          <w:rFonts w:ascii="Trebuchet MS" w:hAnsi="Trebuchet MS" w:cs="Calibri"/>
        </w:rPr>
        <w:t xml:space="preserve">can find out if you are </w:t>
      </w:r>
      <w:r w:rsidR="00F96BF6">
        <w:rPr>
          <w:rStyle w:val="normaltextrun"/>
          <w:rFonts w:ascii="Trebuchet MS" w:hAnsi="Trebuchet MS" w:cs="Calibri"/>
        </w:rPr>
        <w:t xml:space="preserve">eligible for a self-isolation support payment </w:t>
      </w:r>
      <w:r w:rsidR="00907280">
        <w:rPr>
          <w:rStyle w:val="normaltextrun"/>
          <w:rFonts w:ascii="Trebuchet MS" w:hAnsi="Trebuchet MS" w:cs="Calibri"/>
        </w:rPr>
        <w:t xml:space="preserve">or get </w:t>
      </w:r>
      <w:r w:rsidR="00F96BF6">
        <w:rPr>
          <w:rStyle w:val="normaltextrun"/>
          <w:rFonts w:ascii="Trebuchet MS" w:hAnsi="Trebuchet MS" w:cs="Calibri"/>
        </w:rPr>
        <w:t xml:space="preserve">help to self-isolate </w:t>
      </w:r>
      <w:r w:rsidR="00907280">
        <w:rPr>
          <w:rStyle w:val="normaltextrun"/>
          <w:rFonts w:ascii="Trebuchet MS" w:hAnsi="Trebuchet MS" w:cs="Calibri"/>
        </w:rPr>
        <w:t>via the</w:t>
      </w:r>
      <w:r w:rsidR="00F96BF6">
        <w:rPr>
          <w:rStyle w:val="normaltextrun"/>
          <w:rFonts w:ascii="Trebuchet MS" w:hAnsi="Trebuchet MS" w:cs="Calibri"/>
        </w:rPr>
        <w:t xml:space="preserve"> One Reading Community Hub</w:t>
      </w:r>
      <w:r w:rsidR="00907280">
        <w:rPr>
          <w:rStyle w:val="normaltextrun"/>
          <w:rFonts w:ascii="Trebuchet MS" w:hAnsi="Trebuchet MS" w:cs="Calibri"/>
        </w:rPr>
        <w:t>. For details go to</w:t>
      </w:r>
      <w:r w:rsidR="00F96BF6">
        <w:rPr>
          <w:rStyle w:val="normaltextrun"/>
          <w:rFonts w:ascii="Trebuchet MS" w:hAnsi="Trebuchet MS" w:cs="Calibri"/>
        </w:rPr>
        <w:t xml:space="preserve"> </w:t>
      </w:r>
      <w:hyperlink r:id="rId12" w:history="1">
        <w:r w:rsidR="000306CF" w:rsidRPr="00DE3257">
          <w:rPr>
            <w:rStyle w:val="Hyperlink"/>
            <w:rFonts w:ascii="Trebuchet MS" w:hAnsi="Trebuchet MS" w:cs="Calibri"/>
          </w:rPr>
          <w:t>www.reading.gov.uk/coronavirus-covid-19</w:t>
        </w:r>
      </w:hyperlink>
      <w:r w:rsidR="000E1FFB">
        <w:rPr>
          <w:rStyle w:val="normaltextrun"/>
          <w:rFonts w:ascii="Trebuchet MS" w:hAnsi="Trebuchet MS" w:cs="Calibri"/>
        </w:rPr>
        <w:t xml:space="preserve"> </w:t>
      </w:r>
    </w:p>
    <w:p w14:paraId="1365B3D6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eop"/>
          <w:rFonts w:ascii="Trebuchet MS" w:hAnsi="Trebuchet MS" w:cs="Calibri"/>
        </w:rPr>
        <w:t> </w:t>
      </w:r>
    </w:p>
    <w:p w14:paraId="7F4EACE6" w14:textId="74145C52" w:rsidR="0047315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Trebuchet MS" w:hAnsi="Trebuchet MS" w:cs="Calibri"/>
        </w:rPr>
      </w:pPr>
      <w:r w:rsidRPr="007237E8">
        <w:rPr>
          <w:rStyle w:val="normaltextrun"/>
          <w:rFonts w:ascii="Trebuchet MS" w:hAnsi="Trebuchet MS" w:cs="Calibri"/>
        </w:rPr>
        <w:t>The more cases of the variant we find, the better chance we have at suppressing it. Please do the right thing for Reading and </w:t>
      </w:r>
      <w:r w:rsidR="005E2114">
        <w:rPr>
          <w:rStyle w:val="normaltextrun"/>
          <w:rFonts w:ascii="Trebuchet MS" w:hAnsi="Trebuchet MS" w:cs="Calibri"/>
        </w:rPr>
        <w:t>g</w:t>
      </w:r>
      <w:r w:rsidRPr="007237E8">
        <w:rPr>
          <w:rStyle w:val="normaltextrun"/>
          <w:rFonts w:ascii="Trebuchet MS" w:hAnsi="Trebuchet MS" w:cs="Calibri"/>
        </w:rPr>
        <w:t xml:space="preserve">et </w:t>
      </w:r>
      <w:r w:rsidR="00055D90">
        <w:rPr>
          <w:rStyle w:val="normaltextrun"/>
          <w:rFonts w:ascii="Trebuchet MS" w:hAnsi="Trebuchet MS" w:cs="Calibri"/>
        </w:rPr>
        <w:t xml:space="preserve">tested </w:t>
      </w:r>
      <w:r w:rsidR="005E2114">
        <w:rPr>
          <w:rStyle w:val="normaltextrun"/>
          <w:rFonts w:ascii="Trebuchet MS" w:hAnsi="Trebuchet MS" w:cs="Calibri"/>
        </w:rPr>
        <w:t>to</w:t>
      </w:r>
      <w:r w:rsidRPr="007237E8">
        <w:rPr>
          <w:rStyle w:val="normaltextrun"/>
          <w:rFonts w:ascii="Trebuchet MS" w:hAnsi="Trebuchet MS" w:cs="Calibri"/>
        </w:rPr>
        <w:t xml:space="preserve"> protect you and your loved ones. </w:t>
      </w:r>
    </w:p>
    <w:p w14:paraId="2E5BB822" w14:textId="41D7651C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</w:rPr>
      </w:pPr>
      <w:r w:rsidRPr="007237E8">
        <w:rPr>
          <w:rStyle w:val="normaltextrun"/>
          <w:rFonts w:ascii="Trebuchet MS" w:hAnsi="Trebuchet MS" w:cs="Calibri"/>
        </w:rPr>
        <w:t>For more information visit </w:t>
      </w:r>
      <w:hyperlink r:id="rId13" w:tgtFrame="_blank" w:history="1">
        <w:r w:rsidRPr="007237E8">
          <w:rPr>
            <w:rStyle w:val="normaltextrun"/>
            <w:rFonts w:ascii="Trebuchet MS" w:hAnsi="Trebuchet MS" w:cs="Calibri"/>
            <w:color w:val="0000FF"/>
            <w:u w:val="single"/>
          </w:rPr>
          <w:t>www.reading.gov.uk/testnow</w:t>
        </w:r>
      </w:hyperlink>
      <w:r w:rsidRPr="007237E8">
        <w:rPr>
          <w:rStyle w:val="eop"/>
          <w:rFonts w:ascii="Trebuchet MS" w:hAnsi="Trebuchet MS" w:cs="Calibri"/>
        </w:rPr>
        <w:t> </w:t>
      </w:r>
    </w:p>
    <w:p w14:paraId="0FB3C699" w14:textId="77777777" w:rsidR="009F5CA1" w:rsidRPr="007237E8" w:rsidRDefault="009F5CA1" w:rsidP="00115286">
      <w:pPr>
        <w:pStyle w:val="paragraph"/>
        <w:spacing w:before="0" w:beforeAutospacing="0" w:after="0" w:afterAutospacing="0" w:line="276" w:lineRule="auto"/>
        <w:textAlignment w:val="baseline"/>
        <w:rPr>
          <w:rFonts w:ascii="Trebuchet MS" w:hAnsi="Trebuchet MS" w:cs="Segoe UI"/>
          <w:lang w:val="en-US"/>
        </w:rPr>
      </w:pPr>
      <w:r w:rsidRPr="007237E8">
        <w:rPr>
          <w:rStyle w:val="eop"/>
          <w:rFonts w:ascii="Trebuchet MS" w:hAnsi="Trebuchet MS" w:cs="Calibri"/>
          <w:lang w:val="en-US"/>
        </w:rPr>
        <w:t> </w:t>
      </w:r>
    </w:p>
    <w:p w14:paraId="062B8652" w14:textId="677FCEAC" w:rsidR="004068D6" w:rsidRPr="007237E8" w:rsidRDefault="30C1A63D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7237E8">
        <w:rPr>
          <w:rFonts w:ascii="Trebuchet MS" w:eastAsia="Trebuchet MS" w:hAnsi="Trebuchet MS" w:cs="Trebuchet MS"/>
          <w:color w:val="000000" w:themeColor="text1"/>
          <w:sz w:val="24"/>
          <w:szCs w:val="24"/>
          <w:lang w:val="en-GB"/>
        </w:rPr>
        <w:t>Yours sincerely</w:t>
      </w:r>
    </w:p>
    <w:p w14:paraId="435A40A5" w14:textId="593C070D" w:rsidR="002B73D6" w:rsidRDefault="002B73D6" w:rsidP="00115286">
      <w:pPr>
        <w:spacing w:after="0" w:line="276" w:lineRule="auto"/>
        <w:rPr>
          <w:rFonts w:ascii="Trebuchet MS" w:eastAsia="Calibri" w:hAnsi="Trebuchet MS" w:cs="Calibri"/>
          <w:i/>
          <w:color w:val="000000" w:themeColor="text1"/>
          <w:sz w:val="24"/>
          <w:szCs w:val="24"/>
        </w:rPr>
      </w:pPr>
    </w:p>
    <w:p w14:paraId="6EE761F9" w14:textId="7B03F874" w:rsidR="000E2403" w:rsidRPr="007237E8" w:rsidRDefault="000E2403" w:rsidP="00115286">
      <w:pPr>
        <w:spacing w:after="0" w:line="276" w:lineRule="auto"/>
        <w:rPr>
          <w:rFonts w:ascii="Trebuchet MS" w:eastAsia="Calibri" w:hAnsi="Trebuchet MS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25F69A2" wp14:editId="0164507C">
            <wp:extent cx="1400175" cy="52387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6CD57" w14:textId="01B2E9ED" w:rsidR="004068D6" w:rsidRPr="007237E8" w:rsidRDefault="005E2114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  <w:lang w:val="en-GB"/>
        </w:rPr>
        <w:t>Meradin Peachey</w:t>
      </w:r>
    </w:p>
    <w:p w14:paraId="134FFAEF" w14:textId="46AE664F" w:rsidR="004068D6" w:rsidRPr="007237E8" w:rsidRDefault="005E2114" w:rsidP="00115286">
      <w:pPr>
        <w:spacing w:after="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color w:val="000000" w:themeColor="text1"/>
          <w:sz w:val="24"/>
          <w:szCs w:val="24"/>
          <w:lang w:val="en-GB"/>
        </w:rPr>
        <w:t>Director of Public Health for Berkshire West</w:t>
      </w:r>
    </w:p>
    <w:p w14:paraId="42922D27" w14:textId="77777777" w:rsidR="00D6487D" w:rsidRDefault="00D6487D" w:rsidP="00D6487D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val="en-GB" w:eastAsia="en-GB"/>
        </w:rPr>
      </w:pPr>
    </w:p>
    <w:p w14:paraId="2EE2FEB3" w14:textId="135FBDF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i/>
          <w:iCs/>
          <w:sz w:val="24"/>
          <w:szCs w:val="24"/>
          <w:lang w:val="en-GB" w:eastAsia="en-GB"/>
        </w:rPr>
        <w:t xml:space="preserve">If you need a translation of this information please </w:t>
      </w:r>
      <w:r>
        <w:rPr>
          <w:rFonts w:ascii="Trebuchet MS" w:eastAsia="Times New Roman" w:hAnsi="Trebuchet MS" w:cs="Calibri"/>
          <w:i/>
          <w:iCs/>
          <w:sz w:val="24"/>
          <w:szCs w:val="24"/>
          <w:lang w:val="en-GB" w:eastAsia="en-GB"/>
        </w:rPr>
        <w:t xml:space="preserve">email </w:t>
      </w:r>
      <w:hyperlink r:id="rId15" w:tgtFrame="_blank" w:history="1">
        <w:r w:rsidRPr="00D6487D">
          <w:rPr>
            <w:rFonts w:ascii="Trebuchet MS" w:eastAsia="Times New Roman" w:hAnsi="Trebuchet MS" w:cs="Calibri"/>
            <w:i/>
            <w:iCs/>
            <w:color w:val="6888C9"/>
            <w:sz w:val="24"/>
            <w:szCs w:val="24"/>
            <w:u w:val="single"/>
            <w:lang w:val="en-GB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Calibri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3AAD96E2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4388C29A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Vrinda"/>
          <w:sz w:val="24"/>
          <w:szCs w:val="24"/>
          <w:cs/>
          <w:lang w:val="en-GB" w:eastAsia="en-GB" w:bidi="bn-IN"/>
        </w:rPr>
        <w:t>যদি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 w:bidi="bn-IN"/>
        </w:rPr>
        <w:t> </w:t>
      </w:r>
      <w:r w:rsidRPr="00D6487D">
        <w:rPr>
          <w:rFonts w:ascii="Trebuchet MS" w:eastAsia="Times New Roman" w:hAnsi="Trebuchet MS" w:cs="Vrinda"/>
          <w:sz w:val="24"/>
          <w:szCs w:val="24"/>
          <w:cs/>
          <w:lang w:val="en-GB" w:eastAsia="en-GB" w:bidi="bn-IN"/>
        </w:rPr>
        <w:t>এই তথ্যের অনুবাদ আপনার প্রয়োজন হয়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 w:bidi="bn-IN"/>
        </w:rPr>
        <w:t xml:space="preserve">, </w:t>
      </w:r>
      <w:r w:rsidRPr="00D6487D">
        <w:rPr>
          <w:rFonts w:ascii="Trebuchet MS" w:eastAsia="Times New Roman" w:hAnsi="Trebuchet MS" w:cs="Vrinda"/>
          <w:sz w:val="24"/>
          <w:szCs w:val="24"/>
          <w:cs/>
          <w:lang w:val="en-GB" w:eastAsia="en-GB" w:bidi="bn-IN"/>
        </w:rPr>
        <w:t>তাহলে অনুগ্রহ করে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 w:bidi="bn-IN"/>
        </w:rPr>
        <w:t> </w:t>
      </w:r>
      <w:hyperlink r:id="rId16" w:tgtFrame="_blank" w:history="1">
        <w:r w:rsidRPr="00D6487D">
          <w:rPr>
            <w:rFonts w:ascii="Trebuchet MS" w:eastAsia="Times New Roman" w:hAnsi="Trebuchet MS" w:cs="Calibri"/>
            <w:i/>
            <w:iCs/>
            <w:color w:val="6888C9"/>
            <w:sz w:val="24"/>
            <w:szCs w:val="24"/>
            <w:u w:val="single"/>
            <w:lang w:val="en-GB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 </w:t>
      </w:r>
    </w:p>
    <w:p w14:paraId="7794CE3D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6B761DA8" w14:textId="3E2A6AF8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यस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जानकारीको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अनुवाद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आवस्यक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भएमा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कृपया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 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cs/>
          <w:lang w:val="en-GB" w:eastAsia="en-GB" w:bidi="hi-IN"/>
        </w:rPr>
        <w:t>इमेल</w:t>
      </w:r>
      <w:r w:rsidRPr="00D6487D">
        <w:rPr>
          <w:rFonts w:ascii="Trebuchet MS" w:eastAsia="Times New Roman" w:hAnsi="Trebuchet MS" w:cs="Mangal"/>
          <w:i/>
          <w:iCs/>
          <w:sz w:val="24"/>
          <w:szCs w:val="24"/>
          <w:lang w:val="en-GB" w:eastAsia="en-GB"/>
        </w:rPr>
        <w:t>  </w:t>
      </w:r>
      <w:hyperlink r:id="rId17" w:history="1">
        <w:r w:rsidRPr="00D6487D">
          <w:rPr>
            <w:rStyle w:val="Hyperlink"/>
            <w:rFonts w:ascii="Trebuchet MS" w:eastAsia="Times New Roman" w:hAnsi="Trebuchet MS" w:cs="Calibri"/>
            <w:i/>
            <w:iCs/>
            <w:sz w:val="24"/>
            <w:szCs w:val="24"/>
            <w:lang w:val="en-GB" w:eastAsia="en-GB"/>
          </w:rPr>
          <w:t>cv19notifications@reading.gov.uk</w:t>
        </w:r>
      </w:hyperlink>
      <w:r>
        <w:rPr>
          <w:rFonts w:ascii="Trebuchet MS" w:eastAsia="Times New Roman" w:hAnsi="Trebuchet MS" w:cs="Calibri"/>
          <w:i/>
          <w:iCs/>
          <w:sz w:val="24"/>
          <w:szCs w:val="24"/>
          <w:lang w:val="en-GB" w:eastAsia="en-GB"/>
        </w:rPr>
        <w:t xml:space="preserve"> </w:t>
      </w:r>
      <w:r w:rsidRPr="00D6487D">
        <w:rPr>
          <w:rFonts w:ascii="Trebuchet MS" w:eastAsia="Times New Roman" w:hAnsi="Trebuchet MS" w:cs="Calibri"/>
          <w:i/>
          <w:iCs/>
          <w:sz w:val="24"/>
          <w:szCs w:val="24"/>
          <w:lang w:val="en-GB" w:eastAsia="en-GB"/>
        </w:rPr>
        <w:t>  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6B9A5D11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0C100C85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Raavi"/>
          <w:i/>
          <w:iCs/>
          <w:sz w:val="24"/>
          <w:szCs w:val="24"/>
          <w:cs/>
          <w:lang w:val="en-GB" w:eastAsia="en-GB" w:bidi="pa-IN"/>
        </w:rPr>
        <w:t>ਜੇ ਤੁਹਾਨੂੰ ਇਸ ਜਾਣਕਾਰੀ ਦੇ ਅਨੁਵਾਦ ਦੀ ਲੋੜ ਹੈ ਤਾਂ ਕਿਰਪਾ ਕਰਕੇ</w:t>
      </w:r>
      <w:r w:rsidRPr="00D6487D">
        <w:rPr>
          <w:rFonts w:ascii="Trebuchet MS" w:eastAsia="Times New Roman" w:hAnsi="Trebuchet MS" w:cs="Raavi"/>
          <w:i/>
          <w:iCs/>
          <w:sz w:val="24"/>
          <w:szCs w:val="24"/>
          <w:lang w:val="en-GB" w:eastAsia="en-GB" w:bidi="pa-IN"/>
        </w:rPr>
        <w:t> </w:t>
      </w:r>
      <w:hyperlink r:id="rId18" w:tgtFrame="_blank" w:history="1">
        <w:r w:rsidRPr="00D6487D">
          <w:rPr>
            <w:rFonts w:ascii="Trebuchet MS" w:eastAsia="Times New Roman" w:hAnsi="Trebuchet MS" w:cs="Calibri"/>
            <w:i/>
            <w:iCs/>
            <w:color w:val="6888C9"/>
            <w:sz w:val="24"/>
            <w:szCs w:val="24"/>
            <w:u w:val="single"/>
            <w:lang w:val="en-GB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 </w:t>
      </w:r>
    </w:p>
    <w:p w14:paraId="5EBCF6D3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412DF11D" w14:textId="77777777" w:rsidR="00D6487D" w:rsidRPr="00D6487D" w:rsidRDefault="00D6487D" w:rsidP="00D6487D">
      <w:pPr>
        <w:bidi/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Arial"/>
          <w:sz w:val="24"/>
          <w:szCs w:val="24"/>
          <w:rtl/>
          <w:lang w:val="en-GB" w:eastAsia="en-GB"/>
        </w:rPr>
        <w:t>گر آپ کو اس معلومات کا ترجمہ درکار ہے تو براہ کرم ای میل کریں </w:t>
      </w:r>
      <w:hyperlink r:id="rId19" w:tgtFrame="_blank" w:history="1">
        <w:r w:rsidRPr="00D6487D">
          <w:rPr>
            <w:rFonts w:ascii="Trebuchet MS" w:eastAsia="Times New Roman" w:hAnsi="Trebuchet MS" w:cs="Calibri"/>
            <w:i/>
            <w:iCs/>
            <w:color w:val="0563C1"/>
            <w:sz w:val="24"/>
            <w:szCs w:val="24"/>
            <w:u w:val="single"/>
            <w:lang w:val="en-GB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Calibri"/>
          <w:i/>
          <w:iCs/>
          <w:color w:val="0563C1"/>
          <w:sz w:val="24"/>
          <w:szCs w:val="24"/>
          <w:u w:val="single"/>
          <w:rtl/>
          <w:lang w:val="en-GB" w:eastAsia="en-GB"/>
        </w:rPr>
        <w:t> </w:t>
      </w:r>
      <w:r w:rsidRPr="00D6487D">
        <w:rPr>
          <w:rFonts w:ascii="Trebuchet MS" w:eastAsia="Times New Roman" w:hAnsi="Trebuchet MS" w:cs="Calibri"/>
          <w:sz w:val="24"/>
          <w:szCs w:val="24"/>
          <w:rtl/>
          <w:lang w:val="en-GB" w:eastAsia="en-GB"/>
        </w:rPr>
        <w:t>  </w:t>
      </w:r>
    </w:p>
    <w:p w14:paraId="2A3860F6" w14:textId="5357D520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rtl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68791CEA" w14:textId="3BDE8A0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i/>
          <w:iCs/>
          <w:sz w:val="24"/>
          <w:szCs w:val="24"/>
          <w:lang w:val="pl-PL" w:eastAsia="en-GB"/>
        </w:rPr>
        <w:t>Jeżeli potrzebne jest tłumaczenie tej informacji, należy wysłać wiadomość e-mail na adres</w:t>
      </w:r>
      <w:r w:rsidRPr="00D6487D">
        <w:rPr>
          <w:rFonts w:ascii="Trebuchet MS" w:eastAsia="Times New Roman" w:hAnsi="Trebuchet MS" w:cs="Calibri"/>
          <w:sz w:val="24"/>
          <w:szCs w:val="24"/>
          <w:lang w:val="pl-PL" w:eastAsia="en-GB"/>
        </w:rPr>
        <w:t> </w:t>
      </w:r>
      <w:hyperlink r:id="rId20" w:tgtFrame="_blank" w:history="1">
        <w:r w:rsidRPr="00D6487D">
          <w:rPr>
            <w:rFonts w:ascii="Trebuchet MS" w:eastAsia="Times New Roman" w:hAnsi="Trebuchet MS" w:cs="Calibri"/>
            <w:i/>
            <w:iCs/>
            <w:color w:val="6888C9"/>
            <w:sz w:val="24"/>
            <w:szCs w:val="24"/>
            <w:u w:val="single"/>
            <w:lang w:val="pl-PL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Calibri"/>
          <w:i/>
          <w:iCs/>
          <w:sz w:val="24"/>
          <w:szCs w:val="24"/>
          <w:lang w:val="pl-PL" w:eastAsia="en-GB"/>
        </w:rPr>
        <w:t> </w:t>
      </w: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40B9D1B6" w14:textId="77777777" w:rsidR="00D6487D" w:rsidRPr="00D6487D" w:rsidRDefault="00D6487D" w:rsidP="00D6487D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  <w:lang w:val="en-GB" w:eastAsia="en-GB"/>
        </w:rPr>
      </w:pPr>
      <w:r w:rsidRPr="00D6487D">
        <w:rPr>
          <w:rFonts w:ascii="Trebuchet MS" w:eastAsia="Times New Roman" w:hAnsi="Trebuchet MS" w:cs="Calibri"/>
          <w:sz w:val="24"/>
          <w:szCs w:val="24"/>
          <w:lang w:val="en-GB" w:eastAsia="en-GB"/>
        </w:rPr>
        <w:t> </w:t>
      </w:r>
    </w:p>
    <w:p w14:paraId="575D5401" w14:textId="45DA6BEA" w:rsidR="00B547A7" w:rsidRPr="007237E8" w:rsidRDefault="00D6487D" w:rsidP="00D6487D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 w:rsidRPr="00D6487D">
        <w:rPr>
          <w:rFonts w:ascii="Trebuchet MS" w:eastAsia="Times New Roman" w:hAnsi="Trebuchet MS" w:cs="Mangal"/>
          <w:sz w:val="24"/>
          <w:szCs w:val="24"/>
          <w:cs/>
          <w:lang w:val="en-GB" w:eastAsia="en-GB" w:bidi="hi-IN"/>
        </w:rPr>
        <w:t>यदि आपको इस सूचना का अनुवाद चाहिए है तो कृपया</w:t>
      </w:r>
      <w:r w:rsidRPr="00D6487D">
        <w:rPr>
          <w:rFonts w:ascii="Trebuchet MS" w:eastAsia="Times New Roman" w:hAnsi="Trebuchet MS" w:cs="Mangal"/>
          <w:sz w:val="24"/>
          <w:szCs w:val="24"/>
          <w:lang w:val="en-GB" w:eastAsia="en-GB" w:bidi="hi-IN"/>
        </w:rPr>
        <w:t> </w:t>
      </w:r>
      <w:hyperlink r:id="rId21" w:tgtFrame="_blank" w:history="1">
        <w:r w:rsidRPr="00D6487D">
          <w:rPr>
            <w:rFonts w:ascii="Trebuchet MS" w:eastAsia="Times New Roman" w:hAnsi="Trebuchet MS" w:cs="Calibri"/>
            <w:color w:val="0563C1"/>
            <w:sz w:val="24"/>
            <w:szCs w:val="24"/>
            <w:u w:val="single"/>
            <w:lang w:val="en-GB" w:eastAsia="en-GB"/>
          </w:rPr>
          <w:t>cv19notifications@reading.gov.uk</w:t>
        </w:r>
      </w:hyperlink>
      <w:r w:rsidRPr="00D6487D">
        <w:rPr>
          <w:rFonts w:ascii="Trebuchet MS" w:eastAsia="Times New Roman" w:hAnsi="Trebuchet MS" w:cs="Mangal"/>
          <w:sz w:val="24"/>
          <w:szCs w:val="24"/>
          <w:u w:val="single"/>
          <w:lang w:val="en-GB" w:eastAsia="en-GB"/>
        </w:rPr>
        <w:t> </w:t>
      </w:r>
      <w:r w:rsidRPr="00D6487D">
        <w:rPr>
          <w:rFonts w:ascii="Trebuchet MS" w:eastAsia="Times New Roman" w:hAnsi="Trebuchet MS" w:cs="Mangal"/>
          <w:sz w:val="24"/>
          <w:szCs w:val="24"/>
          <w:lang w:val="en-GB" w:eastAsia="en-GB"/>
        </w:rPr>
        <w:t> </w:t>
      </w:r>
    </w:p>
    <w:sectPr w:rsidR="00B547A7" w:rsidRPr="007237E8" w:rsidSect="002B73D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2A34"/>
    <w:multiLevelType w:val="hybridMultilevel"/>
    <w:tmpl w:val="B268AECC"/>
    <w:lvl w:ilvl="0" w:tplc="459A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C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4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A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6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E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2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AF9"/>
    <w:multiLevelType w:val="hybridMultilevel"/>
    <w:tmpl w:val="B4F4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B31E51"/>
    <w:multiLevelType w:val="multilevel"/>
    <w:tmpl w:val="A2C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61031"/>
    <w:rsid w:val="000306CF"/>
    <w:rsid w:val="00034237"/>
    <w:rsid w:val="00055D90"/>
    <w:rsid w:val="000924F6"/>
    <w:rsid w:val="000E1FFB"/>
    <w:rsid w:val="000E2403"/>
    <w:rsid w:val="000F2DEE"/>
    <w:rsid w:val="00115286"/>
    <w:rsid w:val="00134625"/>
    <w:rsid w:val="001376E9"/>
    <w:rsid w:val="001B2356"/>
    <w:rsid w:val="001B476C"/>
    <w:rsid w:val="001D321A"/>
    <w:rsid w:val="00203C59"/>
    <w:rsid w:val="00212692"/>
    <w:rsid w:val="00234B9C"/>
    <w:rsid w:val="002871ED"/>
    <w:rsid w:val="002900E0"/>
    <w:rsid w:val="002B73D6"/>
    <w:rsid w:val="002E7428"/>
    <w:rsid w:val="00321C81"/>
    <w:rsid w:val="00326241"/>
    <w:rsid w:val="003267D1"/>
    <w:rsid w:val="00385C4B"/>
    <w:rsid w:val="003E51ED"/>
    <w:rsid w:val="004068D6"/>
    <w:rsid w:val="0045108F"/>
    <w:rsid w:val="00473158"/>
    <w:rsid w:val="004F7D9B"/>
    <w:rsid w:val="0056626F"/>
    <w:rsid w:val="005913D8"/>
    <w:rsid w:val="005E2114"/>
    <w:rsid w:val="00603446"/>
    <w:rsid w:val="00616813"/>
    <w:rsid w:val="0066581E"/>
    <w:rsid w:val="00670B1A"/>
    <w:rsid w:val="00685D69"/>
    <w:rsid w:val="0069648D"/>
    <w:rsid w:val="006B3423"/>
    <w:rsid w:val="006B790F"/>
    <w:rsid w:val="006D04F3"/>
    <w:rsid w:val="006E6C02"/>
    <w:rsid w:val="007237E8"/>
    <w:rsid w:val="00774A92"/>
    <w:rsid w:val="00790263"/>
    <w:rsid w:val="007D23F7"/>
    <w:rsid w:val="007D2E18"/>
    <w:rsid w:val="0080212F"/>
    <w:rsid w:val="008161D0"/>
    <w:rsid w:val="008419C9"/>
    <w:rsid w:val="00877E5E"/>
    <w:rsid w:val="00896A63"/>
    <w:rsid w:val="00907280"/>
    <w:rsid w:val="009359D3"/>
    <w:rsid w:val="0099300A"/>
    <w:rsid w:val="009A400B"/>
    <w:rsid w:val="009F5CA1"/>
    <w:rsid w:val="00A44FD1"/>
    <w:rsid w:val="00A55135"/>
    <w:rsid w:val="00A73299"/>
    <w:rsid w:val="00A7586A"/>
    <w:rsid w:val="00AA784C"/>
    <w:rsid w:val="00AB43B1"/>
    <w:rsid w:val="00AB57E4"/>
    <w:rsid w:val="00AF0558"/>
    <w:rsid w:val="00B20E41"/>
    <w:rsid w:val="00B409AA"/>
    <w:rsid w:val="00B547A7"/>
    <w:rsid w:val="00B874E4"/>
    <w:rsid w:val="00BA2191"/>
    <w:rsid w:val="00C66C81"/>
    <w:rsid w:val="00C72707"/>
    <w:rsid w:val="00C95CDB"/>
    <w:rsid w:val="00C97E28"/>
    <w:rsid w:val="00CB0102"/>
    <w:rsid w:val="00CB7EFC"/>
    <w:rsid w:val="00CE05CA"/>
    <w:rsid w:val="00D05D53"/>
    <w:rsid w:val="00D24662"/>
    <w:rsid w:val="00D6487D"/>
    <w:rsid w:val="00DA4008"/>
    <w:rsid w:val="00E20260"/>
    <w:rsid w:val="00E32209"/>
    <w:rsid w:val="00E533DD"/>
    <w:rsid w:val="00E822A9"/>
    <w:rsid w:val="00EA0CA5"/>
    <w:rsid w:val="00EC355A"/>
    <w:rsid w:val="00F8047A"/>
    <w:rsid w:val="00F96BF6"/>
    <w:rsid w:val="00FD439C"/>
    <w:rsid w:val="00FE4CCC"/>
    <w:rsid w:val="22C3A9E0"/>
    <w:rsid w:val="2DDD8820"/>
    <w:rsid w:val="30C1A63D"/>
    <w:rsid w:val="31A2C1B8"/>
    <w:rsid w:val="35700797"/>
    <w:rsid w:val="3D651CEB"/>
    <w:rsid w:val="3F7D3A91"/>
    <w:rsid w:val="42341137"/>
    <w:rsid w:val="4500A6A8"/>
    <w:rsid w:val="49E34C05"/>
    <w:rsid w:val="4D6A66E2"/>
    <w:rsid w:val="51371C42"/>
    <w:rsid w:val="5F222133"/>
    <w:rsid w:val="6ACEC4F1"/>
    <w:rsid w:val="7A29CB9A"/>
    <w:rsid w:val="7F5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031"/>
  <w15:chartTrackingRefBased/>
  <w15:docId w15:val="{FA256DE4-25A4-40F9-A80E-80057FD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F5CA1"/>
  </w:style>
  <w:style w:type="character" w:customStyle="1" w:styleId="eop">
    <w:name w:val="eop"/>
    <w:basedOn w:val="DefaultParagraphFont"/>
    <w:rsid w:val="009F5CA1"/>
  </w:style>
  <w:style w:type="character" w:styleId="UnresolvedMention">
    <w:name w:val="Unresolved Mention"/>
    <w:basedOn w:val="DefaultParagraphFont"/>
    <w:uiPriority w:val="99"/>
    <w:semiHidden/>
    <w:unhideWhenUsed/>
    <w:rsid w:val="00BA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eading.gov.uk/testnow" TargetMode="External"/><Relationship Id="rId18" Type="http://schemas.openxmlformats.org/officeDocument/2006/relationships/hyperlink" Target="mailto:cv19notifications@reading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v19notifications@reading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eading.gov.uk/coronavirus-covid-19" TargetMode="External"/><Relationship Id="rId17" Type="http://schemas.openxmlformats.org/officeDocument/2006/relationships/hyperlink" Target="mailto:cv19notifications@reading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v19notifications@reading.gov.uk" TargetMode="External"/><Relationship Id="rId20" Type="http://schemas.openxmlformats.org/officeDocument/2006/relationships/hyperlink" Target="mailto:cv19notifications@reading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styles" Target="styles.xml"/><Relationship Id="rId15" Type="http://schemas.openxmlformats.org/officeDocument/2006/relationships/hyperlink" Target="mailto:cv19notifications@reading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ading.gov.uk/testnow" TargetMode="External"/><Relationship Id="rId19" Type="http://schemas.openxmlformats.org/officeDocument/2006/relationships/hyperlink" Target="mailto:cv19notifications@reading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VNotifications@Reading.gov.uk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0FB6BC759149AE3791FF0889F3F3" ma:contentTypeVersion="12" ma:contentTypeDescription="Create a new document." ma:contentTypeScope="" ma:versionID="c3b6e210ab0187b7a852a8550f9ef545">
  <xsd:schema xmlns:xsd="http://www.w3.org/2001/XMLSchema" xmlns:xs="http://www.w3.org/2001/XMLSchema" xmlns:p="http://schemas.microsoft.com/office/2006/metadata/properties" xmlns:ns3="8244a147-b6be-4474-8b41-1689cf5adcd0" xmlns:ns4="0f9a2417-f181-4667-9377-5bb30b2dc1e9" targetNamespace="http://schemas.microsoft.com/office/2006/metadata/properties" ma:root="true" ma:fieldsID="adc6c7775085fccd01a5741258bea098" ns3:_="" ns4:_="">
    <xsd:import namespace="8244a147-b6be-4474-8b41-1689cf5adcd0"/>
    <xsd:import namespace="0f9a2417-f181-4667-9377-5bb30b2dc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a147-b6be-4474-8b41-1689cf5ad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2417-f181-4667-9377-5bb30b2dc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30460-9600-4C0E-A6A9-EF95F326A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4376E-B00D-4367-B493-7D086F799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61F7C-F5A2-48D6-81C0-898596783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4a147-b6be-4474-8b41-1689cf5adcd0"/>
    <ds:schemaRef ds:uri="0f9a2417-f181-4667-9377-5bb30b2dc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78" baseType="variant">
      <vt:variant>
        <vt:i4>4063308</vt:i4>
      </vt:variant>
      <vt:variant>
        <vt:i4>36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33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30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27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24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21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4063308</vt:i4>
      </vt:variant>
      <vt:variant>
        <vt:i4>18</vt:i4>
      </vt:variant>
      <vt:variant>
        <vt:i4>0</vt:i4>
      </vt:variant>
      <vt:variant>
        <vt:i4>5</vt:i4>
      </vt:variant>
      <vt:variant>
        <vt:lpwstr>mailto:cv19notifications@reading.gov.uk</vt:lpwstr>
      </vt:variant>
      <vt:variant>
        <vt:lpwstr/>
      </vt:variant>
      <vt:variant>
        <vt:i4>196690</vt:i4>
      </vt:variant>
      <vt:variant>
        <vt:i4>15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http://www.reading.gov.uk/coronavirus-covid-19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http://www.gov.uk/get-coronavirus-test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http://www.reading.gov.uk/testnow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mailto:CVNotifications@Reading.gov.uk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Niki</dc:creator>
  <cp:keywords/>
  <dc:description/>
  <cp:lastModifiedBy>Wilcox, Angela</cp:lastModifiedBy>
  <cp:revision>2</cp:revision>
  <dcterms:created xsi:type="dcterms:W3CDTF">2021-06-11T15:34:00Z</dcterms:created>
  <dcterms:modified xsi:type="dcterms:W3CDTF">2021-06-11T15:34:00Z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0x0101003B5A0FB6BC759149AE3791FF0889F3F3</vt:lpwstr>
  </property>
</Properties>
</file>