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CA58" w14:textId="444D3A43" w:rsidR="00C45053" w:rsidRDefault="00321F34" w:rsidP="00321F34">
      <w:pPr>
        <w:jc w:val="center"/>
        <w:rPr>
          <w:rFonts w:ascii="Times New Roman" w:hAnsi="Times New Roman" w:cs="Times New Roman"/>
          <w:b/>
          <w:sz w:val="24"/>
          <w:szCs w:val="24"/>
        </w:rPr>
      </w:pPr>
      <w:r>
        <w:rPr>
          <w:rFonts w:ascii="Times New Roman" w:hAnsi="Times New Roman" w:cs="Times New Roman"/>
          <w:b/>
          <w:sz w:val="24"/>
          <w:szCs w:val="24"/>
        </w:rPr>
        <w:t xml:space="preserve">LAND AT </w:t>
      </w:r>
      <w:r w:rsidR="00072BB9">
        <w:rPr>
          <w:rFonts w:ascii="Times New Roman" w:hAnsi="Times New Roman" w:cs="Times New Roman"/>
          <w:b/>
          <w:sz w:val="24"/>
          <w:szCs w:val="24"/>
        </w:rPr>
        <w:t>55 VASTERN ROAD, READING RG1 8QT</w:t>
      </w:r>
    </w:p>
    <w:p w14:paraId="61C1089C" w14:textId="08A56F52" w:rsidR="00072BB9" w:rsidRDefault="00072BB9" w:rsidP="00321F34">
      <w:pPr>
        <w:jc w:val="center"/>
        <w:rPr>
          <w:rFonts w:ascii="Times New Roman" w:hAnsi="Times New Roman" w:cs="Times New Roman"/>
          <w:b/>
          <w:sz w:val="24"/>
          <w:szCs w:val="24"/>
        </w:rPr>
      </w:pPr>
      <w:r>
        <w:rPr>
          <w:rFonts w:ascii="Times New Roman" w:hAnsi="Times New Roman" w:cs="Times New Roman"/>
          <w:b/>
          <w:sz w:val="24"/>
          <w:szCs w:val="24"/>
        </w:rPr>
        <w:t>Appeal reference: APP/E0345/W/21/327</w:t>
      </w:r>
      <w:r w:rsidR="006C109D">
        <w:rPr>
          <w:rFonts w:ascii="Times New Roman" w:hAnsi="Times New Roman" w:cs="Times New Roman"/>
          <w:b/>
          <w:sz w:val="24"/>
          <w:szCs w:val="24"/>
        </w:rPr>
        <w:t>6463</w:t>
      </w:r>
    </w:p>
    <w:p w14:paraId="4AA4CA59" w14:textId="77777777" w:rsidR="00C45053" w:rsidRDefault="00C45053" w:rsidP="00C45053">
      <w:pPr>
        <w:jc w:val="center"/>
        <w:rPr>
          <w:rFonts w:ascii="Times New Roman" w:hAnsi="Times New Roman" w:cs="Times New Roman"/>
          <w:b/>
          <w:sz w:val="24"/>
          <w:szCs w:val="24"/>
        </w:rPr>
      </w:pPr>
    </w:p>
    <w:p w14:paraId="4AA4CA5A" w14:textId="3A3DD803" w:rsidR="00C45053" w:rsidRDefault="00C45053" w:rsidP="00C45053">
      <w:pPr>
        <w:jc w:val="center"/>
        <w:rPr>
          <w:rFonts w:ascii="Times New Roman" w:hAnsi="Times New Roman" w:cs="Times New Roman"/>
          <w:b/>
          <w:sz w:val="24"/>
          <w:szCs w:val="24"/>
        </w:rPr>
      </w:pPr>
      <w:r>
        <w:rPr>
          <w:rFonts w:ascii="Times New Roman" w:hAnsi="Times New Roman" w:cs="Times New Roman"/>
          <w:b/>
          <w:sz w:val="24"/>
          <w:szCs w:val="24"/>
        </w:rPr>
        <w:t xml:space="preserve">APPEAL BY </w:t>
      </w:r>
      <w:r w:rsidR="00321F34">
        <w:rPr>
          <w:rFonts w:ascii="Times New Roman" w:hAnsi="Times New Roman" w:cs="Times New Roman"/>
          <w:b/>
          <w:sz w:val="24"/>
          <w:szCs w:val="24"/>
        </w:rPr>
        <w:t>BERKELEY HOMES (OXFORD AND CHILTERN) LTD</w:t>
      </w:r>
    </w:p>
    <w:p w14:paraId="4AA4CA5B" w14:textId="77777777" w:rsidR="00C45053" w:rsidRDefault="00C45053" w:rsidP="00C45053">
      <w:pPr>
        <w:pBdr>
          <w:bottom w:val="single" w:sz="6" w:space="1" w:color="auto"/>
        </w:pBdr>
        <w:jc w:val="center"/>
        <w:rPr>
          <w:rFonts w:ascii="Times New Roman" w:hAnsi="Times New Roman" w:cs="Times New Roman"/>
          <w:b/>
          <w:sz w:val="24"/>
          <w:szCs w:val="24"/>
        </w:rPr>
      </w:pPr>
    </w:p>
    <w:p w14:paraId="4AA4CA5C" w14:textId="77777777" w:rsidR="00C45053" w:rsidRDefault="00C45053" w:rsidP="00C45053">
      <w:pPr>
        <w:jc w:val="center"/>
        <w:rPr>
          <w:rFonts w:ascii="Times New Roman" w:hAnsi="Times New Roman" w:cs="Times New Roman"/>
          <w:b/>
          <w:sz w:val="24"/>
          <w:szCs w:val="24"/>
        </w:rPr>
      </w:pPr>
    </w:p>
    <w:p w14:paraId="4AA4CA5D" w14:textId="77777777" w:rsidR="00C45053" w:rsidRDefault="00C45053" w:rsidP="00C45053">
      <w:pPr>
        <w:jc w:val="center"/>
        <w:rPr>
          <w:rFonts w:ascii="Times New Roman" w:hAnsi="Times New Roman" w:cs="Times New Roman"/>
          <w:b/>
          <w:sz w:val="24"/>
          <w:szCs w:val="24"/>
        </w:rPr>
      </w:pPr>
      <w:r>
        <w:rPr>
          <w:rFonts w:ascii="Times New Roman" w:hAnsi="Times New Roman" w:cs="Times New Roman"/>
          <w:b/>
          <w:sz w:val="24"/>
          <w:szCs w:val="24"/>
        </w:rPr>
        <w:t>OPENING SUBMISSIONS FOR THE APPELLANT</w:t>
      </w:r>
    </w:p>
    <w:p w14:paraId="4AA4CA5E" w14:textId="77777777" w:rsidR="00C45053" w:rsidRDefault="00C45053" w:rsidP="00C45053">
      <w:pPr>
        <w:pBdr>
          <w:bottom w:val="single" w:sz="6" w:space="1" w:color="auto"/>
        </w:pBdr>
        <w:jc w:val="center"/>
        <w:rPr>
          <w:rFonts w:ascii="Times New Roman" w:hAnsi="Times New Roman" w:cs="Times New Roman"/>
          <w:b/>
          <w:sz w:val="24"/>
          <w:szCs w:val="24"/>
        </w:rPr>
      </w:pPr>
    </w:p>
    <w:p w14:paraId="4AA4CA5F" w14:textId="77777777" w:rsidR="00C45053" w:rsidRDefault="00C45053" w:rsidP="00C45053">
      <w:pPr>
        <w:rPr>
          <w:rFonts w:ascii="Times New Roman" w:hAnsi="Times New Roman" w:cs="Times New Roman"/>
          <w:b/>
          <w:sz w:val="24"/>
          <w:szCs w:val="24"/>
        </w:rPr>
      </w:pPr>
    </w:p>
    <w:p w14:paraId="4AA4CA60" w14:textId="77777777" w:rsidR="00C45053" w:rsidRPr="006A6D01" w:rsidRDefault="00C45053" w:rsidP="00C45053">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4AA4CA61" w14:textId="2F7CBE34" w:rsidR="00C45053" w:rsidRPr="00CE3994" w:rsidRDefault="00C45053" w:rsidP="00CE399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These are the opening submissions for the Appellant</w:t>
      </w:r>
      <w:r w:rsidR="006C109D">
        <w:rPr>
          <w:rFonts w:ascii="Times New Roman" w:hAnsi="Times New Roman" w:cs="Times New Roman"/>
          <w:sz w:val="24"/>
          <w:szCs w:val="24"/>
        </w:rPr>
        <w:t>, Berkeley Homes (Oxford and Chiltern) Ltd</w:t>
      </w:r>
      <w:r>
        <w:rPr>
          <w:rFonts w:ascii="Times New Roman" w:hAnsi="Times New Roman" w:cs="Times New Roman"/>
          <w:sz w:val="24"/>
          <w:szCs w:val="24"/>
        </w:rPr>
        <w:t xml:space="preserve"> in its appeal against the refusal of planning permission by </w:t>
      </w:r>
      <w:r w:rsidR="00CE3994">
        <w:rPr>
          <w:rFonts w:ascii="Times New Roman" w:hAnsi="Times New Roman" w:cs="Times New Roman"/>
          <w:sz w:val="24"/>
          <w:szCs w:val="24"/>
        </w:rPr>
        <w:t>Reading Borough Council</w:t>
      </w:r>
      <w:r w:rsidRPr="00CE3994">
        <w:rPr>
          <w:rFonts w:ascii="Times New Roman" w:hAnsi="Times New Roman" w:cs="Times New Roman"/>
          <w:sz w:val="24"/>
          <w:szCs w:val="24"/>
        </w:rPr>
        <w:t xml:space="preserve"> </w:t>
      </w:r>
      <w:r w:rsidR="0027130B">
        <w:rPr>
          <w:rFonts w:ascii="Times New Roman" w:hAnsi="Times New Roman" w:cs="Times New Roman"/>
          <w:sz w:val="24"/>
          <w:szCs w:val="24"/>
        </w:rPr>
        <w:t xml:space="preserve">(“the Council”) </w:t>
      </w:r>
      <w:r w:rsidRPr="00CE3994">
        <w:rPr>
          <w:rFonts w:ascii="Times New Roman" w:hAnsi="Times New Roman" w:cs="Times New Roman"/>
          <w:sz w:val="24"/>
          <w:szCs w:val="24"/>
        </w:rPr>
        <w:t xml:space="preserve">for the following development proposals at </w:t>
      </w:r>
      <w:r w:rsidR="00435AE7">
        <w:rPr>
          <w:rFonts w:ascii="Times New Roman" w:hAnsi="Times New Roman" w:cs="Times New Roman"/>
          <w:sz w:val="24"/>
          <w:szCs w:val="24"/>
        </w:rPr>
        <w:t>55 Vastern Road, Reading RG1 8QT</w:t>
      </w:r>
      <w:r w:rsidRPr="00CE3994">
        <w:rPr>
          <w:rFonts w:ascii="Times New Roman" w:hAnsi="Times New Roman" w:cs="Times New Roman"/>
          <w:sz w:val="24"/>
          <w:szCs w:val="24"/>
        </w:rPr>
        <w:t xml:space="preserve"> (“the Site”)</w:t>
      </w:r>
      <w:r w:rsidR="003A3538">
        <w:rPr>
          <w:rFonts w:ascii="Times New Roman" w:hAnsi="Times New Roman" w:cs="Times New Roman"/>
          <w:sz w:val="24"/>
          <w:szCs w:val="24"/>
        </w:rPr>
        <w:t>:</w:t>
      </w:r>
    </w:p>
    <w:p w14:paraId="4AA4CA62" w14:textId="4900E068" w:rsidR="00C45053" w:rsidRPr="007334DB" w:rsidRDefault="00C45053" w:rsidP="007334DB">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D5378F">
        <w:rPr>
          <w:rFonts w:ascii="Times New Roman" w:hAnsi="Times New Roman" w:cs="Times New Roman"/>
          <w:sz w:val="24"/>
          <w:szCs w:val="24"/>
        </w:rPr>
        <w:t xml:space="preserve">Demolition of existing structures and erection of a series of buildings ranging in height from 1 to 11 storeys, including residential dwellings (C3 </w:t>
      </w:r>
      <w:r w:rsidR="002541EE">
        <w:rPr>
          <w:rFonts w:ascii="Times New Roman" w:hAnsi="Times New Roman" w:cs="Times New Roman"/>
          <w:sz w:val="24"/>
          <w:szCs w:val="24"/>
        </w:rPr>
        <w:t>u</w:t>
      </w:r>
      <w:r w:rsidR="00D5378F">
        <w:rPr>
          <w:rFonts w:ascii="Times New Roman" w:hAnsi="Times New Roman" w:cs="Times New Roman"/>
          <w:sz w:val="24"/>
          <w:szCs w:val="24"/>
        </w:rPr>
        <w:t xml:space="preserve">se </w:t>
      </w:r>
      <w:r w:rsidR="002541EE">
        <w:rPr>
          <w:rFonts w:ascii="Times New Roman" w:hAnsi="Times New Roman" w:cs="Times New Roman"/>
          <w:sz w:val="24"/>
          <w:szCs w:val="24"/>
        </w:rPr>
        <w:t>c</w:t>
      </w:r>
      <w:r w:rsidR="00D5378F">
        <w:rPr>
          <w:rFonts w:ascii="Times New Roman" w:hAnsi="Times New Roman" w:cs="Times New Roman"/>
          <w:sz w:val="24"/>
          <w:szCs w:val="24"/>
        </w:rPr>
        <w:t xml:space="preserve">lass) and retail floorspace (A3 </w:t>
      </w:r>
      <w:r w:rsidR="002541EE">
        <w:rPr>
          <w:rFonts w:ascii="Times New Roman" w:hAnsi="Times New Roman" w:cs="Times New Roman"/>
          <w:sz w:val="24"/>
          <w:szCs w:val="24"/>
        </w:rPr>
        <w:t>use class), together with a new north-south pedestrian link, connecting Christchurch Bridge to Vastern Road</w:t>
      </w:r>
      <w:r w:rsidR="003F692B">
        <w:rPr>
          <w:rFonts w:ascii="Times New Roman" w:hAnsi="Times New Roman" w:cs="Times New Roman"/>
          <w:sz w:val="24"/>
          <w:szCs w:val="24"/>
        </w:rPr>
        <w:t>.”</w:t>
      </w:r>
    </w:p>
    <w:p w14:paraId="4AA4CA63" w14:textId="77777777" w:rsidR="00C45053" w:rsidRDefault="00C45053" w:rsidP="00C45053">
      <w:pPr>
        <w:pStyle w:val="ListParagraph"/>
        <w:spacing w:line="480" w:lineRule="auto"/>
        <w:rPr>
          <w:rFonts w:ascii="Times New Roman" w:hAnsi="Times New Roman" w:cs="Times New Roman"/>
          <w:sz w:val="24"/>
          <w:szCs w:val="24"/>
        </w:rPr>
      </w:pPr>
    </w:p>
    <w:p w14:paraId="4AA4CA64" w14:textId="4218CCED" w:rsidR="00C45053" w:rsidRPr="00080AA4" w:rsidRDefault="003F692B" w:rsidP="00080AA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 summary, th</w:t>
      </w:r>
      <w:r w:rsidR="00080AA4">
        <w:rPr>
          <w:rFonts w:ascii="Times New Roman" w:hAnsi="Times New Roman" w:cs="Times New Roman"/>
          <w:sz w:val="24"/>
          <w:szCs w:val="24"/>
        </w:rPr>
        <w:t>e</w:t>
      </w:r>
      <w:r>
        <w:rPr>
          <w:rFonts w:ascii="Times New Roman" w:hAnsi="Times New Roman" w:cs="Times New Roman"/>
          <w:sz w:val="24"/>
          <w:szCs w:val="24"/>
        </w:rPr>
        <w:t xml:space="preserve"> </w:t>
      </w:r>
      <w:r w:rsidR="00091E18">
        <w:rPr>
          <w:rFonts w:ascii="Times New Roman" w:hAnsi="Times New Roman" w:cs="Times New Roman"/>
          <w:sz w:val="24"/>
          <w:szCs w:val="24"/>
        </w:rPr>
        <w:t xml:space="preserve">scheme will provide housing </w:t>
      </w:r>
      <w:r w:rsidR="006B62E7">
        <w:rPr>
          <w:rFonts w:ascii="Times New Roman" w:hAnsi="Times New Roman" w:cs="Times New Roman"/>
          <w:sz w:val="24"/>
          <w:szCs w:val="24"/>
        </w:rPr>
        <w:t>in an area where there is a significant need for housing, on</w:t>
      </w:r>
      <w:r w:rsidR="00080AA4">
        <w:rPr>
          <w:rFonts w:ascii="Times New Roman" w:hAnsi="Times New Roman" w:cs="Times New Roman"/>
          <w:sz w:val="24"/>
          <w:szCs w:val="24"/>
        </w:rPr>
        <w:t xml:space="preserve"> a</w:t>
      </w:r>
      <w:r w:rsidR="006B62E7">
        <w:rPr>
          <w:rFonts w:ascii="Times New Roman" w:hAnsi="Times New Roman" w:cs="Times New Roman"/>
          <w:sz w:val="24"/>
          <w:szCs w:val="24"/>
        </w:rPr>
        <w:t xml:space="preserve"> site allocated for that purpose </w:t>
      </w:r>
      <w:r w:rsidR="00080AA4">
        <w:rPr>
          <w:rFonts w:ascii="Times New Roman" w:hAnsi="Times New Roman" w:cs="Times New Roman"/>
          <w:sz w:val="24"/>
          <w:szCs w:val="24"/>
        </w:rPr>
        <w:t xml:space="preserve">and </w:t>
      </w:r>
      <w:r w:rsidR="006B62E7">
        <w:rPr>
          <w:rFonts w:ascii="Times New Roman" w:hAnsi="Times New Roman" w:cs="Times New Roman"/>
          <w:sz w:val="24"/>
          <w:szCs w:val="24"/>
        </w:rPr>
        <w:t xml:space="preserve">which </w:t>
      </w:r>
      <w:r w:rsidR="00080AA4">
        <w:rPr>
          <w:rFonts w:ascii="Times New Roman" w:hAnsi="Times New Roman" w:cs="Times New Roman"/>
          <w:sz w:val="24"/>
          <w:szCs w:val="24"/>
        </w:rPr>
        <w:t xml:space="preserve">itself </w:t>
      </w:r>
      <w:r w:rsidR="006B62E7" w:rsidRPr="00080AA4">
        <w:rPr>
          <w:rFonts w:ascii="Times New Roman" w:hAnsi="Times New Roman" w:cs="Times New Roman"/>
          <w:sz w:val="24"/>
          <w:szCs w:val="24"/>
        </w:rPr>
        <w:t>is highly sustainable</w:t>
      </w:r>
      <w:r w:rsidR="003D133B">
        <w:rPr>
          <w:rFonts w:ascii="Times New Roman" w:hAnsi="Times New Roman" w:cs="Times New Roman"/>
          <w:sz w:val="24"/>
          <w:szCs w:val="24"/>
        </w:rPr>
        <w:t xml:space="preserve">, being </w:t>
      </w:r>
      <w:r w:rsidR="00874502">
        <w:rPr>
          <w:rFonts w:ascii="Times New Roman" w:hAnsi="Times New Roman" w:cs="Times New Roman"/>
          <w:sz w:val="24"/>
          <w:szCs w:val="24"/>
        </w:rPr>
        <w:t>a brownfield site with excellent accessibility by travel modes other than the car</w:t>
      </w:r>
      <w:r w:rsidR="006B62E7" w:rsidRPr="00080AA4">
        <w:rPr>
          <w:rFonts w:ascii="Times New Roman" w:hAnsi="Times New Roman" w:cs="Times New Roman"/>
          <w:sz w:val="24"/>
          <w:szCs w:val="24"/>
        </w:rPr>
        <w:t xml:space="preserve">. </w:t>
      </w:r>
      <w:r w:rsidR="00AB3C6A" w:rsidRPr="00080AA4">
        <w:rPr>
          <w:rFonts w:ascii="Times New Roman" w:hAnsi="Times New Roman" w:cs="Times New Roman"/>
          <w:sz w:val="24"/>
          <w:szCs w:val="24"/>
        </w:rPr>
        <w:t>The scheme conforms with the development plan and with national policy and there are no sound reasons why it should be refused.</w:t>
      </w:r>
      <w:r w:rsidR="00080AA4">
        <w:rPr>
          <w:rFonts w:ascii="Times New Roman" w:hAnsi="Times New Roman" w:cs="Times New Roman"/>
          <w:sz w:val="24"/>
          <w:szCs w:val="24"/>
        </w:rPr>
        <w:t xml:space="preserve"> It</w:t>
      </w:r>
      <w:r w:rsidR="00E904DA" w:rsidRPr="00080AA4">
        <w:rPr>
          <w:rFonts w:ascii="Times New Roman" w:hAnsi="Times New Roman" w:cs="Times New Roman"/>
          <w:sz w:val="24"/>
          <w:szCs w:val="24"/>
        </w:rPr>
        <w:t xml:space="preserve"> should be welcomed and planning permission granted as soon as possible. </w:t>
      </w:r>
    </w:p>
    <w:p w14:paraId="4AA4CA65" w14:textId="77777777" w:rsidR="00C45053" w:rsidRDefault="00C45053" w:rsidP="00C45053">
      <w:pPr>
        <w:pStyle w:val="ListParagraph"/>
        <w:spacing w:line="480" w:lineRule="auto"/>
        <w:rPr>
          <w:rFonts w:ascii="Times New Roman" w:hAnsi="Times New Roman" w:cs="Times New Roman"/>
          <w:sz w:val="24"/>
          <w:szCs w:val="24"/>
        </w:rPr>
      </w:pPr>
    </w:p>
    <w:p w14:paraId="4AA4CA66" w14:textId="356E62C6" w:rsidR="00C45053" w:rsidRPr="00840E50" w:rsidRDefault="00C45053" w:rsidP="00C4505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remainder of these submissions deals with the following matters</w:t>
      </w:r>
      <w:r w:rsidR="00080AA4">
        <w:rPr>
          <w:rFonts w:ascii="Times New Roman" w:hAnsi="Times New Roman" w:cs="Times New Roman"/>
          <w:sz w:val="24"/>
          <w:szCs w:val="24"/>
        </w:rPr>
        <w:t>:</w:t>
      </w:r>
      <w:r>
        <w:rPr>
          <w:rFonts w:ascii="Times New Roman" w:hAnsi="Times New Roman" w:cs="Times New Roman"/>
          <w:sz w:val="24"/>
          <w:szCs w:val="24"/>
        </w:rPr>
        <w:t xml:space="preserve"> </w:t>
      </w:r>
    </w:p>
    <w:p w14:paraId="4AA4CA68" w14:textId="56FE35A7" w:rsidR="00C45053" w:rsidRPr="00890D4E" w:rsidRDefault="00D21EF4" w:rsidP="00890D4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The scheme</w:t>
      </w:r>
      <w:r w:rsidR="00890D4E">
        <w:rPr>
          <w:rFonts w:ascii="Times New Roman" w:hAnsi="Times New Roman" w:cs="Times New Roman"/>
          <w:sz w:val="24"/>
          <w:szCs w:val="24"/>
        </w:rPr>
        <w:t xml:space="preserve"> and the application process</w:t>
      </w:r>
      <w:r w:rsidR="00080AA4">
        <w:rPr>
          <w:rFonts w:ascii="Times New Roman" w:hAnsi="Times New Roman" w:cs="Times New Roman"/>
          <w:sz w:val="24"/>
          <w:szCs w:val="24"/>
        </w:rPr>
        <w:t>:</w:t>
      </w:r>
    </w:p>
    <w:p w14:paraId="4AA4CA69" w14:textId="213C5777" w:rsidR="00C45053" w:rsidRDefault="00C45053" w:rsidP="00C45053">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Principle of the proposals</w:t>
      </w:r>
      <w:r w:rsidR="00080AA4">
        <w:rPr>
          <w:rFonts w:ascii="Times New Roman" w:hAnsi="Times New Roman" w:cs="Times New Roman"/>
          <w:sz w:val="24"/>
          <w:szCs w:val="24"/>
        </w:rPr>
        <w:t>:</w:t>
      </w:r>
    </w:p>
    <w:p w14:paraId="4AA4CA6A" w14:textId="602011BD" w:rsidR="00433B60" w:rsidRDefault="00433B60" w:rsidP="00C45053">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Design</w:t>
      </w:r>
      <w:r w:rsidR="007C7437">
        <w:rPr>
          <w:rFonts w:ascii="Times New Roman" w:hAnsi="Times New Roman" w:cs="Times New Roman"/>
          <w:sz w:val="24"/>
          <w:szCs w:val="24"/>
        </w:rPr>
        <w:t xml:space="preserve"> (first reason for refusal)</w:t>
      </w:r>
      <w:r w:rsidR="00080AA4">
        <w:rPr>
          <w:rFonts w:ascii="Times New Roman" w:hAnsi="Times New Roman" w:cs="Times New Roman"/>
          <w:sz w:val="24"/>
          <w:szCs w:val="24"/>
        </w:rPr>
        <w:t>:</w:t>
      </w:r>
    </w:p>
    <w:p w14:paraId="4AA4CA6B" w14:textId="339D36FB" w:rsidR="001B05D5" w:rsidRDefault="007C7437" w:rsidP="00433B60">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Relationship of blocks D and E to the Thames Path</w:t>
      </w:r>
      <w:r w:rsidR="0069223F">
        <w:rPr>
          <w:rFonts w:ascii="Times New Roman" w:hAnsi="Times New Roman" w:cs="Times New Roman"/>
          <w:sz w:val="24"/>
          <w:szCs w:val="24"/>
        </w:rPr>
        <w:t xml:space="preserve"> and the River Thames</w:t>
      </w:r>
      <w:r>
        <w:rPr>
          <w:rFonts w:ascii="Times New Roman" w:hAnsi="Times New Roman" w:cs="Times New Roman"/>
          <w:sz w:val="24"/>
          <w:szCs w:val="24"/>
        </w:rPr>
        <w:t xml:space="preserve"> (second reason for refusal)</w:t>
      </w:r>
      <w:r w:rsidR="00080AA4">
        <w:rPr>
          <w:rFonts w:ascii="Times New Roman" w:hAnsi="Times New Roman" w:cs="Times New Roman"/>
          <w:sz w:val="24"/>
          <w:szCs w:val="24"/>
        </w:rPr>
        <w:t>:</w:t>
      </w:r>
    </w:p>
    <w:p w14:paraId="34E4C808" w14:textId="4F9A9C7C" w:rsidR="007C7437" w:rsidRPr="00433B60" w:rsidRDefault="00BD659E" w:rsidP="00433B60">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Ecology and trees (third reason for refusal)</w:t>
      </w:r>
      <w:r w:rsidR="00080AA4">
        <w:rPr>
          <w:rFonts w:ascii="Times New Roman" w:hAnsi="Times New Roman" w:cs="Times New Roman"/>
          <w:sz w:val="24"/>
          <w:szCs w:val="24"/>
        </w:rPr>
        <w:t>:</w:t>
      </w:r>
    </w:p>
    <w:p w14:paraId="4AA4CA6C" w14:textId="2A9ADB56" w:rsidR="009F08EB" w:rsidRDefault="00F6736D" w:rsidP="00C45053">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Living conditions for residents (fourth reason for refusal)</w:t>
      </w:r>
      <w:r w:rsidR="00080AA4">
        <w:rPr>
          <w:rFonts w:ascii="Times New Roman" w:hAnsi="Times New Roman" w:cs="Times New Roman"/>
          <w:sz w:val="24"/>
          <w:szCs w:val="24"/>
        </w:rPr>
        <w:t>:</w:t>
      </w:r>
    </w:p>
    <w:p w14:paraId="4AA4CA6E" w14:textId="6E07FDFA" w:rsidR="00C45053" w:rsidRDefault="00F6736D" w:rsidP="000B6AE6">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Loss of 55 Vastern Road (fifth reason for refusal</w:t>
      </w:r>
      <w:r w:rsidR="000B6AE6">
        <w:rPr>
          <w:rFonts w:ascii="Times New Roman" w:hAnsi="Times New Roman" w:cs="Times New Roman"/>
          <w:sz w:val="24"/>
          <w:szCs w:val="24"/>
        </w:rPr>
        <w:t>)</w:t>
      </w:r>
      <w:r w:rsidR="00080AA4">
        <w:rPr>
          <w:rFonts w:ascii="Times New Roman" w:hAnsi="Times New Roman" w:cs="Times New Roman"/>
          <w:sz w:val="24"/>
          <w:szCs w:val="24"/>
        </w:rPr>
        <w:t>:</w:t>
      </w:r>
    </w:p>
    <w:p w14:paraId="7FEFB6BC" w14:textId="03DFBD2D" w:rsidR="000B6AE6" w:rsidRPr="000B6AE6" w:rsidRDefault="000B6AE6" w:rsidP="000B6AE6">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Comprehensive development (sixth reason for refusal)</w:t>
      </w:r>
      <w:r w:rsidR="00080AA4">
        <w:rPr>
          <w:rFonts w:ascii="Times New Roman" w:hAnsi="Times New Roman" w:cs="Times New Roman"/>
          <w:sz w:val="24"/>
          <w:szCs w:val="24"/>
        </w:rPr>
        <w:t>:</w:t>
      </w:r>
    </w:p>
    <w:p w14:paraId="4AA4CA6F" w14:textId="10D4FB37" w:rsidR="00C45053" w:rsidRDefault="00C45053" w:rsidP="00C45053">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Other matters</w:t>
      </w:r>
      <w:r w:rsidR="00080AA4">
        <w:rPr>
          <w:rFonts w:ascii="Times New Roman" w:hAnsi="Times New Roman" w:cs="Times New Roman"/>
          <w:sz w:val="24"/>
          <w:szCs w:val="24"/>
        </w:rPr>
        <w:t>:</w:t>
      </w:r>
      <w:r w:rsidR="001B05D5">
        <w:rPr>
          <w:rFonts w:ascii="Times New Roman" w:hAnsi="Times New Roman" w:cs="Times New Roman"/>
          <w:sz w:val="24"/>
          <w:szCs w:val="24"/>
        </w:rPr>
        <w:t xml:space="preserve"> and </w:t>
      </w:r>
    </w:p>
    <w:p w14:paraId="4AA4CA70" w14:textId="77777777" w:rsidR="00C45053" w:rsidRDefault="00C45053" w:rsidP="00C45053">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1B05D5">
        <w:rPr>
          <w:rFonts w:ascii="Times New Roman" w:hAnsi="Times New Roman" w:cs="Times New Roman"/>
          <w:sz w:val="24"/>
          <w:szCs w:val="24"/>
        </w:rPr>
        <w:t>.</w:t>
      </w:r>
    </w:p>
    <w:p w14:paraId="4AA4CA79" w14:textId="38005D2B" w:rsidR="00D21EF4" w:rsidRPr="00F65695" w:rsidRDefault="00D21EF4" w:rsidP="00F65695">
      <w:pPr>
        <w:spacing w:line="480" w:lineRule="auto"/>
        <w:ind w:left="360" w:firstLine="360"/>
        <w:rPr>
          <w:rFonts w:ascii="Times New Roman" w:hAnsi="Times New Roman" w:cs="Times New Roman"/>
          <w:b/>
          <w:sz w:val="24"/>
          <w:szCs w:val="24"/>
        </w:rPr>
      </w:pPr>
      <w:r w:rsidRPr="00D21EF4">
        <w:rPr>
          <w:rFonts w:ascii="Times New Roman" w:hAnsi="Times New Roman" w:cs="Times New Roman"/>
          <w:b/>
          <w:sz w:val="24"/>
          <w:szCs w:val="24"/>
        </w:rPr>
        <w:t>THE SCHEME</w:t>
      </w:r>
      <w:r w:rsidR="00F65695">
        <w:rPr>
          <w:rFonts w:ascii="Times New Roman" w:hAnsi="Times New Roman" w:cs="Times New Roman"/>
          <w:b/>
          <w:sz w:val="24"/>
          <w:szCs w:val="24"/>
        </w:rPr>
        <w:t xml:space="preserve"> AND </w:t>
      </w:r>
      <w:r w:rsidRPr="00F65695">
        <w:rPr>
          <w:rFonts w:ascii="Times New Roman" w:hAnsi="Times New Roman" w:cs="Times New Roman"/>
          <w:b/>
          <w:sz w:val="24"/>
          <w:szCs w:val="24"/>
        </w:rPr>
        <w:t>THE APPLICATION PROCESS</w:t>
      </w:r>
    </w:p>
    <w:p w14:paraId="4AA4CA7B" w14:textId="2834C0C9" w:rsidR="003A3147" w:rsidRDefault="003A3147" w:rsidP="003A3147">
      <w:pPr>
        <w:pStyle w:val="ListParagraph"/>
        <w:numPr>
          <w:ilvl w:val="0"/>
          <w:numId w:val="5"/>
        </w:numPr>
        <w:spacing w:line="480" w:lineRule="auto"/>
        <w:jc w:val="both"/>
        <w:rPr>
          <w:rFonts w:ascii="Times New Roman" w:hAnsi="Times New Roman" w:cs="Times New Roman"/>
          <w:sz w:val="24"/>
          <w:szCs w:val="24"/>
        </w:rPr>
      </w:pPr>
      <w:r w:rsidRPr="00015D4A">
        <w:rPr>
          <w:rFonts w:ascii="Times New Roman" w:hAnsi="Times New Roman" w:cs="Times New Roman"/>
          <w:sz w:val="24"/>
          <w:szCs w:val="24"/>
        </w:rPr>
        <w:t>The scheme</w:t>
      </w:r>
      <w:r w:rsidR="00C45053" w:rsidRPr="00015D4A">
        <w:rPr>
          <w:rFonts w:ascii="Times New Roman" w:hAnsi="Times New Roman" w:cs="Times New Roman"/>
          <w:sz w:val="24"/>
          <w:szCs w:val="24"/>
        </w:rPr>
        <w:t xml:space="preserve"> </w:t>
      </w:r>
      <w:r w:rsidR="00560AA3">
        <w:rPr>
          <w:rFonts w:ascii="Times New Roman" w:hAnsi="Times New Roman" w:cs="Times New Roman"/>
          <w:sz w:val="24"/>
          <w:szCs w:val="24"/>
        </w:rPr>
        <w:t xml:space="preserve">proposes demolition of the existing structures and construction of a new residential community. </w:t>
      </w:r>
      <w:r w:rsidR="00247A18">
        <w:rPr>
          <w:rFonts w:ascii="Times New Roman" w:hAnsi="Times New Roman" w:cs="Times New Roman"/>
          <w:sz w:val="24"/>
          <w:szCs w:val="24"/>
        </w:rPr>
        <w:t xml:space="preserve">The housing provided will comprise 209 new homes of various types and sizes. The residential </w:t>
      </w:r>
      <w:r w:rsidR="0069223F">
        <w:rPr>
          <w:rFonts w:ascii="Times New Roman" w:hAnsi="Times New Roman" w:cs="Times New Roman"/>
          <w:sz w:val="24"/>
          <w:szCs w:val="24"/>
        </w:rPr>
        <w:t>accommodation</w:t>
      </w:r>
      <w:r w:rsidR="00247A18">
        <w:rPr>
          <w:rFonts w:ascii="Times New Roman" w:hAnsi="Times New Roman" w:cs="Times New Roman"/>
          <w:sz w:val="24"/>
          <w:szCs w:val="24"/>
        </w:rPr>
        <w:t xml:space="preserve"> will </w:t>
      </w:r>
      <w:r w:rsidR="008E1D41">
        <w:rPr>
          <w:rFonts w:ascii="Times New Roman" w:hAnsi="Times New Roman" w:cs="Times New Roman"/>
          <w:sz w:val="24"/>
          <w:szCs w:val="24"/>
        </w:rPr>
        <w:t xml:space="preserve">be supported by </w:t>
      </w:r>
      <w:r w:rsidR="00E17151">
        <w:rPr>
          <w:rFonts w:ascii="Times New Roman" w:hAnsi="Times New Roman" w:cs="Times New Roman"/>
          <w:sz w:val="24"/>
          <w:szCs w:val="24"/>
        </w:rPr>
        <w:t>a café</w:t>
      </w:r>
      <w:r w:rsidR="0069223F">
        <w:rPr>
          <w:rFonts w:ascii="Times New Roman" w:hAnsi="Times New Roman" w:cs="Times New Roman"/>
          <w:sz w:val="24"/>
          <w:szCs w:val="24"/>
        </w:rPr>
        <w:t xml:space="preserve"> with riverside terrace</w:t>
      </w:r>
      <w:r w:rsidR="00E17151">
        <w:rPr>
          <w:rFonts w:ascii="Times New Roman" w:hAnsi="Times New Roman" w:cs="Times New Roman"/>
          <w:sz w:val="24"/>
          <w:szCs w:val="24"/>
        </w:rPr>
        <w:t>. Importantly, the proposals also include a new north-south pedestrian/cycle link</w:t>
      </w:r>
      <w:r w:rsidR="00251B35">
        <w:rPr>
          <w:rFonts w:ascii="Times New Roman" w:hAnsi="Times New Roman" w:cs="Times New Roman"/>
          <w:sz w:val="24"/>
          <w:szCs w:val="24"/>
        </w:rPr>
        <w:t>, connecting Christchurch Bridge to Vastern</w:t>
      </w:r>
      <w:r w:rsidR="002752B5">
        <w:rPr>
          <w:rFonts w:ascii="Times New Roman" w:hAnsi="Times New Roman" w:cs="Times New Roman"/>
          <w:sz w:val="24"/>
          <w:szCs w:val="24"/>
        </w:rPr>
        <w:t xml:space="preserve"> </w:t>
      </w:r>
      <w:r w:rsidR="00251B35">
        <w:rPr>
          <w:rFonts w:ascii="Times New Roman" w:hAnsi="Times New Roman" w:cs="Times New Roman"/>
          <w:sz w:val="24"/>
          <w:szCs w:val="24"/>
        </w:rPr>
        <w:t xml:space="preserve">Road towards Reading Station. </w:t>
      </w:r>
    </w:p>
    <w:p w14:paraId="1075EA69" w14:textId="77777777" w:rsidR="00015D4A" w:rsidRPr="00015D4A" w:rsidRDefault="00015D4A" w:rsidP="00015D4A">
      <w:pPr>
        <w:pStyle w:val="ListParagraph"/>
        <w:spacing w:line="480" w:lineRule="auto"/>
        <w:jc w:val="both"/>
        <w:rPr>
          <w:rFonts w:ascii="Times New Roman" w:hAnsi="Times New Roman" w:cs="Times New Roman"/>
          <w:sz w:val="24"/>
          <w:szCs w:val="24"/>
        </w:rPr>
      </w:pPr>
    </w:p>
    <w:p w14:paraId="4AA4CA81" w14:textId="43D9E09E" w:rsidR="00C45053" w:rsidRPr="001B6E2D" w:rsidRDefault="002673A0" w:rsidP="001B6E2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Appellant has engaged</w:t>
      </w:r>
      <w:r w:rsidR="0027130B">
        <w:rPr>
          <w:rFonts w:ascii="Times New Roman" w:hAnsi="Times New Roman" w:cs="Times New Roman"/>
          <w:sz w:val="24"/>
          <w:szCs w:val="24"/>
        </w:rPr>
        <w:t xml:space="preserve"> with both the Council a</w:t>
      </w:r>
      <w:r w:rsidR="003865BA">
        <w:rPr>
          <w:rFonts w:ascii="Times New Roman" w:hAnsi="Times New Roman" w:cs="Times New Roman"/>
          <w:sz w:val="24"/>
          <w:szCs w:val="24"/>
        </w:rPr>
        <w:t xml:space="preserve">nd the local community </w:t>
      </w:r>
      <w:r w:rsidR="0027130B">
        <w:rPr>
          <w:rFonts w:ascii="Times New Roman" w:hAnsi="Times New Roman" w:cs="Times New Roman"/>
          <w:sz w:val="24"/>
          <w:szCs w:val="24"/>
        </w:rPr>
        <w:t>in a lengthy and thorough consultation process</w:t>
      </w:r>
      <w:r w:rsidR="003865BA">
        <w:rPr>
          <w:rFonts w:ascii="Times New Roman" w:hAnsi="Times New Roman" w:cs="Times New Roman"/>
          <w:sz w:val="24"/>
          <w:szCs w:val="24"/>
        </w:rPr>
        <w:t>, both before and after submission of the application on 4</w:t>
      </w:r>
      <w:r w:rsidR="003865BA" w:rsidRPr="003865BA">
        <w:rPr>
          <w:rFonts w:ascii="Times New Roman" w:hAnsi="Times New Roman" w:cs="Times New Roman"/>
          <w:sz w:val="24"/>
          <w:szCs w:val="24"/>
          <w:vertAlign w:val="superscript"/>
        </w:rPr>
        <w:t>th</w:t>
      </w:r>
      <w:r w:rsidR="003865BA">
        <w:rPr>
          <w:rFonts w:ascii="Times New Roman" w:hAnsi="Times New Roman" w:cs="Times New Roman"/>
          <w:sz w:val="24"/>
          <w:szCs w:val="24"/>
        </w:rPr>
        <w:t xml:space="preserve"> February 2020. </w:t>
      </w:r>
      <w:r w:rsidR="00C434EC">
        <w:rPr>
          <w:rFonts w:ascii="Times New Roman" w:hAnsi="Times New Roman" w:cs="Times New Roman"/>
          <w:sz w:val="24"/>
          <w:szCs w:val="24"/>
        </w:rPr>
        <w:t xml:space="preserve">As </w:t>
      </w:r>
      <w:r w:rsidR="008E0337">
        <w:rPr>
          <w:rFonts w:ascii="Times New Roman" w:hAnsi="Times New Roman" w:cs="Times New Roman"/>
          <w:sz w:val="24"/>
          <w:szCs w:val="24"/>
        </w:rPr>
        <w:t xml:space="preserve">set out </w:t>
      </w:r>
      <w:r w:rsidR="00C434EC">
        <w:rPr>
          <w:rFonts w:ascii="Times New Roman" w:hAnsi="Times New Roman" w:cs="Times New Roman"/>
          <w:sz w:val="24"/>
          <w:szCs w:val="24"/>
        </w:rPr>
        <w:t>in the Statement of Comon Ground</w:t>
      </w:r>
      <w:r w:rsidR="008E0337">
        <w:rPr>
          <w:rStyle w:val="FootnoteReference"/>
          <w:rFonts w:ascii="Times New Roman" w:hAnsi="Times New Roman" w:cs="Times New Roman"/>
          <w:sz w:val="24"/>
          <w:szCs w:val="24"/>
        </w:rPr>
        <w:footnoteReference w:id="1"/>
      </w:r>
      <w:r w:rsidR="00C434EC">
        <w:rPr>
          <w:rFonts w:ascii="Times New Roman" w:hAnsi="Times New Roman" w:cs="Times New Roman"/>
          <w:sz w:val="24"/>
          <w:szCs w:val="24"/>
        </w:rPr>
        <w:t xml:space="preserve">, </w:t>
      </w:r>
      <w:r w:rsidR="00C20CB2">
        <w:rPr>
          <w:rFonts w:ascii="Times New Roman" w:hAnsi="Times New Roman" w:cs="Times New Roman"/>
          <w:sz w:val="24"/>
          <w:szCs w:val="24"/>
        </w:rPr>
        <w:t xml:space="preserve">the Appellant attended ten meetings with Council officers pre-submission, including </w:t>
      </w:r>
      <w:r w:rsidR="008E0337">
        <w:rPr>
          <w:rFonts w:ascii="Times New Roman" w:hAnsi="Times New Roman" w:cs="Times New Roman"/>
          <w:sz w:val="24"/>
          <w:szCs w:val="24"/>
        </w:rPr>
        <w:t xml:space="preserve">six formal pre-application meetings. </w:t>
      </w:r>
      <w:r w:rsidR="00A56FC1">
        <w:rPr>
          <w:rFonts w:ascii="Times New Roman" w:hAnsi="Times New Roman" w:cs="Times New Roman"/>
          <w:sz w:val="24"/>
          <w:szCs w:val="24"/>
        </w:rPr>
        <w:t xml:space="preserve">Further meetings </w:t>
      </w:r>
      <w:r w:rsidR="000B33DA">
        <w:rPr>
          <w:rFonts w:ascii="Times New Roman" w:hAnsi="Times New Roman" w:cs="Times New Roman"/>
          <w:sz w:val="24"/>
          <w:szCs w:val="24"/>
        </w:rPr>
        <w:t xml:space="preserve">with officers </w:t>
      </w:r>
      <w:r w:rsidR="00A56FC1">
        <w:rPr>
          <w:rFonts w:ascii="Times New Roman" w:hAnsi="Times New Roman" w:cs="Times New Roman"/>
          <w:sz w:val="24"/>
          <w:szCs w:val="24"/>
        </w:rPr>
        <w:t xml:space="preserve">took place after the application </w:t>
      </w:r>
      <w:r w:rsidR="00A56FC1">
        <w:rPr>
          <w:rFonts w:ascii="Times New Roman" w:hAnsi="Times New Roman" w:cs="Times New Roman"/>
          <w:sz w:val="24"/>
          <w:szCs w:val="24"/>
        </w:rPr>
        <w:lastRenderedPageBreak/>
        <w:t xml:space="preserve">was submitted. </w:t>
      </w:r>
      <w:r w:rsidR="000B33DA">
        <w:rPr>
          <w:rFonts w:ascii="Times New Roman" w:hAnsi="Times New Roman" w:cs="Times New Roman"/>
          <w:sz w:val="24"/>
          <w:szCs w:val="24"/>
        </w:rPr>
        <w:t xml:space="preserve">The Appellant </w:t>
      </w:r>
      <w:r w:rsidR="00F3574A">
        <w:rPr>
          <w:rFonts w:ascii="Times New Roman" w:hAnsi="Times New Roman" w:cs="Times New Roman"/>
          <w:sz w:val="24"/>
          <w:szCs w:val="24"/>
        </w:rPr>
        <w:t xml:space="preserve">listened to </w:t>
      </w:r>
      <w:r w:rsidR="000B33DA">
        <w:rPr>
          <w:rFonts w:ascii="Times New Roman" w:hAnsi="Times New Roman" w:cs="Times New Roman"/>
          <w:sz w:val="24"/>
          <w:szCs w:val="24"/>
        </w:rPr>
        <w:t>the views of officers and of the local community</w:t>
      </w:r>
      <w:r w:rsidR="00F3574A">
        <w:rPr>
          <w:rFonts w:ascii="Times New Roman" w:hAnsi="Times New Roman" w:cs="Times New Roman"/>
          <w:sz w:val="24"/>
          <w:szCs w:val="24"/>
        </w:rPr>
        <w:t xml:space="preserve"> and amended its proposals to take account of th</w:t>
      </w:r>
      <w:r w:rsidR="00050E25">
        <w:rPr>
          <w:rFonts w:ascii="Times New Roman" w:hAnsi="Times New Roman" w:cs="Times New Roman"/>
          <w:sz w:val="24"/>
          <w:szCs w:val="24"/>
        </w:rPr>
        <w:t xml:space="preserve">e opinions expressed. </w:t>
      </w:r>
    </w:p>
    <w:p w14:paraId="1B4C3E0C" w14:textId="77777777" w:rsidR="002752B5" w:rsidRDefault="002752B5" w:rsidP="00C45053">
      <w:pPr>
        <w:pStyle w:val="ListParagraph"/>
        <w:spacing w:line="480" w:lineRule="auto"/>
        <w:rPr>
          <w:rFonts w:ascii="Times New Roman" w:hAnsi="Times New Roman" w:cs="Times New Roman"/>
          <w:b/>
          <w:sz w:val="24"/>
          <w:szCs w:val="24"/>
        </w:rPr>
      </w:pPr>
    </w:p>
    <w:p w14:paraId="4AA4CA82" w14:textId="0AD4A861" w:rsidR="00C45053" w:rsidRPr="006A6D01" w:rsidRDefault="00C45053" w:rsidP="00C45053">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PRINCIPLE OF THE PROPOSALS</w:t>
      </w:r>
    </w:p>
    <w:p w14:paraId="4AA4CA8B" w14:textId="5660BC05" w:rsidR="006F4EC6" w:rsidRDefault="00C45053" w:rsidP="0054290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principle of a residential-led mixed use development of the Site</w:t>
      </w:r>
      <w:r w:rsidR="006F4EC6">
        <w:rPr>
          <w:rFonts w:ascii="Times New Roman" w:hAnsi="Times New Roman" w:cs="Times New Roman"/>
          <w:sz w:val="24"/>
          <w:szCs w:val="24"/>
        </w:rPr>
        <w:t xml:space="preserve"> </w:t>
      </w:r>
      <w:r w:rsidR="0088721C">
        <w:rPr>
          <w:rFonts w:ascii="Times New Roman" w:hAnsi="Times New Roman" w:cs="Times New Roman"/>
          <w:sz w:val="24"/>
          <w:szCs w:val="24"/>
        </w:rPr>
        <w:t xml:space="preserve">is </w:t>
      </w:r>
      <w:r w:rsidR="006F4EC6">
        <w:rPr>
          <w:rFonts w:ascii="Times New Roman" w:hAnsi="Times New Roman" w:cs="Times New Roman"/>
          <w:sz w:val="24"/>
          <w:szCs w:val="24"/>
        </w:rPr>
        <w:t>firmly established</w:t>
      </w:r>
      <w:r w:rsidR="00EE61B2">
        <w:rPr>
          <w:rFonts w:ascii="Times New Roman" w:hAnsi="Times New Roman" w:cs="Times New Roman"/>
          <w:sz w:val="24"/>
          <w:szCs w:val="24"/>
        </w:rPr>
        <w:t xml:space="preserve"> </w:t>
      </w:r>
      <w:r w:rsidR="00A428C8">
        <w:rPr>
          <w:rFonts w:ascii="Times New Roman" w:hAnsi="Times New Roman" w:cs="Times New Roman"/>
          <w:sz w:val="24"/>
          <w:szCs w:val="24"/>
        </w:rPr>
        <w:t xml:space="preserve">in the Local Plan. </w:t>
      </w:r>
      <w:r w:rsidR="001A6287">
        <w:rPr>
          <w:rFonts w:ascii="Times New Roman" w:hAnsi="Times New Roman" w:cs="Times New Roman"/>
          <w:sz w:val="24"/>
          <w:szCs w:val="24"/>
        </w:rPr>
        <w:t xml:space="preserve">The Site </w:t>
      </w:r>
      <w:r w:rsidR="00DD3CD4">
        <w:rPr>
          <w:rFonts w:ascii="Times New Roman" w:hAnsi="Times New Roman" w:cs="Times New Roman"/>
          <w:sz w:val="24"/>
          <w:szCs w:val="24"/>
        </w:rPr>
        <w:t xml:space="preserve">forms part of land which </w:t>
      </w:r>
      <w:r w:rsidR="001A6287">
        <w:rPr>
          <w:rFonts w:ascii="Times New Roman" w:hAnsi="Times New Roman" w:cs="Times New Roman"/>
          <w:sz w:val="24"/>
          <w:szCs w:val="24"/>
        </w:rPr>
        <w:t xml:space="preserve">benefits from a site-specific allocation in policy </w:t>
      </w:r>
      <w:r w:rsidR="009E20C7">
        <w:rPr>
          <w:rFonts w:ascii="Times New Roman" w:hAnsi="Times New Roman" w:cs="Times New Roman"/>
          <w:sz w:val="24"/>
          <w:szCs w:val="24"/>
        </w:rPr>
        <w:t>CR 11 g, RIVERSIDE</w:t>
      </w:r>
      <w:r w:rsidR="006E6B31">
        <w:rPr>
          <w:rFonts w:ascii="Times New Roman" w:hAnsi="Times New Roman" w:cs="Times New Roman"/>
          <w:sz w:val="24"/>
          <w:szCs w:val="24"/>
        </w:rPr>
        <w:t xml:space="preserve">. CR 11 g </w:t>
      </w:r>
      <w:r w:rsidR="00DD3CD4">
        <w:rPr>
          <w:rFonts w:ascii="Times New Roman" w:hAnsi="Times New Roman" w:cs="Times New Roman"/>
          <w:sz w:val="24"/>
          <w:szCs w:val="24"/>
        </w:rPr>
        <w:t xml:space="preserve">allocates the </w:t>
      </w:r>
      <w:r w:rsidR="005B4A9B">
        <w:rPr>
          <w:rFonts w:ascii="Times New Roman" w:hAnsi="Times New Roman" w:cs="Times New Roman"/>
          <w:sz w:val="24"/>
          <w:szCs w:val="24"/>
        </w:rPr>
        <w:t>Site and the neighbouring SSE site mainly for residential development with the 1.24 ha allocation area identified with an indicative capacity for 250-</w:t>
      </w:r>
      <w:r w:rsidR="0054290D">
        <w:rPr>
          <w:rFonts w:ascii="Times New Roman" w:hAnsi="Times New Roman" w:cs="Times New Roman"/>
          <w:sz w:val="24"/>
          <w:szCs w:val="24"/>
        </w:rPr>
        <w:t xml:space="preserve">370 dwellings. </w:t>
      </w:r>
    </w:p>
    <w:p w14:paraId="581A007B" w14:textId="1D4A6D6D" w:rsidR="0054290D" w:rsidRDefault="0054290D" w:rsidP="00DD72C5">
      <w:pPr>
        <w:pStyle w:val="ListParagraph"/>
        <w:spacing w:line="480" w:lineRule="auto"/>
        <w:jc w:val="both"/>
        <w:rPr>
          <w:rFonts w:ascii="Times New Roman" w:hAnsi="Times New Roman" w:cs="Times New Roman"/>
          <w:sz w:val="24"/>
          <w:szCs w:val="24"/>
        </w:rPr>
      </w:pPr>
    </w:p>
    <w:p w14:paraId="4AA4CA8D" w14:textId="40DB35FD" w:rsidR="006F4EC6" w:rsidRPr="00F3183B" w:rsidRDefault="00DD72C5" w:rsidP="00F3183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Site is in a highly accessible location by all means of travel, particularly by public transport, walking and cycling, and </w:t>
      </w:r>
      <w:r w:rsidR="001971EE">
        <w:rPr>
          <w:rFonts w:ascii="Times New Roman" w:hAnsi="Times New Roman" w:cs="Times New Roman"/>
          <w:sz w:val="24"/>
          <w:szCs w:val="24"/>
        </w:rPr>
        <w:t xml:space="preserve">from a transport perspective </w:t>
      </w:r>
      <w:r>
        <w:rPr>
          <w:rFonts w:ascii="Times New Roman" w:hAnsi="Times New Roman" w:cs="Times New Roman"/>
          <w:sz w:val="24"/>
          <w:szCs w:val="24"/>
        </w:rPr>
        <w:t xml:space="preserve">is ideally suited </w:t>
      </w:r>
      <w:r w:rsidR="001B6E2D">
        <w:rPr>
          <w:rFonts w:ascii="Times New Roman" w:hAnsi="Times New Roman" w:cs="Times New Roman"/>
          <w:sz w:val="24"/>
          <w:szCs w:val="24"/>
        </w:rPr>
        <w:t>for a</w:t>
      </w:r>
      <w:r>
        <w:rPr>
          <w:rFonts w:ascii="Times New Roman" w:hAnsi="Times New Roman" w:cs="Times New Roman"/>
          <w:sz w:val="24"/>
          <w:szCs w:val="24"/>
        </w:rPr>
        <w:t xml:space="preserve"> higher density development </w:t>
      </w:r>
      <w:r w:rsidR="001B6E2D">
        <w:rPr>
          <w:rFonts w:ascii="Times New Roman" w:hAnsi="Times New Roman" w:cs="Times New Roman"/>
          <w:sz w:val="24"/>
          <w:szCs w:val="24"/>
        </w:rPr>
        <w:t xml:space="preserve">which has </w:t>
      </w:r>
      <w:r w:rsidR="001971EE">
        <w:rPr>
          <w:rFonts w:ascii="Times New Roman" w:hAnsi="Times New Roman" w:cs="Times New Roman"/>
          <w:sz w:val="24"/>
          <w:szCs w:val="24"/>
        </w:rPr>
        <w:t>a low dependency on travel by car</w:t>
      </w:r>
      <w:r w:rsidR="003F146E">
        <w:rPr>
          <w:rFonts w:ascii="Times New Roman" w:hAnsi="Times New Roman" w:cs="Times New Roman"/>
          <w:sz w:val="24"/>
          <w:szCs w:val="24"/>
        </w:rPr>
        <w:t>.</w:t>
      </w:r>
      <w:r w:rsidR="003F146E">
        <w:rPr>
          <w:rStyle w:val="FootnoteReference"/>
          <w:rFonts w:ascii="Times New Roman" w:hAnsi="Times New Roman" w:cs="Times New Roman"/>
          <w:sz w:val="24"/>
          <w:szCs w:val="24"/>
        </w:rPr>
        <w:footnoteReference w:id="2"/>
      </w:r>
    </w:p>
    <w:p w14:paraId="4AA4CA8E" w14:textId="77777777" w:rsidR="003F2F49" w:rsidRPr="003F2F49" w:rsidRDefault="003F2F49" w:rsidP="003F2F49">
      <w:pPr>
        <w:pStyle w:val="ListParagraph"/>
        <w:rPr>
          <w:rFonts w:ascii="Times New Roman" w:hAnsi="Times New Roman" w:cs="Times New Roman"/>
          <w:sz w:val="24"/>
          <w:szCs w:val="24"/>
        </w:rPr>
      </w:pPr>
    </w:p>
    <w:p w14:paraId="334D1582" w14:textId="77777777" w:rsidR="004C401A" w:rsidRDefault="00841B1B" w:rsidP="004C401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F2F49">
        <w:rPr>
          <w:rFonts w:ascii="Times New Roman" w:hAnsi="Times New Roman" w:cs="Times New Roman"/>
          <w:sz w:val="24"/>
          <w:szCs w:val="24"/>
        </w:rPr>
        <w:t>proposals are fully consistent with t</w:t>
      </w:r>
      <w:r w:rsidR="00C45053">
        <w:rPr>
          <w:rFonts w:ascii="Times New Roman" w:hAnsi="Times New Roman" w:cs="Times New Roman"/>
          <w:sz w:val="24"/>
          <w:szCs w:val="24"/>
        </w:rPr>
        <w:t>he National Planning Policy Framework (“the Framework”)</w:t>
      </w:r>
      <w:r w:rsidR="003F2F49">
        <w:rPr>
          <w:rFonts w:ascii="Times New Roman" w:hAnsi="Times New Roman" w:cs="Times New Roman"/>
          <w:sz w:val="24"/>
          <w:szCs w:val="24"/>
        </w:rPr>
        <w:t>. The Framework</w:t>
      </w:r>
      <w:r w:rsidR="00C45053">
        <w:rPr>
          <w:rFonts w:ascii="Times New Roman" w:hAnsi="Times New Roman" w:cs="Times New Roman"/>
          <w:sz w:val="24"/>
          <w:szCs w:val="24"/>
        </w:rPr>
        <w:t xml:space="preserve"> promotes sustainable development that delivers economic, social and environmental benefits. To achieve this, the efficient use of land is required (para 12</w:t>
      </w:r>
      <w:r w:rsidR="00246982">
        <w:rPr>
          <w:rFonts w:ascii="Times New Roman" w:hAnsi="Times New Roman" w:cs="Times New Roman"/>
          <w:sz w:val="24"/>
          <w:szCs w:val="24"/>
        </w:rPr>
        <w:t>5</w:t>
      </w:r>
      <w:r w:rsidR="00C45053">
        <w:rPr>
          <w:rFonts w:ascii="Times New Roman" w:hAnsi="Times New Roman" w:cs="Times New Roman"/>
          <w:sz w:val="24"/>
          <w:szCs w:val="24"/>
        </w:rPr>
        <w:t>), with development on previously developed, vacant or</w:t>
      </w:r>
      <w:r>
        <w:rPr>
          <w:rFonts w:ascii="Times New Roman" w:hAnsi="Times New Roman" w:cs="Times New Roman"/>
          <w:sz w:val="24"/>
          <w:szCs w:val="24"/>
        </w:rPr>
        <w:t xml:space="preserve"> underutilised sites </w:t>
      </w:r>
      <w:r w:rsidR="00C45053">
        <w:rPr>
          <w:rFonts w:ascii="Times New Roman" w:hAnsi="Times New Roman" w:cs="Times New Roman"/>
          <w:sz w:val="24"/>
          <w:szCs w:val="24"/>
        </w:rPr>
        <w:t>being promoted, in particular for housing (para 1</w:t>
      </w:r>
      <w:r w:rsidR="00CA4574">
        <w:rPr>
          <w:rFonts w:ascii="Times New Roman" w:hAnsi="Times New Roman" w:cs="Times New Roman"/>
          <w:sz w:val="24"/>
          <w:szCs w:val="24"/>
        </w:rPr>
        <w:t>20</w:t>
      </w:r>
      <w:r w:rsidR="00C45053">
        <w:rPr>
          <w:rFonts w:ascii="Times New Roman" w:hAnsi="Times New Roman" w:cs="Times New Roman"/>
          <w:sz w:val="24"/>
          <w:szCs w:val="24"/>
        </w:rPr>
        <w:t xml:space="preserve"> (d)). </w:t>
      </w:r>
    </w:p>
    <w:p w14:paraId="2F3ED865" w14:textId="77777777" w:rsidR="004C401A" w:rsidRPr="004C401A" w:rsidRDefault="004C401A" w:rsidP="004C401A">
      <w:pPr>
        <w:pStyle w:val="ListParagraph"/>
        <w:rPr>
          <w:rFonts w:ascii="Times New Roman" w:hAnsi="Times New Roman" w:cs="Times New Roman"/>
          <w:sz w:val="24"/>
          <w:szCs w:val="24"/>
        </w:rPr>
      </w:pPr>
    </w:p>
    <w:p w14:paraId="140C7953" w14:textId="04A5E52A" w:rsidR="00095C5E" w:rsidRDefault="003F2F49" w:rsidP="00095C5E">
      <w:pPr>
        <w:pStyle w:val="ListParagraph"/>
        <w:numPr>
          <w:ilvl w:val="0"/>
          <w:numId w:val="5"/>
        </w:numPr>
        <w:spacing w:line="480" w:lineRule="auto"/>
        <w:jc w:val="both"/>
        <w:rPr>
          <w:rFonts w:ascii="Times New Roman" w:hAnsi="Times New Roman" w:cs="Times New Roman"/>
          <w:sz w:val="24"/>
          <w:szCs w:val="24"/>
        </w:rPr>
      </w:pPr>
      <w:r w:rsidRPr="004C401A">
        <w:rPr>
          <w:rFonts w:ascii="Times New Roman" w:hAnsi="Times New Roman" w:cs="Times New Roman"/>
          <w:sz w:val="24"/>
          <w:szCs w:val="24"/>
        </w:rPr>
        <w:t xml:space="preserve">The strong policy support for the principle of development </w:t>
      </w:r>
      <w:r w:rsidR="004C401A">
        <w:rPr>
          <w:rFonts w:ascii="Times New Roman" w:hAnsi="Times New Roman" w:cs="Times New Roman"/>
          <w:sz w:val="24"/>
          <w:szCs w:val="24"/>
        </w:rPr>
        <w:t>is</w:t>
      </w:r>
      <w:r w:rsidR="00283A85" w:rsidRPr="004C401A">
        <w:rPr>
          <w:rFonts w:ascii="Times New Roman" w:hAnsi="Times New Roman" w:cs="Times New Roman"/>
          <w:sz w:val="24"/>
          <w:szCs w:val="24"/>
        </w:rPr>
        <w:t xml:space="preserve"> confirmed i</w:t>
      </w:r>
      <w:r w:rsidR="004C401A">
        <w:rPr>
          <w:rFonts w:ascii="Times New Roman" w:hAnsi="Times New Roman" w:cs="Times New Roman"/>
          <w:sz w:val="24"/>
          <w:szCs w:val="24"/>
        </w:rPr>
        <w:t>n the Statement of Common Ground</w:t>
      </w:r>
      <w:r w:rsidR="008553A9">
        <w:rPr>
          <w:rStyle w:val="FootnoteReference"/>
          <w:rFonts w:ascii="Times New Roman" w:hAnsi="Times New Roman" w:cs="Times New Roman"/>
          <w:sz w:val="24"/>
          <w:szCs w:val="24"/>
        </w:rPr>
        <w:footnoteReference w:id="3"/>
      </w:r>
      <w:r w:rsidR="008553A9">
        <w:rPr>
          <w:rFonts w:ascii="Times New Roman" w:hAnsi="Times New Roman" w:cs="Times New Roman"/>
          <w:sz w:val="24"/>
          <w:szCs w:val="24"/>
        </w:rPr>
        <w:t xml:space="preserve"> and in the officers’ report to the </w:t>
      </w:r>
      <w:r w:rsidR="00095C5E">
        <w:rPr>
          <w:rFonts w:ascii="Times New Roman" w:hAnsi="Times New Roman" w:cs="Times New Roman"/>
          <w:sz w:val="24"/>
          <w:szCs w:val="24"/>
        </w:rPr>
        <w:t>Planning Applications Committee where it was stated:</w:t>
      </w:r>
    </w:p>
    <w:p w14:paraId="3E48CEA4" w14:textId="77777777" w:rsidR="00095C5E" w:rsidRPr="00095C5E" w:rsidRDefault="00095C5E" w:rsidP="00095C5E">
      <w:pPr>
        <w:pStyle w:val="ListParagraph"/>
        <w:rPr>
          <w:rFonts w:ascii="Times New Roman" w:hAnsi="Times New Roman" w:cs="Times New Roman"/>
          <w:sz w:val="24"/>
          <w:szCs w:val="24"/>
        </w:rPr>
      </w:pPr>
    </w:p>
    <w:p w14:paraId="6B553114" w14:textId="269B2379" w:rsidR="00095C5E" w:rsidRPr="00095C5E" w:rsidRDefault="00095C5E" w:rsidP="0034558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70E1F">
        <w:rPr>
          <w:rFonts w:ascii="Times New Roman" w:hAnsi="Times New Roman" w:cs="Times New Roman"/>
          <w:sz w:val="24"/>
          <w:szCs w:val="24"/>
        </w:rPr>
        <w:t>..there is a strong case for achieving the best use of this allocated residential site when coupled with the significant need for housing in Reading and the need to maximise the efficient use of land, particularly b</w:t>
      </w:r>
      <w:r w:rsidR="00B51A0F">
        <w:rPr>
          <w:rFonts w:ascii="Times New Roman" w:hAnsi="Times New Roman" w:cs="Times New Roman"/>
          <w:sz w:val="24"/>
          <w:szCs w:val="24"/>
        </w:rPr>
        <w:t xml:space="preserve">rownfield land </w:t>
      </w:r>
      <w:r w:rsidR="00C735A4">
        <w:rPr>
          <w:rFonts w:ascii="Times New Roman" w:hAnsi="Times New Roman" w:cs="Times New Roman"/>
          <w:sz w:val="24"/>
          <w:szCs w:val="24"/>
        </w:rPr>
        <w:t>in such a location close to facilities</w:t>
      </w:r>
      <w:r w:rsidR="009F5E98">
        <w:rPr>
          <w:rFonts w:ascii="Times New Roman" w:hAnsi="Times New Roman" w:cs="Times New Roman"/>
          <w:sz w:val="24"/>
          <w:szCs w:val="24"/>
        </w:rPr>
        <w:t>.</w:t>
      </w:r>
      <w:r w:rsidR="00345581">
        <w:rPr>
          <w:rFonts w:ascii="Times New Roman" w:hAnsi="Times New Roman" w:cs="Times New Roman"/>
          <w:sz w:val="24"/>
          <w:szCs w:val="24"/>
        </w:rPr>
        <w:t>”</w:t>
      </w:r>
      <w:r w:rsidR="00345581">
        <w:rPr>
          <w:rStyle w:val="FootnoteReference"/>
          <w:rFonts w:ascii="Times New Roman" w:hAnsi="Times New Roman" w:cs="Times New Roman"/>
          <w:sz w:val="24"/>
          <w:szCs w:val="24"/>
        </w:rPr>
        <w:footnoteReference w:id="4"/>
      </w:r>
    </w:p>
    <w:p w14:paraId="4AA4CA94" w14:textId="77777777" w:rsidR="00C45053" w:rsidRDefault="00C45053" w:rsidP="00C45053">
      <w:pPr>
        <w:pStyle w:val="ListParagraph"/>
        <w:rPr>
          <w:rFonts w:ascii="Times New Roman" w:hAnsi="Times New Roman" w:cs="Times New Roman"/>
          <w:sz w:val="24"/>
          <w:szCs w:val="24"/>
        </w:rPr>
      </w:pPr>
    </w:p>
    <w:p w14:paraId="4AA4CA95" w14:textId="77777777" w:rsidR="00D8428A" w:rsidRDefault="00D8428A" w:rsidP="00C45053">
      <w:pPr>
        <w:pStyle w:val="ListParagraph"/>
        <w:rPr>
          <w:rFonts w:ascii="Times New Roman" w:hAnsi="Times New Roman" w:cs="Times New Roman"/>
          <w:sz w:val="24"/>
          <w:szCs w:val="24"/>
        </w:rPr>
      </w:pPr>
    </w:p>
    <w:p w14:paraId="4AA4CA96" w14:textId="5B228003" w:rsidR="00D8428A" w:rsidRPr="00D51EA9" w:rsidRDefault="00246CA8" w:rsidP="00057731">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QUALITY AND EFFECTIVENES</w:t>
      </w:r>
      <w:r w:rsidR="00EB3D6E">
        <w:rPr>
          <w:rFonts w:ascii="Times New Roman" w:hAnsi="Times New Roman" w:cs="Times New Roman"/>
          <w:b/>
          <w:sz w:val="24"/>
          <w:szCs w:val="24"/>
        </w:rPr>
        <w:t>S</w:t>
      </w:r>
      <w:r>
        <w:rPr>
          <w:rFonts w:ascii="Times New Roman" w:hAnsi="Times New Roman" w:cs="Times New Roman"/>
          <w:b/>
          <w:sz w:val="24"/>
          <w:szCs w:val="24"/>
        </w:rPr>
        <w:t xml:space="preserve"> OF THE PROPOSED NORTH</w:t>
      </w:r>
      <w:r w:rsidR="00F3378E">
        <w:rPr>
          <w:rFonts w:ascii="Times New Roman" w:hAnsi="Times New Roman" w:cs="Times New Roman"/>
          <w:b/>
          <w:sz w:val="24"/>
          <w:szCs w:val="24"/>
        </w:rPr>
        <w:t>-SOUTH LINK</w:t>
      </w:r>
      <w:r w:rsidR="0035486F">
        <w:rPr>
          <w:rFonts w:ascii="Times New Roman" w:hAnsi="Times New Roman" w:cs="Times New Roman"/>
          <w:b/>
          <w:sz w:val="24"/>
          <w:szCs w:val="24"/>
        </w:rPr>
        <w:t xml:space="preserve"> (FIRST REASON FOR REFUSAL)</w:t>
      </w:r>
    </w:p>
    <w:p w14:paraId="4AA4CA97" w14:textId="77777777" w:rsidR="00D8428A" w:rsidRPr="0066519A" w:rsidRDefault="00D8428A" w:rsidP="00D8428A">
      <w:pPr>
        <w:pStyle w:val="ListParagraph"/>
        <w:rPr>
          <w:rFonts w:ascii="Times New Roman" w:hAnsi="Times New Roman" w:cs="Times New Roman"/>
          <w:sz w:val="24"/>
          <w:szCs w:val="24"/>
        </w:rPr>
      </w:pPr>
    </w:p>
    <w:p w14:paraId="4FC99997" w14:textId="04FE103D" w:rsidR="00D40310" w:rsidRPr="0049596C" w:rsidRDefault="00D8428A" w:rsidP="0049596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64622">
        <w:rPr>
          <w:rFonts w:ascii="Times New Roman" w:hAnsi="Times New Roman" w:cs="Times New Roman"/>
          <w:sz w:val="24"/>
          <w:szCs w:val="24"/>
        </w:rPr>
        <w:t xml:space="preserve">scheme provides an excellent north-south link in full accord with the relevant Local Plan policy and the Reading Station Area Framework. </w:t>
      </w:r>
      <w:r w:rsidR="007219CB">
        <w:rPr>
          <w:rFonts w:ascii="Times New Roman" w:hAnsi="Times New Roman" w:cs="Times New Roman"/>
          <w:sz w:val="24"/>
          <w:szCs w:val="24"/>
        </w:rPr>
        <w:t xml:space="preserve">Policy CR 11 g states </w:t>
      </w:r>
      <w:r w:rsidR="00715716">
        <w:rPr>
          <w:rFonts w:ascii="Times New Roman" w:hAnsi="Times New Roman" w:cs="Times New Roman"/>
          <w:sz w:val="24"/>
          <w:szCs w:val="24"/>
        </w:rPr>
        <w:t xml:space="preserve">that </w:t>
      </w:r>
    </w:p>
    <w:p w14:paraId="15036B78" w14:textId="7C71E2C9" w:rsidR="00715716" w:rsidRDefault="00715716" w:rsidP="0049596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“Development should continue the high</w:t>
      </w:r>
      <w:r w:rsidR="00902E0C">
        <w:rPr>
          <w:rFonts w:ascii="Times New Roman" w:hAnsi="Times New Roman" w:cs="Times New Roman"/>
          <w:sz w:val="24"/>
          <w:szCs w:val="24"/>
        </w:rPr>
        <w:t>-</w:t>
      </w:r>
      <w:r>
        <w:rPr>
          <w:rFonts w:ascii="Times New Roman" w:hAnsi="Times New Roman" w:cs="Times New Roman"/>
          <w:sz w:val="24"/>
          <w:szCs w:val="24"/>
        </w:rPr>
        <w:t>quality route including a green link fro</w:t>
      </w:r>
      <w:r w:rsidR="00902E0C">
        <w:rPr>
          <w:rFonts w:ascii="Times New Roman" w:hAnsi="Times New Roman" w:cs="Times New Roman"/>
          <w:sz w:val="24"/>
          <w:szCs w:val="24"/>
        </w:rPr>
        <w:t>m</w:t>
      </w:r>
      <w:r>
        <w:rPr>
          <w:rFonts w:ascii="Times New Roman" w:hAnsi="Times New Roman" w:cs="Times New Roman"/>
          <w:sz w:val="24"/>
          <w:szCs w:val="24"/>
        </w:rPr>
        <w:t xml:space="preserve"> the north of the station to the Christ</w:t>
      </w:r>
      <w:r w:rsidR="00D40310">
        <w:rPr>
          <w:rFonts w:ascii="Times New Roman" w:hAnsi="Times New Roman" w:cs="Times New Roman"/>
          <w:sz w:val="24"/>
          <w:szCs w:val="24"/>
        </w:rPr>
        <w:t>church Bridge, with potential for a small area of open space at the riverside.”</w:t>
      </w:r>
    </w:p>
    <w:p w14:paraId="29353018" w14:textId="77777777" w:rsidR="00BC5E0C" w:rsidRPr="00B92E68" w:rsidRDefault="00BC5E0C" w:rsidP="00BC5E0C">
      <w:pPr>
        <w:pStyle w:val="ListParagraph"/>
        <w:spacing w:line="480" w:lineRule="auto"/>
        <w:jc w:val="both"/>
        <w:rPr>
          <w:rFonts w:ascii="Times New Roman" w:hAnsi="Times New Roman" w:cs="Times New Roman"/>
          <w:sz w:val="24"/>
          <w:szCs w:val="24"/>
        </w:rPr>
      </w:pPr>
    </w:p>
    <w:p w14:paraId="4AACAC9F" w14:textId="77777777" w:rsidR="00A650A4" w:rsidRDefault="00766F80" w:rsidP="000F6AD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link enables a key and final link to the north-south spine,</w:t>
      </w:r>
      <w:r w:rsidR="000F6AD5">
        <w:rPr>
          <w:rFonts w:ascii="Times New Roman" w:hAnsi="Times New Roman" w:cs="Times New Roman"/>
          <w:sz w:val="24"/>
          <w:szCs w:val="24"/>
        </w:rPr>
        <w:t xml:space="preserve"> directly</w:t>
      </w:r>
      <w:r w:rsidRPr="000F6AD5">
        <w:rPr>
          <w:rFonts w:ascii="Times New Roman" w:hAnsi="Times New Roman" w:cs="Times New Roman"/>
          <w:sz w:val="24"/>
          <w:szCs w:val="24"/>
        </w:rPr>
        <w:t xml:space="preserve"> linking central Reading to the Christchurch Meadows, Caversham and beyond to the north. It has been designed as a focal point to the Site, enabling the creation of a well-designed, green and integrated public realm.  A key element of the design was to ensure that the link </w:t>
      </w:r>
      <w:r w:rsidR="00703C73" w:rsidRPr="000F6AD5">
        <w:rPr>
          <w:rFonts w:ascii="Times New Roman" w:hAnsi="Times New Roman" w:cs="Times New Roman"/>
          <w:sz w:val="24"/>
          <w:szCs w:val="24"/>
        </w:rPr>
        <w:t xml:space="preserve">does not bypass the Site but integrates with it. Not only does this offer opportunities for social interaction, but active frontages are created to aid surveillance and security. </w:t>
      </w:r>
    </w:p>
    <w:p w14:paraId="5B2F398B" w14:textId="77777777" w:rsidR="00A650A4" w:rsidRDefault="00A650A4" w:rsidP="00A650A4">
      <w:pPr>
        <w:pStyle w:val="ListParagraph"/>
        <w:spacing w:line="480" w:lineRule="auto"/>
        <w:jc w:val="both"/>
        <w:rPr>
          <w:rFonts w:ascii="Times New Roman" w:hAnsi="Times New Roman" w:cs="Times New Roman"/>
          <w:sz w:val="24"/>
          <w:szCs w:val="24"/>
        </w:rPr>
      </w:pPr>
    </w:p>
    <w:p w14:paraId="36DFFFC3" w14:textId="6C6C4B13" w:rsidR="00EC7784" w:rsidRDefault="005220EE" w:rsidP="000F6AD5">
      <w:pPr>
        <w:pStyle w:val="ListParagraph"/>
        <w:numPr>
          <w:ilvl w:val="0"/>
          <w:numId w:val="5"/>
        </w:numPr>
        <w:spacing w:line="480" w:lineRule="auto"/>
        <w:jc w:val="both"/>
        <w:rPr>
          <w:rFonts w:ascii="Times New Roman" w:hAnsi="Times New Roman" w:cs="Times New Roman"/>
          <w:sz w:val="24"/>
          <w:szCs w:val="24"/>
        </w:rPr>
      </w:pPr>
      <w:r w:rsidRPr="000F6AD5">
        <w:rPr>
          <w:rFonts w:ascii="Times New Roman" w:hAnsi="Times New Roman" w:cs="Times New Roman"/>
          <w:sz w:val="24"/>
          <w:szCs w:val="24"/>
        </w:rPr>
        <w:t>The route is set within a high</w:t>
      </w:r>
      <w:r w:rsidR="00EC7784" w:rsidRPr="000F6AD5">
        <w:rPr>
          <w:rFonts w:ascii="Times New Roman" w:hAnsi="Times New Roman" w:cs="Times New Roman"/>
          <w:sz w:val="24"/>
          <w:szCs w:val="24"/>
        </w:rPr>
        <w:t>-</w:t>
      </w:r>
      <w:r w:rsidRPr="000F6AD5">
        <w:rPr>
          <w:rFonts w:ascii="Times New Roman" w:hAnsi="Times New Roman" w:cs="Times New Roman"/>
          <w:sz w:val="24"/>
          <w:szCs w:val="24"/>
        </w:rPr>
        <w:t xml:space="preserve">quality </w:t>
      </w:r>
      <w:r w:rsidR="001E5194">
        <w:rPr>
          <w:rFonts w:ascii="Times New Roman" w:hAnsi="Times New Roman" w:cs="Times New Roman"/>
          <w:sz w:val="24"/>
          <w:szCs w:val="24"/>
        </w:rPr>
        <w:t xml:space="preserve">green </w:t>
      </w:r>
      <w:r w:rsidRPr="000F6AD5">
        <w:rPr>
          <w:rFonts w:ascii="Times New Roman" w:hAnsi="Times New Roman" w:cs="Times New Roman"/>
          <w:sz w:val="24"/>
          <w:szCs w:val="24"/>
        </w:rPr>
        <w:t xml:space="preserve">landscape context which changes as one moves through the Site </w:t>
      </w:r>
      <w:r w:rsidR="005475F7" w:rsidRPr="000F6AD5">
        <w:rPr>
          <w:rFonts w:ascii="Times New Roman" w:hAnsi="Times New Roman" w:cs="Times New Roman"/>
          <w:sz w:val="24"/>
          <w:szCs w:val="24"/>
        </w:rPr>
        <w:t xml:space="preserve">from the urban edge of Vastern Road and to a new, open, public space </w:t>
      </w:r>
      <w:r w:rsidR="00EC7784" w:rsidRPr="000F6AD5">
        <w:rPr>
          <w:rFonts w:ascii="Times New Roman" w:hAnsi="Times New Roman" w:cs="Times New Roman"/>
          <w:sz w:val="24"/>
          <w:szCs w:val="24"/>
        </w:rPr>
        <w:t xml:space="preserve">with riverside café and bridge link to the </w:t>
      </w:r>
      <w:r w:rsidR="002D00AD">
        <w:rPr>
          <w:rFonts w:ascii="Times New Roman" w:hAnsi="Times New Roman" w:cs="Times New Roman"/>
          <w:sz w:val="24"/>
          <w:szCs w:val="24"/>
        </w:rPr>
        <w:t>river and beyond</w:t>
      </w:r>
      <w:r w:rsidR="00EC7784" w:rsidRPr="000F6AD5">
        <w:rPr>
          <w:rFonts w:ascii="Times New Roman" w:hAnsi="Times New Roman" w:cs="Times New Roman"/>
          <w:sz w:val="24"/>
          <w:szCs w:val="24"/>
        </w:rPr>
        <w:t xml:space="preserve">. </w:t>
      </w:r>
      <w:r w:rsidR="00B63505" w:rsidRPr="000F6AD5">
        <w:rPr>
          <w:rFonts w:ascii="Times New Roman" w:hAnsi="Times New Roman" w:cs="Times New Roman"/>
          <w:sz w:val="24"/>
          <w:szCs w:val="24"/>
        </w:rPr>
        <w:t xml:space="preserve">The link complies with the relevant standards and will be safe to use. </w:t>
      </w:r>
    </w:p>
    <w:p w14:paraId="6A6F1C1B" w14:textId="77777777" w:rsidR="00300F06" w:rsidRPr="00300F06" w:rsidRDefault="00300F06" w:rsidP="00300F06">
      <w:pPr>
        <w:pStyle w:val="ListParagraph"/>
        <w:rPr>
          <w:rFonts w:ascii="Times New Roman" w:hAnsi="Times New Roman" w:cs="Times New Roman"/>
          <w:sz w:val="24"/>
          <w:szCs w:val="24"/>
        </w:rPr>
      </w:pPr>
    </w:p>
    <w:p w14:paraId="6066FFC5" w14:textId="40C6CB2A" w:rsidR="00300F06" w:rsidRDefault="00BC1D3C" w:rsidP="000F6AD5">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Council’s objection to the alignment of the link</w:t>
      </w:r>
      <w:r w:rsidR="00F70B5C">
        <w:rPr>
          <w:rFonts w:ascii="Times New Roman" w:hAnsi="Times New Roman" w:cs="Times New Roman"/>
          <w:sz w:val="24"/>
          <w:szCs w:val="24"/>
        </w:rPr>
        <w:t xml:space="preserve"> is misplaced. </w:t>
      </w:r>
      <w:r w:rsidR="007453A6">
        <w:rPr>
          <w:rFonts w:ascii="Times New Roman" w:hAnsi="Times New Roman" w:cs="Times New Roman"/>
          <w:sz w:val="24"/>
          <w:szCs w:val="24"/>
        </w:rPr>
        <w:t xml:space="preserve">The attitude of the Reading Civic Society is to be preferred, commending the </w:t>
      </w:r>
      <w:r w:rsidR="00232561">
        <w:rPr>
          <w:rFonts w:ascii="Times New Roman" w:hAnsi="Times New Roman" w:cs="Times New Roman"/>
          <w:sz w:val="24"/>
          <w:szCs w:val="24"/>
        </w:rPr>
        <w:t>“high quality” of the link</w:t>
      </w:r>
      <w:r w:rsidR="00F513C8">
        <w:rPr>
          <w:rFonts w:ascii="Times New Roman" w:hAnsi="Times New Roman" w:cs="Times New Roman"/>
          <w:sz w:val="24"/>
          <w:szCs w:val="24"/>
        </w:rPr>
        <w:t>.</w:t>
      </w:r>
      <w:r w:rsidR="00F513C8">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5F7D1657" w14:textId="77777777" w:rsidR="002F748F" w:rsidRPr="002F748F" w:rsidRDefault="002F748F" w:rsidP="002F748F">
      <w:pPr>
        <w:pStyle w:val="ListParagraph"/>
        <w:rPr>
          <w:rFonts w:ascii="Times New Roman" w:hAnsi="Times New Roman" w:cs="Times New Roman"/>
          <w:sz w:val="24"/>
          <w:szCs w:val="24"/>
        </w:rPr>
      </w:pPr>
    </w:p>
    <w:p w14:paraId="47E082A0" w14:textId="2FB5003D" w:rsidR="000F6AD5" w:rsidRPr="00057731" w:rsidRDefault="0058223B" w:rsidP="003218D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footpath down to the towpath branches off the main north-south link.</w:t>
      </w:r>
      <w:r w:rsidR="00C70EFD">
        <w:rPr>
          <w:rFonts w:ascii="Times New Roman" w:hAnsi="Times New Roman" w:cs="Times New Roman"/>
          <w:sz w:val="24"/>
          <w:szCs w:val="24"/>
        </w:rPr>
        <w:t xml:space="preserve"> </w:t>
      </w:r>
      <w:r w:rsidR="008A0EB6">
        <w:rPr>
          <w:rFonts w:ascii="Times New Roman" w:hAnsi="Times New Roman" w:cs="Times New Roman"/>
          <w:sz w:val="24"/>
          <w:szCs w:val="24"/>
        </w:rPr>
        <w:t>It</w:t>
      </w:r>
      <w:r w:rsidR="00642FEE">
        <w:rPr>
          <w:rFonts w:ascii="Times New Roman" w:hAnsi="Times New Roman" w:cs="Times New Roman"/>
          <w:sz w:val="24"/>
          <w:szCs w:val="24"/>
        </w:rPr>
        <w:t xml:space="preserve"> is both unnecessary and inappropriate for safety reasons</w:t>
      </w:r>
      <w:r w:rsidR="009F5E98">
        <w:rPr>
          <w:rFonts w:ascii="Times New Roman" w:hAnsi="Times New Roman" w:cs="Times New Roman"/>
          <w:sz w:val="24"/>
          <w:szCs w:val="24"/>
        </w:rPr>
        <w:t xml:space="preserve"> for </w:t>
      </w:r>
      <w:r w:rsidR="00E35C10">
        <w:rPr>
          <w:rFonts w:ascii="Times New Roman" w:hAnsi="Times New Roman" w:cs="Times New Roman"/>
          <w:sz w:val="24"/>
          <w:szCs w:val="24"/>
        </w:rPr>
        <w:t xml:space="preserve">the path to be </w:t>
      </w:r>
      <w:r w:rsidR="00692B84">
        <w:rPr>
          <w:rFonts w:ascii="Times New Roman" w:hAnsi="Times New Roman" w:cs="Times New Roman"/>
          <w:sz w:val="24"/>
          <w:szCs w:val="24"/>
        </w:rPr>
        <w:t xml:space="preserve">of a gradient and width suitable for use </w:t>
      </w:r>
      <w:r w:rsidR="009B781E">
        <w:rPr>
          <w:rFonts w:ascii="Times New Roman" w:hAnsi="Times New Roman" w:cs="Times New Roman"/>
          <w:sz w:val="24"/>
          <w:szCs w:val="24"/>
        </w:rPr>
        <w:t>by cyclists</w:t>
      </w:r>
      <w:r w:rsidR="00692B84">
        <w:rPr>
          <w:rFonts w:ascii="Times New Roman" w:hAnsi="Times New Roman" w:cs="Times New Roman"/>
          <w:sz w:val="24"/>
          <w:szCs w:val="24"/>
        </w:rPr>
        <w:t xml:space="preserve">, and there is no policy requirement to that effect. </w:t>
      </w:r>
      <w:r w:rsidR="00642FEE">
        <w:rPr>
          <w:rFonts w:ascii="Times New Roman" w:hAnsi="Times New Roman" w:cs="Times New Roman"/>
          <w:sz w:val="24"/>
          <w:szCs w:val="24"/>
        </w:rPr>
        <w:t xml:space="preserve"> </w:t>
      </w:r>
    </w:p>
    <w:p w14:paraId="2B91D8E2" w14:textId="4C85E5AB" w:rsidR="00937C63" w:rsidRPr="00E119CB" w:rsidRDefault="00E119CB" w:rsidP="00057731">
      <w:pPr>
        <w:spacing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RELATIONSHIP OF BLOCKS D AND E TO THE THAMES PATH (SECOND REASON FOR REFUSAL)</w:t>
      </w:r>
    </w:p>
    <w:p w14:paraId="66A80889" w14:textId="77777777" w:rsidR="00057731" w:rsidRDefault="00057731" w:rsidP="00057731">
      <w:pPr>
        <w:pStyle w:val="ListParagraph"/>
        <w:spacing w:line="480" w:lineRule="auto"/>
        <w:jc w:val="both"/>
        <w:rPr>
          <w:rFonts w:ascii="Times New Roman" w:hAnsi="Times New Roman" w:cs="Times New Roman"/>
          <w:sz w:val="24"/>
          <w:szCs w:val="24"/>
        </w:rPr>
      </w:pPr>
    </w:p>
    <w:p w14:paraId="2BF89EC2" w14:textId="1931A18F" w:rsidR="00FE4631" w:rsidRDefault="00E7046E" w:rsidP="00FE463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proposals will have</w:t>
      </w:r>
      <w:r w:rsidR="00384892">
        <w:rPr>
          <w:rFonts w:ascii="Times New Roman" w:hAnsi="Times New Roman" w:cs="Times New Roman"/>
          <w:sz w:val="24"/>
          <w:szCs w:val="24"/>
        </w:rPr>
        <w:t xml:space="preserve"> no detrimental effect on the setting or character of the Thames path or the Thames itself. </w:t>
      </w:r>
      <w:r w:rsidR="000E757A">
        <w:rPr>
          <w:rFonts w:ascii="Times New Roman" w:hAnsi="Times New Roman" w:cs="Times New Roman"/>
          <w:sz w:val="24"/>
          <w:szCs w:val="24"/>
        </w:rPr>
        <w:t xml:space="preserve">Rather, they will bring </w:t>
      </w:r>
      <w:r w:rsidR="000F3241">
        <w:rPr>
          <w:rFonts w:ascii="Times New Roman" w:hAnsi="Times New Roman" w:cs="Times New Roman"/>
          <w:sz w:val="24"/>
          <w:szCs w:val="24"/>
        </w:rPr>
        <w:t xml:space="preserve">significant </w:t>
      </w:r>
      <w:r w:rsidR="000E757A">
        <w:rPr>
          <w:rFonts w:ascii="Times New Roman" w:hAnsi="Times New Roman" w:cs="Times New Roman"/>
          <w:sz w:val="24"/>
          <w:szCs w:val="24"/>
        </w:rPr>
        <w:t>improvement to the character of the river corridor and views across and along it, b</w:t>
      </w:r>
      <w:r w:rsidR="00C72810">
        <w:rPr>
          <w:rFonts w:ascii="Times New Roman" w:hAnsi="Times New Roman" w:cs="Times New Roman"/>
          <w:sz w:val="24"/>
          <w:szCs w:val="24"/>
        </w:rPr>
        <w:t xml:space="preserve">y replacing the existing utilitarian character of the Site with </w:t>
      </w:r>
      <w:r w:rsidR="00151F38">
        <w:rPr>
          <w:rFonts w:ascii="Times New Roman" w:hAnsi="Times New Roman" w:cs="Times New Roman"/>
          <w:sz w:val="24"/>
          <w:szCs w:val="24"/>
        </w:rPr>
        <w:t xml:space="preserve">a visually interesting and locally distinctive arrangement of built form, soft landscape and public realm across the river frontage. </w:t>
      </w:r>
    </w:p>
    <w:p w14:paraId="1486604F" w14:textId="77777777" w:rsidR="00FE4631" w:rsidRPr="00FE4631" w:rsidRDefault="00FE4631" w:rsidP="00FE4631">
      <w:pPr>
        <w:pStyle w:val="ListParagraph"/>
        <w:spacing w:line="480" w:lineRule="auto"/>
        <w:jc w:val="both"/>
        <w:rPr>
          <w:rFonts w:ascii="Times New Roman" w:hAnsi="Times New Roman" w:cs="Times New Roman"/>
          <w:sz w:val="24"/>
          <w:szCs w:val="24"/>
        </w:rPr>
      </w:pPr>
    </w:p>
    <w:p w14:paraId="28CA15A4" w14:textId="0074EF5C" w:rsidR="00FE4631" w:rsidRDefault="00C90F1C" w:rsidP="00FE463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Development on the riverside frontage of the Site must </w:t>
      </w:r>
      <w:r w:rsidR="00111E81">
        <w:rPr>
          <w:rFonts w:ascii="Times New Roman" w:hAnsi="Times New Roman" w:cs="Times New Roman"/>
          <w:sz w:val="24"/>
          <w:szCs w:val="24"/>
        </w:rPr>
        <w:t xml:space="preserve">take account of </w:t>
      </w:r>
      <w:r w:rsidR="0052009C">
        <w:rPr>
          <w:rFonts w:ascii="Times New Roman" w:hAnsi="Times New Roman" w:cs="Times New Roman"/>
          <w:sz w:val="24"/>
          <w:szCs w:val="24"/>
        </w:rPr>
        <w:t>the fact that the Site is within the Local Plan policy CR 11 Major Opportunit</w:t>
      </w:r>
      <w:r w:rsidR="00641DFE">
        <w:rPr>
          <w:rFonts w:ascii="Times New Roman" w:hAnsi="Times New Roman" w:cs="Times New Roman"/>
          <w:sz w:val="24"/>
          <w:szCs w:val="24"/>
        </w:rPr>
        <w:t>y Area where high density development is proposed</w:t>
      </w:r>
      <w:r w:rsidR="008A0EB6">
        <w:rPr>
          <w:rFonts w:ascii="Times New Roman" w:hAnsi="Times New Roman" w:cs="Times New Roman"/>
          <w:sz w:val="24"/>
          <w:szCs w:val="24"/>
        </w:rPr>
        <w:t>. Also relevant are</w:t>
      </w:r>
      <w:r w:rsidR="00641DFE">
        <w:rPr>
          <w:rFonts w:ascii="Times New Roman" w:hAnsi="Times New Roman" w:cs="Times New Roman"/>
          <w:sz w:val="24"/>
          <w:szCs w:val="24"/>
        </w:rPr>
        <w:t xml:space="preserve"> </w:t>
      </w:r>
      <w:r w:rsidR="005313C2">
        <w:rPr>
          <w:rFonts w:ascii="Times New Roman" w:hAnsi="Times New Roman" w:cs="Times New Roman"/>
          <w:sz w:val="24"/>
          <w:szCs w:val="24"/>
        </w:rPr>
        <w:t>the</w:t>
      </w:r>
      <w:r w:rsidR="001F1F01">
        <w:rPr>
          <w:rFonts w:ascii="Times New Roman" w:hAnsi="Times New Roman" w:cs="Times New Roman"/>
          <w:sz w:val="24"/>
          <w:szCs w:val="24"/>
        </w:rPr>
        <w:t xml:space="preserve"> Site’s role as strategic gateway to the </w:t>
      </w:r>
      <w:r w:rsidR="00533AD4">
        <w:rPr>
          <w:rFonts w:ascii="Times New Roman" w:hAnsi="Times New Roman" w:cs="Times New Roman"/>
          <w:sz w:val="24"/>
          <w:szCs w:val="24"/>
        </w:rPr>
        <w:t xml:space="preserve">centre of the Reading, </w:t>
      </w:r>
      <w:r w:rsidR="005313C2">
        <w:rPr>
          <w:rFonts w:ascii="Times New Roman" w:hAnsi="Times New Roman" w:cs="Times New Roman"/>
          <w:sz w:val="24"/>
          <w:szCs w:val="24"/>
        </w:rPr>
        <w:t xml:space="preserve">and other development adjacent to the river. </w:t>
      </w:r>
      <w:r w:rsidR="006C3045">
        <w:rPr>
          <w:rFonts w:ascii="Times New Roman" w:hAnsi="Times New Roman" w:cs="Times New Roman"/>
          <w:sz w:val="24"/>
          <w:szCs w:val="24"/>
        </w:rPr>
        <w:t xml:space="preserve">The scheme will assist in marking this important gateway, while </w:t>
      </w:r>
      <w:r w:rsidR="009F066C">
        <w:rPr>
          <w:rFonts w:ascii="Times New Roman" w:hAnsi="Times New Roman" w:cs="Times New Roman"/>
          <w:sz w:val="24"/>
          <w:szCs w:val="24"/>
        </w:rPr>
        <w:t>being subordinate in scale to the planned development around the station.</w:t>
      </w:r>
      <w:r w:rsidR="00241CAE">
        <w:rPr>
          <w:rFonts w:ascii="Times New Roman" w:hAnsi="Times New Roman" w:cs="Times New Roman"/>
          <w:sz w:val="24"/>
          <w:szCs w:val="24"/>
        </w:rPr>
        <w:t xml:space="preserve"> </w:t>
      </w:r>
      <w:r w:rsidR="00DB57CB">
        <w:rPr>
          <w:rFonts w:ascii="Times New Roman" w:hAnsi="Times New Roman" w:cs="Times New Roman"/>
          <w:sz w:val="24"/>
          <w:szCs w:val="24"/>
        </w:rPr>
        <w:t>Blocks D and E and the rive</w:t>
      </w:r>
      <w:r w:rsidR="008A0EB6">
        <w:rPr>
          <w:rFonts w:ascii="Times New Roman" w:hAnsi="Times New Roman" w:cs="Times New Roman"/>
          <w:sz w:val="24"/>
          <w:szCs w:val="24"/>
        </w:rPr>
        <w:t>rside element</w:t>
      </w:r>
      <w:r w:rsidR="00DB57CB">
        <w:rPr>
          <w:rFonts w:ascii="Times New Roman" w:hAnsi="Times New Roman" w:cs="Times New Roman"/>
          <w:sz w:val="24"/>
          <w:szCs w:val="24"/>
        </w:rPr>
        <w:t xml:space="preserve"> of the scheme generally will</w:t>
      </w:r>
      <w:r w:rsidR="00D43B9A">
        <w:rPr>
          <w:rFonts w:ascii="Times New Roman" w:hAnsi="Times New Roman" w:cs="Times New Roman"/>
          <w:sz w:val="24"/>
          <w:szCs w:val="24"/>
        </w:rPr>
        <w:t xml:space="preserve"> fit in with the prevailing pattern of existing development</w:t>
      </w:r>
      <w:r w:rsidR="009408CE">
        <w:rPr>
          <w:rFonts w:ascii="Times New Roman" w:hAnsi="Times New Roman" w:cs="Times New Roman"/>
          <w:sz w:val="24"/>
          <w:szCs w:val="24"/>
        </w:rPr>
        <w:t xml:space="preserve"> enclosing the southern edge of the river corridor.</w:t>
      </w:r>
      <w:r w:rsidR="00D43B9A">
        <w:rPr>
          <w:rFonts w:ascii="Times New Roman" w:hAnsi="Times New Roman" w:cs="Times New Roman"/>
          <w:sz w:val="24"/>
          <w:szCs w:val="24"/>
        </w:rPr>
        <w:t xml:space="preserve">  </w:t>
      </w:r>
    </w:p>
    <w:p w14:paraId="6103C209" w14:textId="77777777" w:rsidR="00FB3C5E" w:rsidRPr="00FB3C5E" w:rsidRDefault="00FB3C5E" w:rsidP="00FB3C5E">
      <w:pPr>
        <w:pStyle w:val="ListParagraph"/>
        <w:rPr>
          <w:rFonts w:ascii="Times New Roman" w:hAnsi="Times New Roman" w:cs="Times New Roman"/>
          <w:sz w:val="24"/>
          <w:szCs w:val="24"/>
        </w:rPr>
      </w:pPr>
    </w:p>
    <w:p w14:paraId="0ECB5CC2" w14:textId="77777777" w:rsidR="003D2791" w:rsidRDefault="003D2791" w:rsidP="00FB3C5E">
      <w:pPr>
        <w:pStyle w:val="ListParagraph"/>
        <w:spacing w:line="480" w:lineRule="auto"/>
        <w:jc w:val="both"/>
        <w:rPr>
          <w:rFonts w:ascii="Times New Roman" w:hAnsi="Times New Roman" w:cs="Times New Roman"/>
          <w:b/>
          <w:bCs/>
          <w:sz w:val="24"/>
          <w:szCs w:val="24"/>
        </w:rPr>
      </w:pPr>
    </w:p>
    <w:p w14:paraId="71E45E54" w14:textId="3947B3D9" w:rsidR="00FB3C5E" w:rsidRPr="00FB3C5E" w:rsidRDefault="00FB3C5E" w:rsidP="00FB3C5E">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ECOLOGY AND TREES (THIRD REASON FOR REFUSAL)</w:t>
      </w:r>
    </w:p>
    <w:p w14:paraId="00DC9C12" w14:textId="77777777" w:rsidR="00FB3C5E" w:rsidRPr="00FB3C5E" w:rsidRDefault="00FB3C5E" w:rsidP="00FB3C5E">
      <w:pPr>
        <w:pStyle w:val="ListParagraph"/>
        <w:rPr>
          <w:rFonts w:ascii="Times New Roman" w:hAnsi="Times New Roman" w:cs="Times New Roman"/>
          <w:sz w:val="24"/>
          <w:szCs w:val="24"/>
        </w:rPr>
      </w:pPr>
    </w:p>
    <w:p w14:paraId="6F45E2E7" w14:textId="77777777" w:rsidR="002E2313" w:rsidRDefault="00A3692D" w:rsidP="00810E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77547">
        <w:rPr>
          <w:rFonts w:ascii="Times New Roman" w:hAnsi="Times New Roman" w:cs="Times New Roman"/>
          <w:sz w:val="24"/>
          <w:szCs w:val="24"/>
        </w:rPr>
        <w:t xml:space="preserve">Council’s ecological objection arises from its concern </w:t>
      </w:r>
      <w:r w:rsidR="005F2E0A">
        <w:rPr>
          <w:rFonts w:ascii="Times New Roman" w:hAnsi="Times New Roman" w:cs="Times New Roman"/>
          <w:sz w:val="24"/>
          <w:szCs w:val="24"/>
        </w:rPr>
        <w:t xml:space="preserve">that </w:t>
      </w:r>
      <w:r w:rsidR="001E16B2">
        <w:rPr>
          <w:rFonts w:ascii="Times New Roman" w:hAnsi="Times New Roman" w:cs="Times New Roman"/>
          <w:sz w:val="24"/>
          <w:szCs w:val="24"/>
        </w:rPr>
        <w:t>the appeal proposals will detri</w:t>
      </w:r>
      <w:r w:rsidR="00F5326D">
        <w:rPr>
          <w:rFonts w:ascii="Times New Roman" w:hAnsi="Times New Roman" w:cs="Times New Roman"/>
          <w:sz w:val="24"/>
          <w:szCs w:val="24"/>
        </w:rPr>
        <w:t xml:space="preserve">mentally affect the marginal vegetation on the riverbank as a result of </w:t>
      </w:r>
      <w:r w:rsidR="0019300C">
        <w:rPr>
          <w:rFonts w:ascii="Times New Roman" w:hAnsi="Times New Roman" w:cs="Times New Roman"/>
          <w:sz w:val="24"/>
          <w:szCs w:val="24"/>
        </w:rPr>
        <w:t xml:space="preserve">overshadowing. </w:t>
      </w:r>
      <w:r w:rsidR="00F951F0">
        <w:rPr>
          <w:rFonts w:ascii="Times New Roman" w:hAnsi="Times New Roman" w:cs="Times New Roman"/>
          <w:sz w:val="24"/>
          <w:szCs w:val="24"/>
        </w:rPr>
        <w:t>Marginal v</w:t>
      </w:r>
      <w:r w:rsidR="00FE57C2">
        <w:rPr>
          <w:rFonts w:ascii="Times New Roman" w:hAnsi="Times New Roman" w:cs="Times New Roman"/>
          <w:sz w:val="24"/>
          <w:szCs w:val="24"/>
        </w:rPr>
        <w:t xml:space="preserve">egetation can be found </w:t>
      </w:r>
      <w:r w:rsidR="00F22D2E">
        <w:rPr>
          <w:rFonts w:ascii="Times New Roman" w:hAnsi="Times New Roman" w:cs="Times New Roman"/>
          <w:sz w:val="24"/>
          <w:szCs w:val="24"/>
        </w:rPr>
        <w:t xml:space="preserve">in </w:t>
      </w:r>
      <w:r w:rsidR="00810E5C">
        <w:rPr>
          <w:rFonts w:ascii="Times New Roman" w:hAnsi="Times New Roman" w:cs="Times New Roman"/>
          <w:sz w:val="24"/>
          <w:szCs w:val="24"/>
        </w:rPr>
        <w:t xml:space="preserve">areas which are in shade, partial </w:t>
      </w:r>
      <w:r w:rsidR="00810E5C">
        <w:rPr>
          <w:rFonts w:ascii="Times New Roman" w:hAnsi="Times New Roman" w:cs="Times New Roman"/>
          <w:sz w:val="24"/>
          <w:szCs w:val="24"/>
        </w:rPr>
        <w:lastRenderedPageBreak/>
        <w:t xml:space="preserve">shade and dappled shade. The sunlight that will remain, together with diffuse skylight, will be sufficient to sustain the existing marginal vegetation adjacent to the Site. </w:t>
      </w:r>
      <w:r w:rsidR="00734222">
        <w:rPr>
          <w:rFonts w:ascii="Times New Roman" w:hAnsi="Times New Roman" w:cs="Times New Roman"/>
          <w:sz w:val="24"/>
          <w:szCs w:val="24"/>
        </w:rPr>
        <w:t xml:space="preserve">In any event, additional marginal vegetation planting is proposed </w:t>
      </w:r>
      <w:r w:rsidR="003D1560">
        <w:rPr>
          <w:rFonts w:ascii="Times New Roman" w:hAnsi="Times New Roman" w:cs="Times New Roman"/>
          <w:sz w:val="24"/>
          <w:szCs w:val="24"/>
        </w:rPr>
        <w:t xml:space="preserve">at a location on the south bank of the river to the east of the Site as compensation for any impact. </w:t>
      </w:r>
      <w:r w:rsidR="0004732C">
        <w:rPr>
          <w:rFonts w:ascii="Times New Roman" w:hAnsi="Times New Roman" w:cs="Times New Roman"/>
          <w:sz w:val="24"/>
          <w:szCs w:val="24"/>
        </w:rPr>
        <w:t xml:space="preserve">Also, there will be very substantial ecological gains on-site as a result of the scheme. </w:t>
      </w:r>
    </w:p>
    <w:p w14:paraId="213C86FE" w14:textId="77777777" w:rsidR="002E2313" w:rsidRDefault="002E2313" w:rsidP="002E2313">
      <w:pPr>
        <w:pStyle w:val="ListParagraph"/>
        <w:spacing w:line="480" w:lineRule="auto"/>
        <w:jc w:val="both"/>
        <w:rPr>
          <w:rFonts w:ascii="Times New Roman" w:hAnsi="Times New Roman" w:cs="Times New Roman"/>
          <w:sz w:val="24"/>
          <w:szCs w:val="24"/>
        </w:rPr>
      </w:pPr>
    </w:p>
    <w:p w14:paraId="49EDE2AB" w14:textId="77D3EACA" w:rsidR="002E2313" w:rsidRDefault="002E2313" w:rsidP="00810E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mitigation hierarchy </w:t>
      </w:r>
      <w:r w:rsidR="00AA6904">
        <w:rPr>
          <w:rFonts w:ascii="Times New Roman" w:hAnsi="Times New Roman" w:cs="Times New Roman"/>
          <w:sz w:val="24"/>
          <w:szCs w:val="24"/>
        </w:rPr>
        <w:t xml:space="preserve">is complied with. Any </w:t>
      </w:r>
      <w:r w:rsidR="00045688">
        <w:rPr>
          <w:rFonts w:ascii="Times New Roman" w:hAnsi="Times New Roman" w:cs="Times New Roman"/>
          <w:sz w:val="24"/>
          <w:szCs w:val="24"/>
        </w:rPr>
        <w:t xml:space="preserve">limited impact that occurs cannot reasonably be avoided when balanced against the loss of housing delivery </w:t>
      </w:r>
      <w:r w:rsidR="00E144F4">
        <w:rPr>
          <w:rFonts w:ascii="Times New Roman" w:hAnsi="Times New Roman" w:cs="Times New Roman"/>
          <w:sz w:val="24"/>
          <w:szCs w:val="24"/>
        </w:rPr>
        <w:t>that would occur if buildings are set back or reduced in height as the Council seeks, on this allocated and highly sustainable site and in the context of Reading</w:t>
      </w:r>
      <w:r w:rsidR="0012599D">
        <w:rPr>
          <w:rFonts w:ascii="Times New Roman" w:hAnsi="Times New Roman" w:cs="Times New Roman"/>
          <w:sz w:val="24"/>
          <w:szCs w:val="24"/>
        </w:rPr>
        <w:t xml:space="preserve">’s significant need for housing. </w:t>
      </w:r>
    </w:p>
    <w:p w14:paraId="777A3945" w14:textId="77777777" w:rsidR="002E2313" w:rsidRDefault="002E2313" w:rsidP="002E2313">
      <w:pPr>
        <w:pStyle w:val="ListParagraph"/>
        <w:spacing w:line="480" w:lineRule="auto"/>
        <w:jc w:val="both"/>
        <w:rPr>
          <w:rFonts w:ascii="Times New Roman" w:hAnsi="Times New Roman" w:cs="Times New Roman"/>
          <w:sz w:val="24"/>
          <w:szCs w:val="24"/>
        </w:rPr>
      </w:pPr>
    </w:p>
    <w:p w14:paraId="3CAA088C" w14:textId="461D9216" w:rsidR="00810E5C" w:rsidRDefault="0004732C" w:rsidP="00810E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Overall, there is no reason to refuse permission for the proposed development on ecology grounds. </w:t>
      </w:r>
    </w:p>
    <w:p w14:paraId="51DD0FAE" w14:textId="0F1F0766" w:rsidR="00830A31" w:rsidRDefault="00830A31" w:rsidP="00830A31">
      <w:pPr>
        <w:pStyle w:val="ListParagraph"/>
        <w:spacing w:line="480" w:lineRule="auto"/>
        <w:jc w:val="both"/>
        <w:rPr>
          <w:rFonts w:ascii="Times New Roman" w:hAnsi="Times New Roman" w:cs="Times New Roman"/>
          <w:sz w:val="24"/>
          <w:szCs w:val="24"/>
        </w:rPr>
      </w:pPr>
    </w:p>
    <w:p w14:paraId="667975DF" w14:textId="5D0EE517" w:rsidR="00404828" w:rsidRDefault="00830A31" w:rsidP="003D279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 of the Council’s case in relation to the third reason for refusal concerns </w:t>
      </w:r>
      <w:r w:rsidR="00D94AAC">
        <w:rPr>
          <w:rFonts w:ascii="Times New Roman" w:hAnsi="Times New Roman" w:cs="Times New Roman"/>
          <w:sz w:val="24"/>
          <w:szCs w:val="24"/>
        </w:rPr>
        <w:t xml:space="preserve">tree planting at the riverside. It is said that there would not be sufficient space within the riverside buffer for </w:t>
      </w:r>
      <w:r w:rsidR="00F33A53">
        <w:rPr>
          <w:rFonts w:ascii="Times New Roman" w:hAnsi="Times New Roman" w:cs="Times New Roman"/>
          <w:sz w:val="24"/>
          <w:szCs w:val="24"/>
        </w:rPr>
        <w:t xml:space="preserve">“the required large canopy trees.” The scheme </w:t>
      </w:r>
      <w:r w:rsidR="00F06F83">
        <w:rPr>
          <w:rFonts w:ascii="Times New Roman" w:hAnsi="Times New Roman" w:cs="Times New Roman"/>
          <w:sz w:val="24"/>
          <w:szCs w:val="24"/>
        </w:rPr>
        <w:t xml:space="preserve">proposes substantial landscaping on the riverside, including a large canopy tree. </w:t>
      </w:r>
      <w:r w:rsidR="00667E12">
        <w:rPr>
          <w:rFonts w:ascii="Times New Roman" w:hAnsi="Times New Roman" w:cs="Times New Roman"/>
          <w:sz w:val="24"/>
          <w:szCs w:val="24"/>
        </w:rPr>
        <w:t>It appears to be agreed that t</w:t>
      </w:r>
      <w:r w:rsidR="00F06F83">
        <w:rPr>
          <w:rFonts w:ascii="Times New Roman" w:hAnsi="Times New Roman" w:cs="Times New Roman"/>
          <w:sz w:val="24"/>
          <w:szCs w:val="24"/>
        </w:rPr>
        <w:t xml:space="preserve">here is no requirement in policy for </w:t>
      </w:r>
      <w:r w:rsidR="004E7EB7">
        <w:rPr>
          <w:rFonts w:ascii="Times New Roman" w:hAnsi="Times New Roman" w:cs="Times New Roman"/>
          <w:sz w:val="24"/>
          <w:szCs w:val="24"/>
        </w:rPr>
        <w:t xml:space="preserve">every </w:t>
      </w:r>
      <w:r w:rsidR="004A22FF">
        <w:rPr>
          <w:rFonts w:ascii="Times New Roman" w:hAnsi="Times New Roman" w:cs="Times New Roman"/>
          <w:sz w:val="24"/>
          <w:szCs w:val="24"/>
        </w:rPr>
        <w:t xml:space="preserve">new </w:t>
      </w:r>
      <w:r w:rsidR="004E7EB7">
        <w:rPr>
          <w:rFonts w:ascii="Times New Roman" w:hAnsi="Times New Roman" w:cs="Times New Roman"/>
          <w:sz w:val="24"/>
          <w:szCs w:val="24"/>
        </w:rPr>
        <w:t>tree to be of a large canopy species</w:t>
      </w:r>
      <w:r w:rsidR="00667E12">
        <w:rPr>
          <w:rFonts w:ascii="Times New Roman" w:hAnsi="Times New Roman" w:cs="Times New Roman"/>
          <w:sz w:val="24"/>
          <w:szCs w:val="24"/>
        </w:rPr>
        <w:t xml:space="preserve">. </w:t>
      </w:r>
      <w:r w:rsidR="00534F24">
        <w:rPr>
          <w:rFonts w:ascii="Times New Roman" w:hAnsi="Times New Roman" w:cs="Times New Roman"/>
          <w:sz w:val="24"/>
          <w:szCs w:val="24"/>
        </w:rPr>
        <w:t xml:space="preserve">The “right tree, right place” principle is fully respected by the scheme, which provides </w:t>
      </w:r>
      <w:r w:rsidR="00885F21">
        <w:rPr>
          <w:rFonts w:ascii="Times New Roman" w:hAnsi="Times New Roman" w:cs="Times New Roman"/>
          <w:sz w:val="24"/>
          <w:szCs w:val="24"/>
        </w:rPr>
        <w:t xml:space="preserve">a large canopy tree (oak) at a nodal point complemented by trees of narrower form which can be accommodated successfully on the built frontages. </w:t>
      </w:r>
    </w:p>
    <w:p w14:paraId="455880DB" w14:textId="77777777" w:rsidR="003D2791" w:rsidRPr="003D2791" w:rsidRDefault="003D2791" w:rsidP="003D2791">
      <w:pPr>
        <w:pStyle w:val="ListParagraph"/>
        <w:rPr>
          <w:rFonts w:ascii="Times New Roman" w:hAnsi="Times New Roman" w:cs="Times New Roman"/>
          <w:sz w:val="24"/>
          <w:szCs w:val="24"/>
        </w:rPr>
      </w:pPr>
    </w:p>
    <w:p w14:paraId="1F77788D" w14:textId="77777777" w:rsidR="003D2791" w:rsidRPr="003D2791" w:rsidRDefault="003D2791" w:rsidP="003D2791">
      <w:pPr>
        <w:pStyle w:val="ListParagraph"/>
        <w:spacing w:line="480" w:lineRule="auto"/>
        <w:jc w:val="both"/>
        <w:rPr>
          <w:rFonts w:ascii="Times New Roman" w:hAnsi="Times New Roman" w:cs="Times New Roman"/>
          <w:sz w:val="24"/>
          <w:szCs w:val="24"/>
        </w:rPr>
      </w:pPr>
    </w:p>
    <w:p w14:paraId="2A1E652F" w14:textId="02007447" w:rsidR="00885F21" w:rsidRPr="00057731" w:rsidRDefault="00057731" w:rsidP="00057731">
      <w:pPr>
        <w:pStyle w:val="ListParagraph"/>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LIVING CONDITIONS FOR RESIDENTS (FOURTH REASON FOR REFUSAL)</w:t>
      </w:r>
    </w:p>
    <w:p w14:paraId="0482281B" w14:textId="77777777" w:rsidR="00057731" w:rsidRDefault="00057731" w:rsidP="004151E9">
      <w:pPr>
        <w:pStyle w:val="ListParagraph"/>
        <w:spacing w:line="480" w:lineRule="auto"/>
        <w:jc w:val="both"/>
        <w:rPr>
          <w:rFonts w:ascii="Times New Roman" w:hAnsi="Times New Roman" w:cs="Times New Roman"/>
          <w:sz w:val="24"/>
          <w:szCs w:val="24"/>
        </w:rPr>
      </w:pPr>
    </w:p>
    <w:p w14:paraId="0722E9AA" w14:textId="77777777" w:rsidR="002A4C8D" w:rsidRDefault="004151E9" w:rsidP="00DA799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Council’s case is that residents will not </w:t>
      </w:r>
      <w:r w:rsidR="00824B3C">
        <w:rPr>
          <w:rFonts w:ascii="Times New Roman" w:hAnsi="Times New Roman" w:cs="Times New Roman"/>
          <w:sz w:val="24"/>
          <w:szCs w:val="24"/>
        </w:rPr>
        <w:t>enjoy satisfactory living conditions because of noise from the</w:t>
      </w:r>
      <w:r w:rsidR="0039220B">
        <w:rPr>
          <w:rFonts w:ascii="Times New Roman" w:hAnsi="Times New Roman" w:cs="Times New Roman"/>
          <w:sz w:val="24"/>
          <w:szCs w:val="24"/>
        </w:rPr>
        <w:t xml:space="preserve"> </w:t>
      </w:r>
      <w:r w:rsidR="00824B3C">
        <w:rPr>
          <w:rFonts w:ascii="Times New Roman" w:hAnsi="Times New Roman" w:cs="Times New Roman"/>
          <w:sz w:val="24"/>
          <w:szCs w:val="24"/>
        </w:rPr>
        <w:t xml:space="preserve">transformer </w:t>
      </w:r>
      <w:r w:rsidR="0039220B">
        <w:rPr>
          <w:rFonts w:ascii="Times New Roman" w:hAnsi="Times New Roman" w:cs="Times New Roman"/>
          <w:sz w:val="24"/>
          <w:szCs w:val="24"/>
        </w:rPr>
        <w:t>equipment on the neighbouring SSE site.</w:t>
      </w:r>
      <w:r w:rsidR="00832AB4">
        <w:rPr>
          <w:rFonts w:ascii="Times New Roman" w:hAnsi="Times New Roman" w:cs="Times New Roman"/>
          <w:sz w:val="24"/>
          <w:szCs w:val="24"/>
        </w:rPr>
        <w:t xml:space="preserve"> Noise from the </w:t>
      </w:r>
      <w:r w:rsidR="00EE4707">
        <w:rPr>
          <w:rFonts w:ascii="Times New Roman" w:hAnsi="Times New Roman" w:cs="Times New Roman"/>
          <w:sz w:val="24"/>
          <w:szCs w:val="24"/>
        </w:rPr>
        <w:t>substation is characterised by a continuous low level, low frequency</w:t>
      </w:r>
      <w:r w:rsidR="00CB2F70">
        <w:rPr>
          <w:rFonts w:ascii="Times New Roman" w:hAnsi="Times New Roman" w:cs="Times New Roman"/>
          <w:sz w:val="24"/>
          <w:szCs w:val="24"/>
        </w:rPr>
        <w:t xml:space="preserve"> “</w:t>
      </w:r>
      <w:r w:rsidR="00EE4707">
        <w:rPr>
          <w:rFonts w:ascii="Times New Roman" w:hAnsi="Times New Roman" w:cs="Times New Roman"/>
          <w:sz w:val="24"/>
          <w:szCs w:val="24"/>
        </w:rPr>
        <w:t>hum</w:t>
      </w:r>
      <w:r w:rsidR="00CB2F70">
        <w:rPr>
          <w:rFonts w:ascii="Times New Roman" w:hAnsi="Times New Roman" w:cs="Times New Roman"/>
          <w:sz w:val="24"/>
          <w:szCs w:val="24"/>
        </w:rPr>
        <w:t>”</w:t>
      </w:r>
      <w:r w:rsidR="00EE4707">
        <w:rPr>
          <w:rFonts w:ascii="Times New Roman" w:hAnsi="Times New Roman" w:cs="Times New Roman"/>
          <w:sz w:val="24"/>
          <w:szCs w:val="24"/>
        </w:rPr>
        <w:t xml:space="preserve"> </w:t>
      </w:r>
      <w:r w:rsidR="00CB2F70">
        <w:rPr>
          <w:rFonts w:ascii="Times New Roman" w:hAnsi="Times New Roman" w:cs="Times New Roman"/>
          <w:sz w:val="24"/>
          <w:szCs w:val="24"/>
        </w:rPr>
        <w:t xml:space="preserve">from the </w:t>
      </w:r>
      <w:r w:rsidR="00FD14B2">
        <w:rPr>
          <w:rFonts w:ascii="Times New Roman" w:hAnsi="Times New Roman" w:cs="Times New Roman"/>
          <w:sz w:val="24"/>
          <w:szCs w:val="24"/>
        </w:rPr>
        <w:t xml:space="preserve">operation of the transformers and from the very infrequent </w:t>
      </w:r>
      <w:r w:rsidR="00E27F8C">
        <w:rPr>
          <w:rFonts w:ascii="Times New Roman" w:hAnsi="Times New Roman" w:cs="Times New Roman"/>
          <w:sz w:val="24"/>
          <w:szCs w:val="24"/>
        </w:rPr>
        <w:t xml:space="preserve">operation of the transformer cooling fans. The </w:t>
      </w:r>
      <w:r w:rsidR="00A31049">
        <w:rPr>
          <w:rFonts w:ascii="Times New Roman" w:hAnsi="Times New Roman" w:cs="Times New Roman"/>
          <w:sz w:val="24"/>
          <w:szCs w:val="24"/>
        </w:rPr>
        <w:t xml:space="preserve">Appellant’s assessment has considered the noise impact both externally </w:t>
      </w:r>
      <w:r w:rsidR="000121A1">
        <w:rPr>
          <w:rFonts w:ascii="Times New Roman" w:hAnsi="Times New Roman" w:cs="Times New Roman"/>
          <w:sz w:val="24"/>
          <w:szCs w:val="24"/>
        </w:rPr>
        <w:t xml:space="preserve">and inside the new dwellings. </w:t>
      </w:r>
    </w:p>
    <w:p w14:paraId="5C54BF58" w14:textId="77777777" w:rsidR="002A4C8D" w:rsidRDefault="002A4C8D" w:rsidP="002A4C8D">
      <w:pPr>
        <w:pStyle w:val="ListParagraph"/>
        <w:spacing w:line="480" w:lineRule="auto"/>
        <w:jc w:val="both"/>
        <w:rPr>
          <w:rFonts w:ascii="Times New Roman" w:hAnsi="Times New Roman" w:cs="Times New Roman"/>
          <w:sz w:val="24"/>
          <w:szCs w:val="24"/>
        </w:rPr>
      </w:pPr>
    </w:p>
    <w:p w14:paraId="4FF9E153" w14:textId="737716DB" w:rsidR="000F71AF" w:rsidRPr="00DA7993" w:rsidRDefault="002A4C8D" w:rsidP="00DA799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noise environment to external amenity areas will be acceptable. T</w:t>
      </w:r>
      <w:r w:rsidR="000A07BC">
        <w:rPr>
          <w:rFonts w:ascii="Times New Roman" w:hAnsi="Times New Roman" w:cs="Times New Roman"/>
          <w:sz w:val="24"/>
          <w:szCs w:val="24"/>
        </w:rPr>
        <w:t xml:space="preserve">he transformer hum </w:t>
      </w:r>
      <w:r w:rsidR="00FF66F4">
        <w:rPr>
          <w:rFonts w:ascii="Times New Roman" w:hAnsi="Times New Roman" w:cs="Times New Roman"/>
          <w:sz w:val="24"/>
          <w:szCs w:val="24"/>
        </w:rPr>
        <w:t>will not have a significant impact. T</w:t>
      </w:r>
      <w:r w:rsidR="007E3C9B">
        <w:rPr>
          <w:rFonts w:ascii="Times New Roman" w:hAnsi="Times New Roman" w:cs="Times New Roman"/>
          <w:sz w:val="24"/>
          <w:szCs w:val="24"/>
        </w:rPr>
        <w:t xml:space="preserve">he noise from the transformer cooling fans </w:t>
      </w:r>
      <w:r w:rsidR="00AB1424">
        <w:rPr>
          <w:rFonts w:ascii="Times New Roman" w:hAnsi="Times New Roman" w:cs="Times New Roman"/>
          <w:sz w:val="24"/>
          <w:szCs w:val="24"/>
        </w:rPr>
        <w:t xml:space="preserve">on the infrequent occasions </w:t>
      </w:r>
      <w:r w:rsidR="007E3C9B">
        <w:rPr>
          <w:rFonts w:ascii="Times New Roman" w:hAnsi="Times New Roman" w:cs="Times New Roman"/>
          <w:sz w:val="24"/>
          <w:szCs w:val="24"/>
        </w:rPr>
        <w:t>when they operate will be greater</w:t>
      </w:r>
      <w:r w:rsidR="000F71AF">
        <w:rPr>
          <w:rFonts w:ascii="Times New Roman" w:hAnsi="Times New Roman" w:cs="Times New Roman"/>
          <w:sz w:val="24"/>
          <w:szCs w:val="24"/>
        </w:rPr>
        <w:t>, but the noise level will be acceptable</w:t>
      </w:r>
      <w:r w:rsidR="004A22FF">
        <w:rPr>
          <w:rFonts w:ascii="Times New Roman" w:hAnsi="Times New Roman" w:cs="Times New Roman"/>
          <w:sz w:val="24"/>
          <w:szCs w:val="24"/>
        </w:rPr>
        <w:t xml:space="preserve"> from </w:t>
      </w:r>
      <w:r w:rsidR="00DA7993">
        <w:rPr>
          <w:rFonts w:ascii="Times New Roman" w:hAnsi="Times New Roman" w:cs="Times New Roman"/>
          <w:sz w:val="24"/>
          <w:szCs w:val="24"/>
        </w:rPr>
        <w:t>this element also</w:t>
      </w:r>
      <w:r w:rsidR="000F71AF">
        <w:rPr>
          <w:rFonts w:ascii="Times New Roman" w:hAnsi="Times New Roman" w:cs="Times New Roman"/>
          <w:sz w:val="24"/>
          <w:szCs w:val="24"/>
        </w:rPr>
        <w:t xml:space="preserve">. </w:t>
      </w:r>
    </w:p>
    <w:p w14:paraId="48E595ED" w14:textId="77777777" w:rsidR="00404828" w:rsidRDefault="00404828" w:rsidP="00404828">
      <w:pPr>
        <w:pStyle w:val="ListParagraph"/>
        <w:spacing w:line="480" w:lineRule="auto"/>
        <w:jc w:val="both"/>
        <w:rPr>
          <w:rFonts w:ascii="Times New Roman" w:hAnsi="Times New Roman" w:cs="Times New Roman"/>
          <w:sz w:val="24"/>
          <w:szCs w:val="24"/>
        </w:rPr>
      </w:pPr>
    </w:p>
    <w:p w14:paraId="3F044F9D" w14:textId="5CABE10D" w:rsidR="000F71AF" w:rsidRDefault="000F71AF" w:rsidP="00810E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 order to achieve an a</w:t>
      </w:r>
      <w:r w:rsidR="00DA7993">
        <w:rPr>
          <w:rFonts w:ascii="Times New Roman" w:hAnsi="Times New Roman" w:cs="Times New Roman"/>
          <w:sz w:val="24"/>
          <w:szCs w:val="24"/>
        </w:rPr>
        <w:t>ppropriate</w:t>
      </w:r>
      <w:r>
        <w:rPr>
          <w:rFonts w:ascii="Times New Roman" w:hAnsi="Times New Roman" w:cs="Times New Roman"/>
          <w:sz w:val="24"/>
          <w:szCs w:val="24"/>
        </w:rPr>
        <w:t xml:space="preserve"> internal noise environment</w:t>
      </w:r>
      <w:r w:rsidR="00F7551B">
        <w:rPr>
          <w:rFonts w:ascii="Times New Roman" w:hAnsi="Times New Roman" w:cs="Times New Roman"/>
          <w:sz w:val="24"/>
          <w:szCs w:val="24"/>
        </w:rPr>
        <w:t>,</w:t>
      </w:r>
      <w:r>
        <w:rPr>
          <w:rFonts w:ascii="Times New Roman" w:hAnsi="Times New Roman" w:cs="Times New Roman"/>
          <w:sz w:val="24"/>
          <w:szCs w:val="24"/>
        </w:rPr>
        <w:t xml:space="preserve"> it will be necessary for some windows in a proportion of the Site to be closed at some times. </w:t>
      </w:r>
      <w:r w:rsidR="00F7551B">
        <w:rPr>
          <w:rFonts w:ascii="Times New Roman" w:hAnsi="Times New Roman" w:cs="Times New Roman"/>
          <w:sz w:val="24"/>
          <w:szCs w:val="24"/>
        </w:rPr>
        <w:t xml:space="preserve">Where it is necessary for windows to be closed to achieve a satisfactory internal noise environment, full alternative means of ventilation </w:t>
      </w:r>
      <w:r w:rsidR="0002059D">
        <w:rPr>
          <w:rFonts w:ascii="Times New Roman" w:hAnsi="Times New Roman" w:cs="Times New Roman"/>
          <w:sz w:val="24"/>
          <w:szCs w:val="24"/>
        </w:rPr>
        <w:t xml:space="preserve">together with measures to prevent overheating will be provided. The resulting internal noise environment will comply with the relevant standards. </w:t>
      </w:r>
      <w:r w:rsidR="00341A07">
        <w:rPr>
          <w:rFonts w:ascii="Times New Roman" w:hAnsi="Times New Roman" w:cs="Times New Roman"/>
          <w:sz w:val="24"/>
          <w:szCs w:val="24"/>
        </w:rPr>
        <w:t>T</w:t>
      </w:r>
      <w:r w:rsidR="00275DF4">
        <w:rPr>
          <w:rFonts w:ascii="Times New Roman" w:hAnsi="Times New Roman" w:cs="Times New Roman"/>
          <w:sz w:val="24"/>
          <w:szCs w:val="24"/>
        </w:rPr>
        <w:t xml:space="preserve">here is therefore no reason on noise grounds why planning permission should not be granted for the appeal scheme. </w:t>
      </w:r>
    </w:p>
    <w:p w14:paraId="4FFEEF67" w14:textId="77777777" w:rsidR="00275DF4" w:rsidRPr="00275DF4" w:rsidRDefault="00275DF4" w:rsidP="00275DF4">
      <w:pPr>
        <w:pStyle w:val="ListParagraph"/>
        <w:rPr>
          <w:rFonts w:ascii="Times New Roman" w:hAnsi="Times New Roman" w:cs="Times New Roman"/>
          <w:sz w:val="24"/>
          <w:szCs w:val="24"/>
        </w:rPr>
      </w:pPr>
    </w:p>
    <w:p w14:paraId="45FB2D20" w14:textId="6534B637" w:rsidR="00275DF4" w:rsidRPr="00275DF4" w:rsidRDefault="00275DF4" w:rsidP="00275DF4">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LOSS OF 55 VASTERN ROAD (FIFTH REASON FOR REFUSAL)</w:t>
      </w:r>
    </w:p>
    <w:p w14:paraId="4E902F41" w14:textId="77777777" w:rsidR="00275DF4" w:rsidRPr="00275DF4" w:rsidRDefault="00275DF4" w:rsidP="00275DF4">
      <w:pPr>
        <w:pStyle w:val="ListParagraph"/>
        <w:rPr>
          <w:rFonts w:ascii="Times New Roman" w:hAnsi="Times New Roman" w:cs="Times New Roman"/>
          <w:sz w:val="24"/>
          <w:szCs w:val="24"/>
        </w:rPr>
      </w:pPr>
    </w:p>
    <w:p w14:paraId="7EE4462B" w14:textId="65C65CF6" w:rsidR="00275DF4" w:rsidRDefault="00623FD9" w:rsidP="00810E5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Council’s case is that the proposal</w:t>
      </w:r>
      <w:r w:rsidR="005B6B81">
        <w:rPr>
          <w:rFonts w:ascii="Times New Roman" w:hAnsi="Times New Roman" w:cs="Times New Roman"/>
          <w:sz w:val="24"/>
          <w:szCs w:val="24"/>
        </w:rPr>
        <w:t>s</w:t>
      </w:r>
      <w:r>
        <w:rPr>
          <w:rFonts w:ascii="Times New Roman" w:hAnsi="Times New Roman" w:cs="Times New Roman"/>
          <w:sz w:val="24"/>
          <w:szCs w:val="24"/>
        </w:rPr>
        <w:t xml:space="preserve"> ha</w:t>
      </w:r>
      <w:r w:rsidR="005B6B81">
        <w:rPr>
          <w:rFonts w:ascii="Times New Roman" w:hAnsi="Times New Roman" w:cs="Times New Roman"/>
          <w:sz w:val="24"/>
          <w:szCs w:val="24"/>
        </w:rPr>
        <w:t>ve</w:t>
      </w:r>
      <w:r>
        <w:rPr>
          <w:rFonts w:ascii="Times New Roman" w:hAnsi="Times New Roman" w:cs="Times New Roman"/>
          <w:sz w:val="24"/>
          <w:szCs w:val="24"/>
        </w:rPr>
        <w:t xml:space="preserve"> failed </w:t>
      </w:r>
      <w:r w:rsidR="005964B8">
        <w:rPr>
          <w:rFonts w:ascii="Times New Roman" w:hAnsi="Times New Roman" w:cs="Times New Roman"/>
          <w:sz w:val="24"/>
          <w:szCs w:val="24"/>
        </w:rPr>
        <w:t xml:space="preserve">to demonstrate adequately that retention and re-use of the building has been explored fully and that the benefits of the </w:t>
      </w:r>
      <w:r w:rsidR="005964B8">
        <w:rPr>
          <w:rFonts w:ascii="Times New Roman" w:hAnsi="Times New Roman" w:cs="Times New Roman"/>
          <w:sz w:val="24"/>
          <w:szCs w:val="24"/>
        </w:rPr>
        <w:lastRenderedPageBreak/>
        <w:t>proposal</w:t>
      </w:r>
      <w:r w:rsidR="005B6B81">
        <w:rPr>
          <w:rFonts w:ascii="Times New Roman" w:hAnsi="Times New Roman" w:cs="Times New Roman"/>
          <w:sz w:val="24"/>
          <w:szCs w:val="24"/>
        </w:rPr>
        <w:t>s</w:t>
      </w:r>
      <w:r w:rsidR="005964B8">
        <w:rPr>
          <w:rFonts w:ascii="Times New Roman" w:hAnsi="Times New Roman" w:cs="Times New Roman"/>
          <w:sz w:val="24"/>
          <w:szCs w:val="24"/>
        </w:rPr>
        <w:t xml:space="preserve"> </w:t>
      </w:r>
      <w:r w:rsidR="00DA7993">
        <w:rPr>
          <w:rFonts w:ascii="Times New Roman" w:hAnsi="Times New Roman" w:cs="Times New Roman"/>
          <w:sz w:val="24"/>
          <w:szCs w:val="24"/>
        </w:rPr>
        <w:t xml:space="preserve">do not </w:t>
      </w:r>
      <w:r w:rsidR="005964B8">
        <w:rPr>
          <w:rFonts w:ascii="Times New Roman" w:hAnsi="Times New Roman" w:cs="Times New Roman"/>
          <w:sz w:val="24"/>
          <w:szCs w:val="24"/>
        </w:rPr>
        <w:t xml:space="preserve">significantly outweigh the harm caused </w:t>
      </w:r>
      <w:r w:rsidR="00DA7993">
        <w:rPr>
          <w:rFonts w:ascii="Times New Roman" w:hAnsi="Times New Roman" w:cs="Times New Roman"/>
          <w:sz w:val="24"/>
          <w:szCs w:val="24"/>
        </w:rPr>
        <w:t xml:space="preserve">by the loss of </w:t>
      </w:r>
      <w:r w:rsidR="005964B8">
        <w:rPr>
          <w:rFonts w:ascii="Times New Roman" w:hAnsi="Times New Roman" w:cs="Times New Roman"/>
          <w:sz w:val="24"/>
          <w:szCs w:val="24"/>
        </w:rPr>
        <w:t xml:space="preserve">the </w:t>
      </w:r>
      <w:r w:rsidR="001564C2">
        <w:rPr>
          <w:rFonts w:ascii="Times New Roman" w:hAnsi="Times New Roman" w:cs="Times New Roman"/>
          <w:sz w:val="24"/>
          <w:szCs w:val="24"/>
        </w:rPr>
        <w:t>l</w:t>
      </w:r>
      <w:r w:rsidR="005964B8">
        <w:rPr>
          <w:rFonts w:ascii="Times New Roman" w:hAnsi="Times New Roman" w:cs="Times New Roman"/>
          <w:sz w:val="24"/>
          <w:szCs w:val="24"/>
        </w:rPr>
        <w:t xml:space="preserve">ocally </w:t>
      </w:r>
      <w:r w:rsidR="001564C2">
        <w:rPr>
          <w:rFonts w:ascii="Times New Roman" w:hAnsi="Times New Roman" w:cs="Times New Roman"/>
          <w:sz w:val="24"/>
          <w:szCs w:val="24"/>
        </w:rPr>
        <w:t>l</w:t>
      </w:r>
      <w:r w:rsidR="005964B8">
        <w:rPr>
          <w:rFonts w:ascii="Times New Roman" w:hAnsi="Times New Roman" w:cs="Times New Roman"/>
          <w:sz w:val="24"/>
          <w:szCs w:val="24"/>
        </w:rPr>
        <w:t xml:space="preserve">isted </w:t>
      </w:r>
      <w:r w:rsidR="001564C2">
        <w:rPr>
          <w:rFonts w:ascii="Times New Roman" w:hAnsi="Times New Roman" w:cs="Times New Roman"/>
          <w:sz w:val="24"/>
          <w:szCs w:val="24"/>
        </w:rPr>
        <w:t>b</w:t>
      </w:r>
      <w:r w:rsidR="005964B8">
        <w:rPr>
          <w:rFonts w:ascii="Times New Roman" w:hAnsi="Times New Roman" w:cs="Times New Roman"/>
          <w:sz w:val="24"/>
          <w:szCs w:val="24"/>
        </w:rPr>
        <w:t xml:space="preserve">uilding 55 Vastern Road. </w:t>
      </w:r>
    </w:p>
    <w:p w14:paraId="2143A322" w14:textId="72569ECD" w:rsidR="001564C2" w:rsidRDefault="001564C2" w:rsidP="001564C2">
      <w:pPr>
        <w:pStyle w:val="ListParagraph"/>
        <w:spacing w:line="480" w:lineRule="auto"/>
        <w:jc w:val="both"/>
        <w:rPr>
          <w:rFonts w:ascii="Times New Roman" w:hAnsi="Times New Roman" w:cs="Times New Roman"/>
          <w:sz w:val="24"/>
          <w:szCs w:val="24"/>
        </w:rPr>
      </w:pPr>
    </w:p>
    <w:p w14:paraId="6D8FA4ED" w14:textId="77777777" w:rsidR="00EC3301" w:rsidRDefault="001564C2" w:rsidP="00EC330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begin with to set the heritage context. 55 Vastern Road is not listed and therefore it is not a designated heritage asset. It is locally listed only. That means that the </w:t>
      </w:r>
      <w:r w:rsidR="002025AF">
        <w:rPr>
          <w:rFonts w:ascii="Times New Roman" w:hAnsi="Times New Roman" w:cs="Times New Roman"/>
          <w:sz w:val="24"/>
          <w:szCs w:val="24"/>
        </w:rPr>
        <w:t xml:space="preserve">Framework policies </w:t>
      </w:r>
      <w:r w:rsidR="00375ED8">
        <w:rPr>
          <w:rFonts w:ascii="Times New Roman" w:hAnsi="Times New Roman" w:cs="Times New Roman"/>
          <w:sz w:val="24"/>
          <w:szCs w:val="24"/>
        </w:rPr>
        <w:t>on harm to designated heritage assets</w:t>
      </w:r>
      <w:r w:rsidR="00375ED8">
        <w:rPr>
          <w:rStyle w:val="FootnoteReference"/>
          <w:rFonts w:ascii="Times New Roman" w:hAnsi="Times New Roman" w:cs="Times New Roman"/>
          <w:sz w:val="24"/>
          <w:szCs w:val="24"/>
        </w:rPr>
        <w:footnoteReference w:id="6"/>
      </w:r>
      <w:r w:rsidR="00F1743B">
        <w:rPr>
          <w:rFonts w:ascii="Times New Roman" w:hAnsi="Times New Roman" w:cs="Times New Roman"/>
          <w:sz w:val="24"/>
          <w:szCs w:val="24"/>
        </w:rPr>
        <w:t>, requiring it to be shown that loss of the building is necessary to achieve substantial public benefits that outweigh the loss,</w:t>
      </w:r>
      <w:r w:rsidR="00375ED8">
        <w:rPr>
          <w:rFonts w:ascii="Times New Roman" w:hAnsi="Times New Roman" w:cs="Times New Roman"/>
          <w:sz w:val="24"/>
          <w:szCs w:val="24"/>
        </w:rPr>
        <w:t xml:space="preserve"> do not apply. </w:t>
      </w:r>
      <w:r w:rsidR="002E28DE">
        <w:rPr>
          <w:rFonts w:ascii="Times New Roman" w:hAnsi="Times New Roman" w:cs="Times New Roman"/>
          <w:sz w:val="24"/>
          <w:szCs w:val="24"/>
        </w:rPr>
        <w:t>In relation to loss of a non-designated asset</w:t>
      </w:r>
      <w:r w:rsidR="00EC3301">
        <w:rPr>
          <w:rFonts w:ascii="Times New Roman" w:hAnsi="Times New Roman" w:cs="Times New Roman"/>
          <w:sz w:val="24"/>
          <w:szCs w:val="24"/>
        </w:rPr>
        <w:t xml:space="preserve"> the Framework requires</w:t>
      </w:r>
      <w:r w:rsidR="00EC3301">
        <w:rPr>
          <w:rStyle w:val="FootnoteReference"/>
          <w:rFonts w:ascii="Times New Roman" w:hAnsi="Times New Roman" w:cs="Times New Roman"/>
          <w:sz w:val="24"/>
          <w:szCs w:val="24"/>
        </w:rPr>
        <w:footnoteReference w:id="7"/>
      </w:r>
      <w:r w:rsidR="00EC3301">
        <w:rPr>
          <w:rFonts w:ascii="Times New Roman" w:hAnsi="Times New Roman" w:cs="Times New Roman"/>
          <w:sz w:val="24"/>
          <w:szCs w:val="24"/>
        </w:rPr>
        <w:t xml:space="preserve"> a “balanced judgement having regard to the scale of any harm or loss and the significance of the heritage asset.”</w:t>
      </w:r>
    </w:p>
    <w:p w14:paraId="3AB6FEAD" w14:textId="77777777" w:rsidR="00EC3301" w:rsidRPr="00EC3301" w:rsidRDefault="00EC3301" w:rsidP="00EC3301">
      <w:pPr>
        <w:pStyle w:val="ListParagraph"/>
        <w:rPr>
          <w:rFonts w:ascii="Times New Roman" w:hAnsi="Times New Roman" w:cs="Times New Roman"/>
          <w:sz w:val="24"/>
          <w:szCs w:val="24"/>
        </w:rPr>
      </w:pPr>
    </w:p>
    <w:p w14:paraId="68283001" w14:textId="63BBE74A" w:rsidR="001F582B" w:rsidRPr="00EC3301" w:rsidRDefault="008E2532" w:rsidP="00EC330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 the case of 55 Vastern Road, the balance is clear. The</w:t>
      </w:r>
      <w:r w:rsidR="00967D2B" w:rsidRPr="00EC3301">
        <w:rPr>
          <w:rFonts w:ascii="Times New Roman" w:hAnsi="Times New Roman" w:cs="Times New Roman"/>
          <w:sz w:val="24"/>
          <w:szCs w:val="24"/>
        </w:rPr>
        <w:t xml:space="preserve"> building has a local significance but at a relatively low level. </w:t>
      </w:r>
      <w:r>
        <w:rPr>
          <w:rFonts w:ascii="Times New Roman" w:hAnsi="Times New Roman" w:cs="Times New Roman"/>
          <w:sz w:val="24"/>
          <w:szCs w:val="24"/>
        </w:rPr>
        <w:t xml:space="preserve">The benefits of the </w:t>
      </w:r>
      <w:r w:rsidR="00A4276E">
        <w:rPr>
          <w:rFonts w:ascii="Times New Roman" w:hAnsi="Times New Roman" w:cs="Times New Roman"/>
          <w:sz w:val="24"/>
          <w:szCs w:val="24"/>
        </w:rPr>
        <w:t xml:space="preserve">scheme far outweigh its loss. Furthermore, </w:t>
      </w:r>
      <w:r w:rsidR="007E65B0">
        <w:rPr>
          <w:rFonts w:ascii="Times New Roman" w:hAnsi="Times New Roman" w:cs="Times New Roman"/>
          <w:sz w:val="24"/>
          <w:szCs w:val="24"/>
        </w:rPr>
        <w:t xml:space="preserve">the evidence demonstrates that retention of the building is not practicable within the context of an appropriate redevelopment scheme. </w:t>
      </w:r>
    </w:p>
    <w:p w14:paraId="64730415" w14:textId="215B410E" w:rsidR="005964B8" w:rsidRDefault="005964B8" w:rsidP="005964B8">
      <w:pPr>
        <w:pStyle w:val="ListParagraph"/>
        <w:spacing w:line="480" w:lineRule="auto"/>
        <w:jc w:val="both"/>
        <w:rPr>
          <w:rFonts w:ascii="Times New Roman" w:hAnsi="Times New Roman" w:cs="Times New Roman"/>
          <w:sz w:val="24"/>
          <w:szCs w:val="24"/>
        </w:rPr>
      </w:pPr>
    </w:p>
    <w:p w14:paraId="2F04789E" w14:textId="111C3FE6" w:rsidR="00B63505" w:rsidRPr="00696876" w:rsidRDefault="00696876" w:rsidP="00696876">
      <w:pPr>
        <w:pStyle w:val="ListParagraph"/>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COMPREHENSIVE DEVELOPMENT (SIXTH REASON FOR REFUSAL)</w:t>
      </w:r>
    </w:p>
    <w:p w14:paraId="21E2CD71" w14:textId="76171805" w:rsidR="00B63505" w:rsidRDefault="00B63505" w:rsidP="00696876">
      <w:pPr>
        <w:pStyle w:val="ListParagraph"/>
        <w:spacing w:line="480" w:lineRule="auto"/>
        <w:jc w:val="both"/>
        <w:rPr>
          <w:rFonts w:ascii="Times New Roman" w:hAnsi="Times New Roman" w:cs="Times New Roman"/>
          <w:sz w:val="24"/>
          <w:szCs w:val="24"/>
        </w:rPr>
      </w:pPr>
    </w:p>
    <w:p w14:paraId="5ED5D430" w14:textId="1E234FC9" w:rsidR="00E57888" w:rsidRDefault="00E57888" w:rsidP="00E5788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Council’s final substantive reason for refusal </w:t>
      </w:r>
      <w:r w:rsidR="00DE228A">
        <w:rPr>
          <w:rFonts w:ascii="Times New Roman" w:hAnsi="Times New Roman" w:cs="Times New Roman"/>
          <w:sz w:val="24"/>
          <w:szCs w:val="24"/>
        </w:rPr>
        <w:t xml:space="preserve">alleges that the proposed development has failed to adequately demonstrate </w:t>
      </w:r>
      <w:r w:rsidR="005C0BC9">
        <w:rPr>
          <w:rFonts w:ascii="Times New Roman" w:hAnsi="Times New Roman" w:cs="Times New Roman"/>
          <w:sz w:val="24"/>
          <w:szCs w:val="24"/>
        </w:rPr>
        <w:t>that it is part of a comprehensive approach</w:t>
      </w:r>
      <w:r w:rsidR="00546A72">
        <w:rPr>
          <w:rFonts w:ascii="Times New Roman" w:hAnsi="Times New Roman" w:cs="Times New Roman"/>
          <w:sz w:val="24"/>
          <w:szCs w:val="24"/>
        </w:rPr>
        <w:t xml:space="preserve">. </w:t>
      </w:r>
      <w:r w:rsidR="00A71307">
        <w:rPr>
          <w:rFonts w:ascii="Times New Roman" w:hAnsi="Times New Roman" w:cs="Times New Roman"/>
          <w:sz w:val="24"/>
          <w:szCs w:val="24"/>
        </w:rPr>
        <w:t xml:space="preserve">The Council’s case is that it has not been demonstrated how the neighbouring SSE site could come forward. </w:t>
      </w:r>
    </w:p>
    <w:p w14:paraId="643E31B6" w14:textId="1553FF56" w:rsidR="00B622E6" w:rsidRDefault="00B622E6" w:rsidP="00B622E6">
      <w:pPr>
        <w:pStyle w:val="ListParagraph"/>
        <w:spacing w:line="480" w:lineRule="auto"/>
        <w:jc w:val="both"/>
        <w:rPr>
          <w:rFonts w:ascii="Times New Roman" w:hAnsi="Times New Roman" w:cs="Times New Roman"/>
          <w:sz w:val="24"/>
          <w:szCs w:val="24"/>
        </w:rPr>
      </w:pPr>
    </w:p>
    <w:p w14:paraId="14380BAF" w14:textId="27B1B295" w:rsidR="00B622E6" w:rsidRDefault="00BB28B6" w:rsidP="00E5788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Appellant showed how the SSE site could be developed in</w:t>
      </w:r>
      <w:r w:rsidR="003C5FCF">
        <w:rPr>
          <w:rFonts w:ascii="Times New Roman" w:hAnsi="Times New Roman" w:cs="Times New Roman"/>
          <w:sz w:val="24"/>
          <w:szCs w:val="24"/>
        </w:rPr>
        <w:t xml:space="preserve"> the DAS</w:t>
      </w:r>
      <w:r w:rsidR="002E33F2">
        <w:rPr>
          <w:rStyle w:val="FootnoteReference"/>
          <w:rFonts w:ascii="Times New Roman" w:hAnsi="Times New Roman" w:cs="Times New Roman"/>
          <w:sz w:val="24"/>
          <w:szCs w:val="24"/>
        </w:rPr>
        <w:footnoteReference w:id="8"/>
      </w:r>
      <w:r w:rsidR="00732EF5">
        <w:rPr>
          <w:rFonts w:ascii="Times New Roman" w:hAnsi="Times New Roman" w:cs="Times New Roman"/>
          <w:sz w:val="24"/>
          <w:szCs w:val="24"/>
        </w:rPr>
        <w:t xml:space="preserve">. </w:t>
      </w:r>
      <w:r w:rsidR="00DC2088">
        <w:rPr>
          <w:rFonts w:ascii="Times New Roman" w:hAnsi="Times New Roman" w:cs="Times New Roman"/>
          <w:sz w:val="24"/>
          <w:szCs w:val="24"/>
        </w:rPr>
        <w:t xml:space="preserve">This satisfied </w:t>
      </w:r>
      <w:r w:rsidR="00506BC6">
        <w:rPr>
          <w:rFonts w:ascii="Times New Roman" w:hAnsi="Times New Roman" w:cs="Times New Roman"/>
          <w:sz w:val="24"/>
          <w:szCs w:val="24"/>
        </w:rPr>
        <w:t xml:space="preserve">the case </w:t>
      </w:r>
      <w:r w:rsidR="00DC2088">
        <w:rPr>
          <w:rFonts w:ascii="Times New Roman" w:hAnsi="Times New Roman" w:cs="Times New Roman"/>
          <w:sz w:val="24"/>
          <w:szCs w:val="24"/>
        </w:rPr>
        <w:t>officer</w:t>
      </w:r>
      <w:r w:rsidR="00506BC6">
        <w:rPr>
          <w:rFonts w:ascii="Times New Roman" w:hAnsi="Times New Roman" w:cs="Times New Roman"/>
          <w:sz w:val="24"/>
          <w:szCs w:val="24"/>
        </w:rPr>
        <w:t xml:space="preserve"> Mr Markwell</w:t>
      </w:r>
      <w:r w:rsidR="00DC2088">
        <w:rPr>
          <w:rFonts w:ascii="Times New Roman" w:hAnsi="Times New Roman" w:cs="Times New Roman"/>
          <w:sz w:val="24"/>
          <w:szCs w:val="24"/>
        </w:rPr>
        <w:t>, who reviewed the matter in the first Committee Report</w:t>
      </w:r>
      <w:r w:rsidR="00DC2088">
        <w:rPr>
          <w:rStyle w:val="FootnoteReference"/>
          <w:rFonts w:ascii="Times New Roman" w:hAnsi="Times New Roman" w:cs="Times New Roman"/>
          <w:sz w:val="24"/>
          <w:szCs w:val="24"/>
        </w:rPr>
        <w:footnoteReference w:id="9"/>
      </w:r>
      <w:r w:rsidR="00506BC6">
        <w:rPr>
          <w:rFonts w:ascii="Times New Roman" w:hAnsi="Times New Roman" w:cs="Times New Roman"/>
          <w:sz w:val="24"/>
          <w:szCs w:val="24"/>
        </w:rPr>
        <w:t xml:space="preserve"> and then reverted to the issue in the Update report</w:t>
      </w:r>
      <w:r w:rsidR="00506BC6">
        <w:rPr>
          <w:rStyle w:val="FootnoteReference"/>
          <w:rFonts w:ascii="Times New Roman" w:hAnsi="Times New Roman" w:cs="Times New Roman"/>
          <w:sz w:val="24"/>
          <w:szCs w:val="24"/>
        </w:rPr>
        <w:footnoteReference w:id="10"/>
      </w:r>
      <w:r w:rsidR="00506BC6">
        <w:rPr>
          <w:rFonts w:ascii="Times New Roman" w:hAnsi="Times New Roman" w:cs="Times New Roman"/>
          <w:sz w:val="24"/>
          <w:szCs w:val="24"/>
        </w:rPr>
        <w:t xml:space="preserve"> but remained of the view that permission should not be refused on this basis. Mr Markwell was right. Permission should not have been refused on this ground. </w:t>
      </w:r>
    </w:p>
    <w:p w14:paraId="33CB3027" w14:textId="77777777" w:rsidR="00AB2831" w:rsidRPr="00AB2831" w:rsidRDefault="00AB2831" w:rsidP="00AB2831">
      <w:pPr>
        <w:pStyle w:val="ListParagraph"/>
        <w:rPr>
          <w:rFonts w:ascii="Times New Roman" w:hAnsi="Times New Roman" w:cs="Times New Roman"/>
          <w:sz w:val="24"/>
          <w:szCs w:val="24"/>
        </w:rPr>
      </w:pPr>
    </w:p>
    <w:p w14:paraId="4AA4CADE" w14:textId="13363FA0" w:rsidR="00497BD2" w:rsidRDefault="00AB2831" w:rsidP="001D637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relevant Local Plan policy CR 1 (viii) does not require a fully designed scheme for the SSE site to be presented. </w:t>
      </w:r>
      <w:r w:rsidR="00786CAE">
        <w:rPr>
          <w:rFonts w:ascii="Times New Roman" w:hAnsi="Times New Roman" w:cs="Times New Roman"/>
          <w:sz w:val="24"/>
          <w:szCs w:val="24"/>
        </w:rPr>
        <w:t>The work that has been done amply demonstrates that if it does come forward it can be developed.</w:t>
      </w:r>
      <w:r w:rsidR="00117486">
        <w:rPr>
          <w:rFonts w:ascii="Times New Roman" w:hAnsi="Times New Roman" w:cs="Times New Roman"/>
          <w:sz w:val="24"/>
          <w:szCs w:val="24"/>
        </w:rPr>
        <w:t xml:space="preserve"> The SSE site itself has constraints</w:t>
      </w:r>
      <w:r w:rsidR="001A178E">
        <w:rPr>
          <w:rFonts w:ascii="Times New Roman" w:hAnsi="Times New Roman" w:cs="Times New Roman"/>
          <w:sz w:val="24"/>
          <w:szCs w:val="24"/>
        </w:rPr>
        <w:t xml:space="preserve">. Also, there is no requirement that the two sites </w:t>
      </w:r>
      <w:r w:rsidR="005270B6">
        <w:rPr>
          <w:rFonts w:ascii="Times New Roman" w:hAnsi="Times New Roman" w:cs="Times New Roman"/>
          <w:sz w:val="24"/>
          <w:szCs w:val="24"/>
        </w:rPr>
        <w:t xml:space="preserve">must </w:t>
      </w:r>
      <w:r w:rsidR="001A178E">
        <w:rPr>
          <w:rFonts w:ascii="Times New Roman" w:hAnsi="Times New Roman" w:cs="Times New Roman"/>
          <w:sz w:val="24"/>
          <w:szCs w:val="24"/>
        </w:rPr>
        <w:t xml:space="preserve">be brought forward together </w:t>
      </w:r>
      <w:r w:rsidR="00117486">
        <w:rPr>
          <w:rFonts w:ascii="Times New Roman" w:hAnsi="Times New Roman" w:cs="Times New Roman"/>
          <w:sz w:val="24"/>
          <w:szCs w:val="24"/>
        </w:rPr>
        <w:t xml:space="preserve">and other constraints inevitably arise </w:t>
      </w:r>
      <w:r w:rsidR="00707715">
        <w:rPr>
          <w:rFonts w:ascii="Times New Roman" w:hAnsi="Times New Roman" w:cs="Times New Roman"/>
          <w:sz w:val="24"/>
          <w:szCs w:val="24"/>
        </w:rPr>
        <w:t>if the sites are</w:t>
      </w:r>
      <w:r w:rsidR="001D6378">
        <w:rPr>
          <w:rFonts w:ascii="Times New Roman" w:hAnsi="Times New Roman" w:cs="Times New Roman"/>
          <w:sz w:val="24"/>
          <w:szCs w:val="24"/>
        </w:rPr>
        <w:t xml:space="preserve"> developed independently. </w:t>
      </w:r>
    </w:p>
    <w:p w14:paraId="76F016B7" w14:textId="77777777" w:rsidR="001D6378" w:rsidRPr="001D6378" w:rsidRDefault="001D6378" w:rsidP="001D6378">
      <w:pPr>
        <w:pStyle w:val="ListParagraph"/>
        <w:rPr>
          <w:rFonts w:ascii="Times New Roman" w:hAnsi="Times New Roman" w:cs="Times New Roman"/>
          <w:sz w:val="24"/>
          <w:szCs w:val="24"/>
        </w:rPr>
      </w:pPr>
    </w:p>
    <w:p w14:paraId="4AA4CADF" w14:textId="77777777" w:rsidR="00C45053" w:rsidRDefault="00C45053" w:rsidP="00C45053">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OTHER MATTERS</w:t>
      </w:r>
    </w:p>
    <w:p w14:paraId="4AA4CAE0" w14:textId="77777777" w:rsidR="00C45053" w:rsidRPr="0066519A" w:rsidRDefault="00C45053" w:rsidP="00C45053">
      <w:pPr>
        <w:pStyle w:val="ListParagraph"/>
        <w:rPr>
          <w:rFonts w:ascii="Times New Roman" w:hAnsi="Times New Roman" w:cs="Times New Roman"/>
          <w:sz w:val="24"/>
          <w:szCs w:val="24"/>
        </w:rPr>
      </w:pPr>
    </w:p>
    <w:p w14:paraId="4AA4CAE1" w14:textId="7FD619BB" w:rsidR="00C45053" w:rsidRDefault="00C45053" w:rsidP="003A314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no other matters pointing to refusal of permission for the appeal proposals. </w:t>
      </w:r>
      <w:r w:rsidR="00DC6384">
        <w:rPr>
          <w:rFonts w:ascii="Times New Roman" w:hAnsi="Times New Roman" w:cs="Times New Roman"/>
          <w:sz w:val="24"/>
          <w:szCs w:val="24"/>
        </w:rPr>
        <w:t>Third party concerns have been appropriately addressed in the evidence</w:t>
      </w:r>
      <w:r w:rsidR="00DC6384">
        <w:rPr>
          <w:rStyle w:val="FootnoteReference"/>
          <w:rFonts w:ascii="Times New Roman" w:hAnsi="Times New Roman" w:cs="Times New Roman"/>
          <w:sz w:val="24"/>
          <w:szCs w:val="24"/>
        </w:rPr>
        <w:footnoteReference w:id="11"/>
      </w:r>
      <w:r w:rsidR="00DC6384">
        <w:rPr>
          <w:rFonts w:ascii="Times New Roman" w:hAnsi="Times New Roman" w:cs="Times New Roman"/>
          <w:sz w:val="24"/>
          <w:szCs w:val="24"/>
        </w:rPr>
        <w:t xml:space="preserve">. </w:t>
      </w:r>
      <w:r>
        <w:rPr>
          <w:rFonts w:ascii="Times New Roman" w:hAnsi="Times New Roman" w:cs="Times New Roman"/>
          <w:sz w:val="24"/>
          <w:szCs w:val="24"/>
        </w:rPr>
        <w:t xml:space="preserve">A section 106 </w:t>
      </w:r>
      <w:r w:rsidR="007A0C53">
        <w:rPr>
          <w:rFonts w:ascii="Times New Roman" w:hAnsi="Times New Roman" w:cs="Times New Roman"/>
          <w:sz w:val="24"/>
          <w:szCs w:val="24"/>
        </w:rPr>
        <w:t>obligation will be provided</w:t>
      </w:r>
      <w:r>
        <w:rPr>
          <w:rFonts w:ascii="Times New Roman" w:hAnsi="Times New Roman" w:cs="Times New Roman"/>
          <w:sz w:val="24"/>
          <w:szCs w:val="24"/>
        </w:rPr>
        <w:t>.</w:t>
      </w:r>
      <w:r w:rsidR="007A0C53">
        <w:rPr>
          <w:rFonts w:ascii="Times New Roman" w:hAnsi="Times New Roman" w:cs="Times New Roman"/>
          <w:sz w:val="24"/>
          <w:szCs w:val="24"/>
        </w:rPr>
        <w:t xml:space="preserve"> Many matters are agreed</w:t>
      </w:r>
      <w:r w:rsidR="001D6378">
        <w:rPr>
          <w:rFonts w:ascii="Times New Roman" w:hAnsi="Times New Roman" w:cs="Times New Roman"/>
          <w:sz w:val="24"/>
          <w:szCs w:val="24"/>
        </w:rPr>
        <w:t>,</w:t>
      </w:r>
      <w:r w:rsidR="007A0C53">
        <w:rPr>
          <w:rFonts w:ascii="Times New Roman" w:hAnsi="Times New Roman" w:cs="Times New Roman"/>
          <w:sz w:val="24"/>
          <w:szCs w:val="24"/>
        </w:rPr>
        <w:t xml:space="preserve"> and it </w:t>
      </w:r>
      <w:r w:rsidR="00080AA4">
        <w:rPr>
          <w:rFonts w:ascii="Times New Roman" w:hAnsi="Times New Roman" w:cs="Times New Roman"/>
          <w:sz w:val="24"/>
          <w:szCs w:val="24"/>
        </w:rPr>
        <w:t>is hoped that any remaining issues will shortly be resolved so that a bilateral agreement can be submitted</w:t>
      </w:r>
      <w:r w:rsidR="00770D9F">
        <w:rPr>
          <w:rFonts w:ascii="Times New Roman" w:hAnsi="Times New Roman" w:cs="Times New Roman"/>
          <w:sz w:val="24"/>
          <w:szCs w:val="24"/>
        </w:rPr>
        <w:t xml:space="preserve"> to the inquiry</w:t>
      </w:r>
      <w:r w:rsidR="00080AA4">
        <w:rPr>
          <w:rFonts w:ascii="Times New Roman" w:hAnsi="Times New Roman" w:cs="Times New Roman"/>
          <w:sz w:val="24"/>
          <w:szCs w:val="24"/>
        </w:rPr>
        <w:t xml:space="preserve">. </w:t>
      </w:r>
    </w:p>
    <w:p w14:paraId="4AA4CAE3" w14:textId="77777777" w:rsidR="00C45053" w:rsidRPr="00A71739" w:rsidRDefault="00C45053" w:rsidP="00C45053">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OVERALL BALANCE AND </w:t>
      </w:r>
      <w:r w:rsidRPr="00A71739">
        <w:rPr>
          <w:rFonts w:ascii="Times New Roman" w:hAnsi="Times New Roman" w:cs="Times New Roman"/>
          <w:b/>
          <w:sz w:val="24"/>
          <w:szCs w:val="24"/>
        </w:rPr>
        <w:t>CONCLUSION</w:t>
      </w:r>
    </w:p>
    <w:p w14:paraId="4AA4CAE4" w14:textId="77777777" w:rsidR="00C45053" w:rsidRPr="0066519A" w:rsidRDefault="00C45053" w:rsidP="00C45053">
      <w:pPr>
        <w:pStyle w:val="ListParagraph"/>
        <w:rPr>
          <w:rFonts w:ascii="Times New Roman" w:hAnsi="Times New Roman" w:cs="Times New Roman"/>
          <w:sz w:val="24"/>
          <w:szCs w:val="24"/>
        </w:rPr>
      </w:pPr>
    </w:p>
    <w:p w14:paraId="4AA4CAE5" w14:textId="606D84CE" w:rsidR="00C45053" w:rsidRPr="00B14F20" w:rsidRDefault="00C45053" w:rsidP="003A3147">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 conclusion, the appeal pr</w:t>
      </w:r>
      <w:r w:rsidR="0054395E">
        <w:rPr>
          <w:rFonts w:ascii="Times New Roman" w:hAnsi="Times New Roman" w:cs="Times New Roman"/>
          <w:sz w:val="24"/>
          <w:szCs w:val="24"/>
        </w:rPr>
        <w:t xml:space="preserve">oposals will regenerate </w:t>
      </w:r>
      <w:r>
        <w:rPr>
          <w:rFonts w:ascii="Times New Roman" w:hAnsi="Times New Roman" w:cs="Times New Roman"/>
          <w:sz w:val="24"/>
          <w:szCs w:val="24"/>
        </w:rPr>
        <w:t xml:space="preserve">this highly sustainable urban site, in a development </w:t>
      </w:r>
      <w:r w:rsidR="00943F6F">
        <w:rPr>
          <w:rFonts w:ascii="Times New Roman" w:hAnsi="Times New Roman" w:cs="Times New Roman"/>
          <w:sz w:val="24"/>
          <w:szCs w:val="24"/>
        </w:rPr>
        <w:t>that</w:t>
      </w:r>
      <w:r>
        <w:rPr>
          <w:rFonts w:ascii="Times New Roman" w:hAnsi="Times New Roman" w:cs="Times New Roman"/>
          <w:sz w:val="24"/>
          <w:szCs w:val="24"/>
        </w:rPr>
        <w:t xml:space="preserve"> will </w:t>
      </w:r>
      <w:r w:rsidR="00BA4B5D">
        <w:rPr>
          <w:rFonts w:ascii="Times New Roman" w:hAnsi="Times New Roman" w:cs="Times New Roman"/>
          <w:sz w:val="24"/>
          <w:szCs w:val="24"/>
        </w:rPr>
        <w:t xml:space="preserve">provide housing in </w:t>
      </w:r>
      <w:r w:rsidR="00080AA4">
        <w:rPr>
          <w:rFonts w:ascii="Times New Roman" w:hAnsi="Times New Roman" w:cs="Times New Roman"/>
          <w:sz w:val="24"/>
          <w:szCs w:val="24"/>
        </w:rPr>
        <w:t xml:space="preserve">a </w:t>
      </w:r>
      <w:r w:rsidR="00BA4B5D">
        <w:rPr>
          <w:rFonts w:ascii="Times New Roman" w:hAnsi="Times New Roman" w:cs="Times New Roman"/>
          <w:sz w:val="24"/>
          <w:szCs w:val="24"/>
        </w:rPr>
        <w:t>Borough which has a significant housing need</w:t>
      </w:r>
      <w:r>
        <w:rPr>
          <w:rFonts w:ascii="Times New Roman" w:hAnsi="Times New Roman" w:cs="Times New Roman"/>
          <w:sz w:val="24"/>
          <w:szCs w:val="24"/>
        </w:rPr>
        <w:t xml:space="preserve">. </w:t>
      </w:r>
      <w:r w:rsidR="00FA597B">
        <w:rPr>
          <w:rFonts w:ascii="Times New Roman" w:hAnsi="Times New Roman" w:cs="Times New Roman"/>
          <w:sz w:val="24"/>
          <w:szCs w:val="24"/>
        </w:rPr>
        <w:t xml:space="preserve">The development will fulfil the aspirations of Local Plan policy CR 11 g, </w:t>
      </w:r>
      <w:r>
        <w:rPr>
          <w:rFonts w:ascii="Times New Roman" w:hAnsi="Times New Roman" w:cs="Times New Roman"/>
          <w:sz w:val="24"/>
          <w:szCs w:val="24"/>
        </w:rPr>
        <w:t>bring</w:t>
      </w:r>
      <w:r w:rsidR="00FA597B">
        <w:rPr>
          <w:rFonts w:ascii="Times New Roman" w:hAnsi="Times New Roman" w:cs="Times New Roman"/>
          <w:sz w:val="24"/>
          <w:szCs w:val="24"/>
        </w:rPr>
        <w:t>ing</w:t>
      </w:r>
      <w:r>
        <w:rPr>
          <w:rFonts w:ascii="Times New Roman" w:hAnsi="Times New Roman" w:cs="Times New Roman"/>
          <w:sz w:val="24"/>
          <w:szCs w:val="24"/>
        </w:rPr>
        <w:t xml:space="preserve"> </w:t>
      </w:r>
      <w:r>
        <w:rPr>
          <w:rFonts w:ascii="Times New Roman" w:hAnsi="Times New Roman" w:cs="Times New Roman"/>
          <w:sz w:val="24"/>
          <w:szCs w:val="24"/>
        </w:rPr>
        <w:lastRenderedPageBreak/>
        <w:t>environmental improvements by reason of its distinguished design i</w:t>
      </w:r>
      <w:r w:rsidR="0088721C">
        <w:rPr>
          <w:rFonts w:ascii="Times New Roman" w:hAnsi="Times New Roman" w:cs="Times New Roman"/>
          <w:sz w:val="24"/>
          <w:szCs w:val="24"/>
        </w:rPr>
        <w:t>ncluding extensive public realm</w:t>
      </w:r>
      <w:r w:rsidR="00BA4B5D">
        <w:rPr>
          <w:rFonts w:ascii="Times New Roman" w:hAnsi="Times New Roman" w:cs="Times New Roman"/>
          <w:sz w:val="24"/>
          <w:szCs w:val="24"/>
        </w:rPr>
        <w:t xml:space="preserve">, </w:t>
      </w:r>
      <w:r w:rsidR="005270B6">
        <w:rPr>
          <w:rFonts w:ascii="Times New Roman" w:hAnsi="Times New Roman" w:cs="Times New Roman"/>
          <w:sz w:val="24"/>
          <w:szCs w:val="24"/>
        </w:rPr>
        <w:t>and</w:t>
      </w:r>
      <w:r w:rsidR="00BA4B5D">
        <w:rPr>
          <w:rFonts w:ascii="Times New Roman" w:hAnsi="Times New Roman" w:cs="Times New Roman"/>
          <w:sz w:val="24"/>
          <w:szCs w:val="24"/>
        </w:rPr>
        <w:t xml:space="preserve"> pre-eminently, a north-south link to the Thames</w:t>
      </w:r>
      <w:r>
        <w:rPr>
          <w:rFonts w:ascii="Times New Roman" w:hAnsi="Times New Roman" w:cs="Times New Roman"/>
          <w:sz w:val="24"/>
          <w:szCs w:val="24"/>
        </w:rPr>
        <w:t>. These benefits will be achieved without u</w:t>
      </w:r>
      <w:r w:rsidR="0054395E">
        <w:rPr>
          <w:rFonts w:ascii="Times New Roman" w:hAnsi="Times New Roman" w:cs="Times New Roman"/>
          <w:sz w:val="24"/>
          <w:szCs w:val="24"/>
        </w:rPr>
        <w:t>nacceptable impacts. The appeal</w:t>
      </w:r>
      <w:r>
        <w:rPr>
          <w:rFonts w:ascii="Times New Roman" w:hAnsi="Times New Roman" w:cs="Times New Roman"/>
          <w:sz w:val="24"/>
          <w:szCs w:val="24"/>
        </w:rPr>
        <w:t xml:space="preserve"> should be allowed. </w:t>
      </w:r>
    </w:p>
    <w:p w14:paraId="4AA4CAE7" w14:textId="5EE76FBB" w:rsidR="00C45053" w:rsidRDefault="00C45053" w:rsidP="00080AA4">
      <w:pPr>
        <w:spacing w:line="240" w:lineRule="auto"/>
        <w:ind w:left="360" w:firstLine="360"/>
        <w:rPr>
          <w:rFonts w:ascii="Times New Roman" w:hAnsi="Times New Roman" w:cs="Times New Roman"/>
          <w:b/>
          <w:sz w:val="24"/>
          <w:szCs w:val="24"/>
        </w:rPr>
      </w:pPr>
      <w:r>
        <w:rPr>
          <w:rFonts w:ascii="Times New Roman" w:hAnsi="Times New Roman" w:cs="Times New Roman"/>
          <w:b/>
          <w:sz w:val="24"/>
          <w:szCs w:val="24"/>
        </w:rPr>
        <w:t>TIMOTHY CORNER, QC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A4B5D">
        <w:rPr>
          <w:rFonts w:ascii="Times New Roman" w:hAnsi="Times New Roman" w:cs="Times New Roman"/>
          <w:b/>
          <w:sz w:val="24"/>
          <w:szCs w:val="24"/>
        </w:rPr>
        <w:tab/>
        <w:t>26</w:t>
      </w:r>
      <w:r w:rsidR="00BA4B5D" w:rsidRPr="00BA4B5D">
        <w:rPr>
          <w:rFonts w:ascii="Times New Roman" w:hAnsi="Times New Roman" w:cs="Times New Roman"/>
          <w:b/>
          <w:sz w:val="24"/>
          <w:szCs w:val="24"/>
          <w:vertAlign w:val="superscript"/>
        </w:rPr>
        <w:t>th</w:t>
      </w:r>
      <w:r w:rsidR="00BA4B5D">
        <w:rPr>
          <w:rFonts w:ascii="Times New Roman" w:hAnsi="Times New Roman" w:cs="Times New Roman"/>
          <w:b/>
          <w:sz w:val="24"/>
          <w:szCs w:val="24"/>
        </w:rPr>
        <w:t xml:space="preserve"> October 2021</w:t>
      </w:r>
    </w:p>
    <w:p w14:paraId="4AA4CAE8" w14:textId="2F2F9485" w:rsidR="00C45053" w:rsidRDefault="00BA4B5D" w:rsidP="00080AA4">
      <w:pPr>
        <w:spacing w:line="240" w:lineRule="auto"/>
        <w:ind w:left="360" w:firstLine="360"/>
        <w:rPr>
          <w:rFonts w:ascii="Times New Roman" w:hAnsi="Times New Roman" w:cs="Times New Roman"/>
          <w:b/>
          <w:sz w:val="24"/>
          <w:szCs w:val="24"/>
        </w:rPr>
      </w:pPr>
      <w:r>
        <w:rPr>
          <w:rFonts w:ascii="Times New Roman" w:hAnsi="Times New Roman" w:cs="Times New Roman"/>
          <w:b/>
          <w:sz w:val="24"/>
          <w:szCs w:val="24"/>
        </w:rPr>
        <w:t>ALEX SHATTOCK</w:t>
      </w:r>
      <w:r w:rsidR="00C45053">
        <w:rPr>
          <w:rFonts w:ascii="Times New Roman" w:hAnsi="Times New Roman" w:cs="Times New Roman"/>
          <w:b/>
          <w:sz w:val="24"/>
          <w:szCs w:val="24"/>
        </w:rPr>
        <w:tab/>
      </w:r>
      <w:r w:rsidR="00C45053">
        <w:rPr>
          <w:rFonts w:ascii="Times New Roman" w:hAnsi="Times New Roman" w:cs="Times New Roman"/>
          <w:b/>
          <w:sz w:val="24"/>
          <w:szCs w:val="24"/>
        </w:rPr>
        <w:tab/>
      </w:r>
      <w:r w:rsidR="00C45053">
        <w:rPr>
          <w:rFonts w:ascii="Times New Roman" w:hAnsi="Times New Roman" w:cs="Times New Roman"/>
          <w:b/>
          <w:sz w:val="24"/>
          <w:szCs w:val="24"/>
        </w:rPr>
        <w:tab/>
      </w:r>
      <w:r w:rsidR="00C45053">
        <w:rPr>
          <w:rFonts w:ascii="Times New Roman" w:hAnsi="Times New Roman" w:cs="Times New Roman"/>
          <w:b/>
          <w:sz w:val="24"/>
          <w:szCs w:val="24"/>
        </w:rPr>
        <w:tab/>
      </w:r>
      <w:r w:rsidR="00C45053">
        <w:rPr>
          <w:rFonts w:ascii="Times New Roman" w:hAnsi="Times New Roman" w:cs="Times New Roman"/>
          <w:b/>
          <w:sz w:val="24"/>
          <w:szCs w:val="24"/>
        </w:rPr>
        <w:tab/>
      </w:r>
      <w:r w:rsidR="00C45053">
        <w:rPr>
          <w:rFonts w:ascii="Times New Roman" w:hAnsi="Times New Roman" w:cs="Times New Roman"/>
          <w:b/>
          <w:sz w:val="24"/>
          <w:szCs w:val="24"/>
        </w:rPr>
        <w:tab/>
      </w:r>
    </w:p>
    <w:p w14:paraId="4AA4CAE9" w14:textId="77777777" w:rsidR="00C45053" w:rsidRDefault="00C45053" w:rsidP="00080AA4">
      <w:pPr>
        <w:spacing w:line="240" w:lineRule="auto"/>
        <w:ind w:firstLine="720"/>
        <w:rPr>
          <w:rFonts w:ascii="Times New Roman" w:hAnsi="Times New Roman" w:cs="Times New Roman"/>
          <w:b/>
          <w:sz w:val="24"/>
          <w:szCs w:val="24"/>
        </w:rPr>
      </w:pPr>
    </w:p>
    <w:p w14:paraId="4AA4CAEA" w14:textId="77777777" w:rsidR="00C45053" w:rsidRDefault="00C45053" w:rsidP="00080AA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LANDMARK CHAMBERS</w:t>
      </w:r>
    </w:p>
    <w:p w14:paraId="4AA4CAEB" w14:textId="77777777" w:rsidR="00C45053" w:rsidRDefault="00C45053" w:rsidP="00080AA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180 FLEET STREET</w:t>
      </w:r>
    </w:p>
    <w:p w14:paraId="4AA4CAEC" w14:textId="77777777" w:rsidR="00C45053" w:rsidRPr="00B00808" w:rsidRDefault="00C45053" w:rsidP="00080AA4">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LONDON EC4A 2HG</w:t>
      </w:r>
      <w:r w:rsidRPr="00B00808">
        <w:rPr>
          <w:rFonts w:ascii="Times New Roman" w:hAnsi="Times New Roman" w:cs="Times New Roman"/>
          <w:sz w:val="24"/>
          <w:szCs w:val="24"/>
        </w:rPr>
        <w:t xml:space="preserve"> </w:t>
      </w:r>
    </w:p>
    <w:p w14:paraId="4AA4CAED" w14:textId="77777777" w:rsidR="00626308" w:rsidRDefault="00626308"/>
    <w:sectPr w:rsidR="006263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1404" w14:textId="77777777" w:rsidR="007F10FC" w:rsidRDefault="007F10FC" w:rsidP="00C45053">
      <w:pPr>
        <w:spacing w:after="0" w:line="240" w:lineRule="auto"/>
      </w:pPr>
      <w:r>
        <w:separator/>
      </w:r>
    </w:p>
  </w:endnote>
  <w:endnote w:type="continuationSeparator" w:id="0">
    <w:p w14:paraId="0B1E64C0" w14:textId="77777777" w:rsidR="007F10FC" w:rsidRDefault="007F10FC" w:rsidP="00C4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46509"/>
      <w:docPartObj>
        <w:docPartGallery w:val="Page Numbers (Bottom of Page)"/>
        <w:docPartUnique/>
      </w:docPartObj>
    </w:sdtPr>
    <w:sdtEndPr>
      <w:rPr>
        <w:noProof/>
      </w:rPr>
    </w:sdtEndPr>
    <w:sdtContent>
      <w:p w14:paraId="4AA4CAF2" w14:textId="77777777" w:rsidR="00626308" w:rsidRDefault="00626308">
        <w:pPr>
          <w:pStyle w:val="Footer"/>
          <w:jc w:val="center"/>
        </w:pPr>
        <w:r>
          <w:fldChar w:fldCharType="begin"/>
        </w:r>
        <w:r>
          <w:instrText xml:space="preserve"> PAGE   \* MERGEFORMAT </w:instrText>
        </w:r>
        <w:r>
          <w:fldChar w:fldCharType="separate"/>
        </w:r>
        <w:r w:rsidR="00497BD2">
          <w:rPr>
            <w:noProof/>
          </w:rPr>
          <w:t>2</w:t>
        </w:r>
        <w:r>
          <w:rPr>
            <w:noProof/>
          </w:rPr>
          <w:fldChar w:fldCharType="end"/>
        </w:r>
      </w:p>
    </w:sdtContent>
  </w:sdt>
  <w:p w14:paraId="4AA4CAF3" w14:textId="77777777" w:rsidR="00626308" w:rsidRDefault="0062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F602" w14:textId="77777777" w:rsidR="007F10FC" w:rsidRDefault="007F10FC" w:rsidP="00C45053">
      <w:pPr>
        <w:spacing w:after="0" w:line="240" w:lineRule="auto"/>
      </w:pPr>
      <w:r>
        <w:separator/>
      </w:r>
    </w:p>
  </w:footnote>
  <w:footnote w:type="continuationSeparator" w:id="0">
    <w:p w14:paraId="0A77DB9F" w14:textId="77777777" w:rsidR="007F10FC" w:rsidRDefault="007F10FC" w:rsidP="00C45053">
      <w:pPr>
        <w:spacing w:after="0" w:line="240" w:lineRule="auto"/>
      </w:pPr>
      <w:r>
        <w:continuationSeparator/>
      </w:r>
    </w:p>
  </w:footnote>
  <w:footnote w:id="1">
    <w:p w14:paraId="2A747161" w14:textId="3491C176" w:rsidR="008E0337" w:rsidRPr="00902E0C" w:rsidRDefault="008E0337">
      <w:pPr>
        <w:pStyle w:val="FootnoteText"/>
      </w:pPr>
      <w:r>
        <w:rPr>
          <w:rStyle w:val="FootnoteReference"/>
        </w:rPr>
        <w:footnoteRef/>
      </w:r>
      <w:r w:rsidRPr="00902E0C">
        <w:t xml:space="preserve"> </w:t>
      </w:r>
      <w:r w:rsidR="00A73717" w:rsidRPr="00902E0C">
        <w:t>SOCG paragraph 5.2</w:t>
      </w:r>
    </w:p>
  </w:footnote>
  <w:footnote w:id="2">
    <w:p w14:paraId="4E921402" w14:textId="53E121F4" w:rsidR="003F146E" w:rsidRPr="003F146E" w:rsidRDefault="003F146E">
      <w:pPr>
        <w:pStyle w:val="FootnoteText"/>
      </w:pPr>
      <w:r>
        <w:rPr>
          <w:rStyle w:val="FootnoteReference"/>
        </w:rPr>
        <w:footnoteRef/>
      </w:r>
      <w:r w:rsidRPr="003F146E">
        <w:t xml:space="preserve"> Appellant Statement of Case o</w:t>
      </w:r>
      <w:r>
        <w:t xml:space="preserve">n transport matters paragraph </w:t>
      </w:r>
      <w:r w:rsidR="00F3183B">
        <w:t>2.1.3, page 3</w:t>
      </w:r>
    </w:p>
  </w:footnote>
  <w:footnote w:id="3">
    <w:p w14:paraId="5C19C49E" w14:textId="6B2989B4" w:rsidR="008553A9" w:rsidRDefault="008553A9">
      <w:pPr>
        <w:pStyle w:val="FootnoteText"/>
      </w:pPr>
      <w:r>
        <w:rPr>
          <w:rStyle w:val="FootnoteReference"/>
        </w:rPr>
        <w:footnoteRef/>
      </w:r>
      <w:r>
        <w:t xml:space="preserve"> SOCG paragraphs 7.2-7.13</w:t>
      </w:r>
    </w:p>
  </w:footnote>
  <w:footnote w:id="4">
    <w:p w14:paraId="41BF79BB" w14:textId="482E7035" w:rsidR="00345581" w:rsidRDefault="00345581">
      <w:pPr>
        <w:pStyle w:val="FootnoteText"/>
      </w:pPr>
      <w:r>
        <w:rPr>
          <w:rStyle w:val="FootnoteReference"/>
        </w:rPr>
        <w:footnoteRef/>
      </w:r>
      <w:r>
        <w:t xml:space="preserve"> CD </w:t>
      </w:r>
      <w:r w:rsidR="00EC46B6">
        <w:t xml:space="preserve">2.1 paragraph </w:t>
      </w:r>
      <w:r w:rsidR="00FA54C1">
        <w:t>6.7</w:t>
      </w:r>
    </w:p>
  </w:footnote>
  <w:footnote w:id="5">
    <w:p w14:paraId="038D19FD" w14:textId="5B966389" w:rsidR="00F513C8" w:rsidRDefault="00F513C8">
      <w:pPr>
        <w:pStyle w:val="FootnoteText"/>
      </w:pPr>
      <w:r>
        <w:rPr>
          <w:rStyle w:val="FootnoteReference"/>
        </w:rPr>
        <w:footnoteRef/>
      </w:r>
      <w:r>
        <w:t xml:space="preserve"> Update report to the Planning Applications Committee, CD 2.2 paragraph </w:t>
      </w:r>
      <w:r w:rsidR="003218D3">
        <w:t>1.13</w:t>
      </w:r>
    </w:p>
  </w:footnote>
  <w:footnote w:id="6">
    <w:p w14:paraId="280D0513" w14:textId="25E1CA4F" w:rsidR="00375ED8" w:rsidRPr="00117486" w:rsidRDefault="00375ED8">
      <w:pPr>
        <w:pStyle w:val="FootnoteText"/>
        <w:rPr>
          <w:lang w:val="de-DE"/>
        </w:rPr>
      </w:pPr>
      <w:r>
        <w:rPr>
          <w:rStyle w:val="FootnoteReference"/>
        </w:rPr>
        <w:footnoteRef/>
      </w:r>
      <w:r w:rsidRPr="00117486">
        <w:rPr>
          <w:lang w:val="de-DE"/>
        </w:rPr>
        <w:t xml:space="preserve"> NPPF paragraph </w:t>
      </w:r>
      <w:r w:rsidR="002E28DE" w:rsidRPr="00117486">
        <w:rPr>
          <w:lang w:val="de-DE"/>
        </w:rPr>
        <w:t>201</w:t>
      </w:r>
    </w:p>
  </w:footnote>
  <w:footnote w:id="7">
    <w:p w14:paraId="59DCA284" w14:textId="0CB84B25" w:rsidR="00EC3301" w:rsidRPr="00117486" w:rsidRDefault="00EC3301">
      <w:pPr>
        <w:pStyle w:val="FootnoteText"/>
        <w:rPr>
          <w:lang w:val="de-DE"/>
        </w:rPr>
      </w:pPr>
      <w:r>
        <w:rPr>
          <w:rStyle w:val="FootnoteReference"/>
        </w:rPr>
        <w:footnoteRef/>
      </w:r>
      <w:r w:rsidRPr="00117486">
        <w:rPr>
          <w:lang w:val="de-DE"/>
        </w:rPr>
        <w:t xml:space="preserve"> NPPF paragraph 203</w:t>
      </w:r>
    </w:p>
  </w:footnote>
  <w:footnote w:id="8">
    <w:p w14:paraId="6DFD37C1" w14:textId="02ACD1FC" w:rsidR="002E33F2" w:rsidRPr="00117486" w:rsidRDefault="002E33F2">
      <w:pPr>
        <w:pStyle w:val="FootnoteText"/>
        <w:rPr>
          <w:lang w:val="de-DE"/>
        </w:rPr>
      </w:pPr>
      <w:r>
        <w:rPr>
          <w:rStyle w:val="FootnoteReference"/>
        </w:rPr>
        <w:footnoteRef/>
      </w:r>
      <w:r w:rsidRPr="00117486">
        <w:rPr>
          <w:lang w:val="de-DE"/>
        </w:rPr>
        <w:t xml:space="preserve"> DAS</w:t>
      </w:r>
      <w:r w:rsidR="00DC1937">
        <w:rPr>
          <w:lang w:val="de-DE"/>
        </w:rPr>
        <w:t xml:space="preserve"> CD 1.119</w:t>
      </w:r>
      <w:r w:rsidRPr="00117486">
        <w:rPr>
          <w:lang w:val="de-DE"/>
        </w:rPr>
        <w:t xml:space="preserve"> page 105. </w:t>
      </w:r>
    </w:p>
  </w:footnote>
  <w:footnote w:id="9">
    <w:p w14:paraId="26586023" w14:textId="2DD3685F" w:rsidR="00DC2088" w:rsidRDefault="00DC2088">
      <w:pPr>
        <w:pStyle w:val="FootnoteText"/>
      </w:pPr>
      <w:r>
        <w:rPr>
          <w:rStyle w:val="FootnoteReference"/>
        </w:rPr>
        <w:footnoteRef/>
      </w:r>
      <w:r>
        <w:t xml:space="preserve"> Report to Planning Applications Committee </w:t>
      </w:r>
      <w:r w:rsidR="00862D9E">
        <w:t xml:space="preserve">CD </w:t>
      </w:r>
      <w:r w:rsidR="00DC1937">
        <w:t xml:space="preserve">2.1 </w:t>
      </w:r>
      <w:r w:rsidR="00506BC6">
        <w:t>paragraph 6.16</w:t>
      </w:r>
    </w:p>
  </w:footnote>
  <w:footnote w:id="10">
    <w:p w14:paraId="6FE96D3A" w14:textId="3B006572" w:rsidR="00506BC6" w:rsidRDefault="00506BC6">
      <w:pPr>
        <w:pStyle w:val="FootnoteText"/>
      </w:pPr>
      <w:r>
        <w:rPr>
          <w:rStyle w:val="FootnoteReference"/>
        </w:rPr>
        <w:footnoteRef/>
      </w:r>
      <w:r>
        <w:t xml:space="preserve"> Update report</w:t>
      </w:r>
      <w:r w:rsidR="00DC1937">
        <w:t xml:space="preserve"> CD 2.1 </w:t>
      </w:r>
      <w:r>
        <w:t>paragraph 7.2</w:t>
      </w:r>
    </w:p>
  </w:footnote>
  <w:footnote w:id="11">
    <w:p w14:paraId="3FC45A05" w14:textId="50A33BEA" w:rsidR="00DC6384" w:rsidRDefault="00DC6384">
      <w:pPr>
        <w:pStyle w:val="FootnoteText"/>
      </w:pPr>
      <w:r>
        <w:rPr>
          <w:rStyle w:val="FootnoteReference"/>
        </w:rPr>
        <w:footnoteRef/>
      </w:r>
      <w:r>
        <w:t xml:space="preserve"> Mr </w:t>
      </w:r>
      <w:r w:rsidR="008849AE">
        <w:t xml:space="preserve">Taylor’s evidence, section 4, Ms Cohen’s evidence, section </w:t>
      </w:r>
      <w:r w:rsidR="007B0ACB">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0C9"/>
    <w:multiLevelType w:val="hybridMultilevel"/>
    <w:tmpl w:val="EDE88058"/>
    <w:lvl w:ilvl="0" w:tplc="C358A93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C82039"/>
    <w:multiLevelType w:val="hybridMultilevel"/>
    <w:tmpl w:val="050C180E"/>
    <w:lvl w:ilvl="0" w:tplc="DE7CC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BD331B5"/>
    <w:multiLevelType w:val="hybridMultilevel"/>
    <w:tmpl w:val="A658F646"/>
    <w:lvl w:ilvl="0" w:tplc="A274D6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5A0D85"/>
    <w:multiLevelType w:val="multilevel"/>
    <w:tmpl w:val="C32C079E"/>
    <w:lvl w:ilvl="0">
      <w:start w:val="1"/>
      <w:numFmt w:val="decimal"/>
      <w:pStyle w:val="NormalParagraph13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E5078F"/>
    <w:multiLevelType w:val="hybridMultilevel"/>
    <w:tmpl w:val="C714CC12"/>
    <w:lvl w:ilvl="0" w:tplc="7AEC0B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1C5667"/>
    <w:multiLevelType w:val="multilevel"/>
    <w:tmpl w:val="28301748"/>
    <w:lvl w:ilvl="0">
      <w:start w:val="1"/>
      <w:numFmt w:val="decimal"/>
      <w:lvlText w:val="%1."/>
      <w:lvlJc w:val="left"/>
      <w:pPr>
        <w:tabs>
          <w:tab w:val="num" w:pos="576"/>
        </w:tabs>
        <w:ind w:left="576" w:hanging="576"/>
      </w:pPr>
      <w:rPr>
        <w:rFonts w:hint="default"/>
        <w:lang w:val="en-US"/>
      </w:rPr>
    </w:lvl>
    <w:lvl w:ilvl="1">
      <w:start w:val="1"/>
      <w:numFmt w:val="decimal"/>
      <w:lvlText w:val="(%2)"/>
      <w:lvlJc w:val="left"/>
      <w:pPr>
        <w:tabs>
          <w:tab w:val="num" w:pos="1440"/>
        </w:tabs>
        <w:ind w:left="1080" w:hanging="504"/>
      </w:pPr>
      <w:rPr>
        <w:rFonts w:ascii="Calibri" w:hAnsi="Calibri" w:hint="default"/>
        <w:sz w:val="22"/>
        <w:szCs w:val="22"/>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720"/>
      </w:pPr>
      <w:rPr>
        <w:rFonts w:hint="default"/>
      </w:rPr>
    </w:lvl>
    <w:lvl w:ilvl="4">
      <w:start w:val="1"/>
      <w:numFmt w:val="upperLetter"/>
      <w:lvlText w:val="(%5)"/>
      <w:lvlJc w:val="left"/>
      <w:pPr>
        <w:tabs>
          <w:tab w:val="num" w:pos="2520"/>
        </w:tabs>
        <w:ind w:left="288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600"/>
        </w:tabs>
        <w:ind w:left="3240" w:hanging="360"/>
      </w:pPr>
      <w:rPr>
        <w:rFonts w:hint="default"/>
      </w:rPr>
    </w:lvl>
    <w:lvl w:ilvl="8">
      <w:start w:val="1"/>
      <w:numFmt w:val="upperRoman"/>
      <w:lvlText w:val="%9)"/>
      <w:lvlJc w:val="left"/>
      <w:pPr>
        <w:tabs>
          <w:tab w:val="num" w:pos="3960"/>
        </w:tabs>
        <w:ind w:left="3600" w:hanging="360"/>
      </w:pPr>
      <w:rPr>
        <w:rFonts w:hint="default"/>
      </w:rPr>
    </w:lvl>
  </w:abstractNum>
  <w:abstractNum w:abstractNumId="6" w15:restartNumberingAfterBreak="0">
    <w:nsid w:val="756D291B"/>
    <w:multiLevelType w:val="hybridMultilevel"/>
    <w:tmpl w:val="475CE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5"/>
  </w:num>
  <w:num w:numId="3">
    <w:abstractNumId w:val="5"/>
  </w:num>
  <w:num w:numId="4">
    <w:abstractNumId w:val="3"/>
  </w:num>
  <w:num w:numId="5">
    <w:abstractNumId w:val="6"/>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53"/>
    <w:rsid w:val="000121A1"/>
    <w:rsid w:val="00015D4A"/>
    <w:rsid w:val="0002059D"/>
    <w:rsid w:val="00034B8E"/>
    <w:rsid w:val="000358A8"/>
    <w:rsid w:val="00045688"/>
    <w:rsid w:val="0004732C"/>
    <w:rsid w:val="00050E25"/>
    <w:rsid w:val="000561C8"/>
    <w:rsid w:val="000566C3"/>
    <w:rsid w:val="00057731"/>
    <w:rsid w:val="00067CF0"/>
    <w:rsid w:val="000726ED"/>
    <w:rsid w:val="00072BB9"/>
    <w:rsid w:val="00080AA4"/>
    <w:rsid w:val="00091E18"/>
    <w:rsid w:val="000921F0"/>
    <w:rsid w:val="00095C5E"/>
    <w:rsid w:val="000A07BC"/>
    <w:rsid w:val="000A3D38"/>
    <w:rsid w:val="000A4D19"/>
    <w:rsid w:val="000B33DA"/>
    <w:rsid w:val="000B66CB"/>
    <w:rsid w:val="000B6AE6"/>
    <w:rsid w:val="000C2C70"/>
    <w:rsid w:val="000E757A"/>
    <w:rsid w:val="000F0B3A"/>
    <w:rsid w:val="000F3241"/>
    <w:rsid w:val="000F6AD5"/>
    <w:rsid w:val="000F71AF"/>
    <w:rsid w:val="00111E81"/>
    <w:rsid w:val="00117486"/>
    <w:rsid w:val="0012599D"/>
    <w:rsid w:val="00134CA5"/>
    <w:rsid w:val="00141C5F"/>
    <w:rsid w:val="00151F38"/>
    <w:rsid w:val="001564C2"/>
    <w:rsid w:val="0019300C"/>
    <w:rsid w:val="001971EE"/>
    <w:rsid w:val="001A178E"/>
    <w:rsid w:val="001A6287"/>
    <w:rsid w:val="001B05D5"/>
    <w:rsid w:val="001B6E2D"/>
    <w:rsid w:val="001D6378"/>
    <w:rsid w:val="001E16B2"/>
    <w:rsid w:val="001E5194"/>
    <w:rsid w:val="001F1F01"/>
    <w:rsid w:val="001F33B5"/>
    <w:rsid w:val="001F582B"/>
    <w:rsid w:val="002025AF"/>
    <w:rsid w:val="002064C4"/>
    <w:rsid w:val="00232561"/>
    <w:rsid w:val="00241CAE"/>
    <w:rsid w:val="00246982"/>
    <w:rsid w:val="00246CA8"/>
    <w:rsid w:val="00247A18"/>
    <w:rsid w:val="00251B35"/>
    <w:rsid w:val="002541EE"/>
    <w:rsid w:val="002673A0"/>
    <w:rsid w:val="0027130B"/>
    <w:rsid w:val="002752B5"/>
    <w:rsid w:val="00275DF4"/>
    <w:rsid w:val="00283A85"/>
    <w:rsid w:val="00283B39"/>
    <w:rsid w:val="002A4C8D"/>
    <w:rsid w:val="002C53F1"/>
    <w:rsid w:val="002D00AD"/>
    <w:rsid w:val="002D4C95"/>
    <w:rsid w:val="002E2313"/>
    <w:rsid w:val="002E28DE"/>
    <w:rsid w:val="002E33F2"/>
    <w:rsid w:val="002F1257"/>
    <w:rsid w:val="002F748F"/>
    <w:rsid w:val="00300F06"/>
    <w:rsid w:val="00310454"/>
    <w:rsid w:val="003218D3"/>
    <w:rsid w:val="00321F34"/>
    <w:rsid w:val="003246BD"/>
    <w:rsid w:val="00324BFA"/>
    <w:rsid w:val="00327809"/>
    <w:rsid w:val="00341A07"/>
    <w:rsid w:val="00345581"/>
    <w:rsid w:val="0035486F"/>
    <w:rsid w:val="00366239"/>
    <w:rsid w:val="00375ED8"/>
    <w:rsid w:val="00384892"/>
    <w:rsid w:val="003865BA"/>
    <w:rsid w:val="00390212"/>
    <w:rsid w:val="0039220B"/>
    <w:rsid w:val="003A3147"/>
    <w:rsid w:val="003A3538"/>
    <w:rsid w:val="003B43A1"/>
    <w:rsid w:val="003C5FCF"/>
    <w:rsid w:val="003D133B"/>
    <w:rsid w:val="003D1560"/>
    <w:rsid w:val="003D1763"/>
    <w:rsid w:val="003D2791"/>
    <w:rsid w:val="003F146E"/>
    <w:rsid w:val="003F2F49"/>
    <w:rsid w:val="003F692B"/>
    <w:rsid w:val="00404828"/>
    <w:rsid w:val="004151E9"/>
    <w:rsid w:val="00433B60"/>
    <w:rsid w:val="00435AE7"/>
    <w:rsid w:val="0047751E"/>
    <w:rsid w:val="00484BA6"/>
    <w:rsid w:val="0049596C"/>
    <w:rsid w:val="00497BD2"/>
    <w:rsid w:val="004A22FF"/>
    <w:rsid w:val="004B2B66"/>
    <w:rsid w:val="004C401A"/>
    <w:rsid w:val="004D61A5"/>
    <w:rsid w:val="004E7EB7"/>
    <w:rsid w:val="004F2E62"/>
    <w:rsid w:val="00506BC6"/>
    <w:rsid w:val="00507EE4"/>
    <w:rsid w:val="0051073F"/>
    <w:rsid w:val="005169F1"/>
    <w:rsid w:val="0052009C"/>
    <w:rsid w:val="005220EE"/>
    <w:rsid w:val="005270B6"/>
    <w:rsid w:val="005313C2"/>
    <w:rsid w:val="00533AD4"/>
    <w:rsid w:val="00534F24"/>
    <w:rsid w:val="00537127"/>
    <w:rsid w:val="0054290D"/>
    <w:rsid w:val="0054395E"/>
    <w:rsid w:val="00546A72"/>
    <w:rsid w:val="005475F7"/>
    <w:rsid w:val="00560AA3"/>
    <w:rsid w:val="0056448E"/>
    <w:rsid w:val="00564502"/>
    <w:rsid w:val="00574596"/>
    <w:rsid w:val="00577547"/>
    <w:rsid w:val="0058223B"/>
    <w:rsid w:val="005964B8"/>
    <w:rsid w:val="005B4A9B"/>
    <w:rsid w:val="005B6B81"/>
    <w:rsid w:val="005C0BC9"/>
    <w:rsid w:val="005D21D7"/>
    <w:rsid w:val="005E5292"/>
    <w:rsid w:val="005F2E0A"/>
    <w:rsid w:val="0060062C"/>
    <w:rsid w:val="00605C93"/>
    <w:rsid w:val="00623FD9"/>
    <w:rsid w:val="00626308"/>
    <w:rsid w:val="00630DF1"/>
    <w:rsid w:val="00641DFE"/>
    <w:rsid w:val="00642207"/>
    <w:rsid w:val="00642FEE"/>
    <w:rsid w:val="00667E12"/>
    <w:rsid w:val="006776B8"/>
    <w:rsid w:val="0069223F"/>
    <w:rsid w:val="00692B84"/>
    <w:rsid w:val="00696876"/>
    <w:rsid w:val="006B62E7"/>
    <w:rsid w:val="006C109D"/>
    <w:rsid w:val="006C3045"/>
    <w:rsid w:val="006E6B31"/>
    <w:rsid w:val="006F4EC6"/>
    <w:rsid w:val="00703C73"/>
    <w:rsid w:val="00707715"/>
    <w:rsid w:val="00715716"/>
    <w:rsid w:val="007219CB"/>
    <w:rsid w:val="00732EF5"/>
    <w:rsid w:val="007334DB"/>
    <w:rsid w:val="00734222"/>
    <w:rsid w:val="00734A0E"/>
    <w:rsid w:val="007453A6"/>
    <w:rsid w:val="007468FC"/>
    <w:rsid w:val="00766F80"/>
    <w:rsid w:val="00770D9F"/>
    <w:rsid w:val="00771BDB"/>
    <w:rsid w:val="00786CAE"/>
    <w:rsid w:val="007A0C53"/>
    <w:rsid w:val="007B0ACB"/>
    <w:rsid w:val="007B1927"/>
    <w:rsid w:val="007C7437"/>
    <w:rsid w:val="007E3C9B"/>
    <w:rsid w:val="007E65B0"/>
    <w:rsid w:val="007F10FC"/>
    <w:rsid w:val="00810E5C"/>
    <w:rsid w:val="00824B3C"/>
    <w:rsid w:val="00830A31"/>
    <w:rsid w:val="00832AB4"/>
    <w:rsid w:val="00834B06"/>
    <w:rsid w:val="00841B1B"/>
    <w:rsid w:val="008553A9"/>
    <w:rsid w:val="00862D9E"/>
    <w:rsid w:val="00870E1F"/>
    <w:rsid w:val="00874502"/>
    <w:rsid w:val="00882B07"/>
    <w:rsid w:val="008849AE"/>
    <w:rsid w:val="00884F21"/>
    <w:rsid w:val="00885F21"/>
    <w:rsid w:val="0088721C"/>
    <w:rsid w:val="00890D4E"/>
    <w:rsid w:val="008A0EB6"/>
    <w:rsid w:val="008E0337"/>
    <w:rsid w:val="008E1D41"/>
    <w:rsid w:val="008E2532"/>
    <w:rsid w:val="008E682D"/>
    <w:rsid w:val="00900C06"/>
    <w:rsid w:val="0090209E"/>
    <w:rsid w:val="00902E0C"/>
    <w:rsid w:val="00937C63"/>
    <w:rsid w:val="009408CE"/>
    <w:rsid w:val="00943F6F"/>
    <w:rsid w:val="0095216D"/>
    <w:rsid w:val="00967D2B"/>
    <w:rsid w:val="009827F7"/>
    <w:rsid w:val="009842EA"/>
    <w:rsid w:val="009937F7"/>
    <w:rsid w:val="009A6093"/>
    <w:rsid w:val="009A77F6"/>
    <w:rsid w:val="009B24BC"/>
    <w:rsid w:val="009B781E"/>
    <w:rsid w:val="009D4562"/>
    <w:rsid w:val="009E20C7"/>
    <w:rsid w:val="009E638A"/>
    <w:rsid w:val="009F066C"/>
    <w:rsid w:val="009F08EB"/>
    <w:rsid w:val="009F5E98"/>
    <w:rsid w:val="00A31049"/>
    <w:rsid w:val="00A3692D"/>
    <w:rsid w:val="00A4155F"/>
    <w:rsid w:val="00A4276E"/>
    <w:rsid w:val="00A428C8"/>
    <w:rsid w:val="00A56FC1"/>
    <w:rsid w:val="00A62C77"/>
    <w:rsid w:val="00A650A4"/>
    <w:rsid w:val="00A71307"/>
    <w:rsid w:val="00A73717"/>
    <w:rsid w:val="00AA6904"/>
    <w:rsid w:val="00AB1424"/>
    <w:rsid w:val="00AB2831"/>
    <w:rsid w:val="00AB3C6A"/>
    <w:rsid w:val="00AB7416"/>
    <w:rsid w:val="00AC05FE"/>
    <w:rsid w:val="00AF5B56"/>
    <w:rsid w:val="00B21FA9"/>
    <w:rsid w:val="00B51A0F"/>
    <w:rsid w:val="00B51C4B"/>
    <w:rsid w:val="00B622E6"/>
    <w:rsid w:val="00B63505"/>
    <w:rsid w:val="00B857D8"/>
    <w:rsid w:val="00B94EF1"/>
    <w:rsid w:val="00BA3905"/>
    <w:rsid w:val="00BA4B5D"/>
    <w:rsid w:val="00BB28B6"/>
    <w:rsid w:val="00BC1D3C"/>
    <w:rsid w:val="00BC5E0C"/>
    <w:rsid w:val="00BD659E"/>
    <w:rsid w:val="00C05D98"/>
    <w:rsid w:val="00C20CB2"/>
    <w:rsid w:val="00C21048"/>
    <w:rsid w:val="00C434EC"/>
    <w:rsid w:val="00C45053"/>
    <w:rsid w:val="00C5160E"/>
    <w:rsid w:val="00C61D0B"/>
    <w:rsid w:val="00C64622"/>
    <w:rsid w:val="00C7055E"/>
    <w:rsid w:val="00C70EFD"/>
    <w:rsid w:val="00C72810"/>
    <w:rsid w:val="00C735A4"/>
    <w:rsid w:val="00C84152"/>
    <w:rsid w:val="00C90F1C"/>
    <w:rsid w:val="00CA4574"/>
    <w:rsid w:val="00CA6423"/>
    <w:rsid w:val="00CB2F70"/>
    <w:rsid w:val="00CC3770"/>
    <w:rsid w:val="00CC3D5F"/>
    <w:rsid w:val="00CC59A4"/>
    <w:rsid w:val="00CC7099"/>
    <w:rsid w:val="00CD606D"/>
    <w:rsid w:val="00CE3994"/>
    <w:rsid w:val="00D14EF3"/>
    <w:rsid w:val="00D21EF4"/>
    <w:rsid w:val="00D40310"/>
    <w:rsid w:val="00D43B9A"/>
    <w:rsid w:val="00D53199"/>
    <w:rsid w:val="00D5378F"/>
    <w:rsid w:val="00D8428A"/>
    <w:rsid w:val="00D874CC"/>
    <w:rsid w:val="00D94AAC"/>
    <w:rsid w:val="00DA7993"/>
    <w:rsid w:val="00DB57CB"/>
    <w:rsid w:val="00DC1937"/>
    <w:rsid w:val="00DC2088"/>
    <w:rsid w:val="00DC6384"/>
    <w:rsid w:val="00DD3CD4"/>
    <w:rsid w:val="00DD72C5"/>
    <w:rsid w:val="00DE228A"/>
    <w:rsid w:val="00E07DBB"/>
    <w:rsid w:val="00E119CB"/>
    <w:rsid w:val="00E144F4"/>
    <w:rsid w:val="00E17151"/>
    <w:rsid w:val="00E27F8C"/>
    <w:rsid w:val="00E35C10"/>
    <w:rsid w:val="00E52EB2"/>
    <w:rsid w:val="00E57888"/>
    <w:rsid w:val="00E7046E"/>
    <w:rsid w:val="00E75334"/>
    <w:rsid w:val="00E904DA"/>
    <w:rsid w:val="00EB3D6E"/>
    <w:rsid w:val="00EC3301"/>
    <w:rsid w:val="00EC46B6"/>
    <w:rsid w:val="00EC7784"/>
    <w:rsid w:val="00EE4707"/>
    <w:rsid w:val="00EE61B2"/>
    <w:rsid w:val="00F06F83"/>
    <w:rsid w:val="00F1743B"/>
    <w:rsid w:val="00F22D2E"/>
    <w:rsid w:val="00F3183B"/>
    <w:rsid w:val="00F3378E"/>
    <w:rsid w:val="00F33A53"/>
    <w:rsid w:val="00F3574A"/>
    <w:rsid w:val="00F513C8"/>
    <w:rsid w:val="00F5326D"/>
    <w:rsid w:val="00F53837"/>
    <w:rsid w:val="00F65695"/>
    <w:rsid w:val="00F6736D"/>
    <w:rsid w:val="00F70B5C"/>
    <w:rsid w:val="00F7513F"/>
    <w:rsid w:val="00F7551B"/>
    <w:rsid w:val="00F951F0"/>
    <w:rsid w:val="00FA54C1"/>
    <w:rsid w:val="00FA597B"/>
    <w:rsid w:val="00FA5B67"/>
    <w:rsid w:val="00FB3C5E"/>
    <w:rsid w:val="00FD14B2"/>
    <w:rsid w:val="00FD3526"/>
    <w:rsid w:val="00FD36F6"/>
    <w:rsid w:val="00FE4631"/>
    <w:rsid w:val="00FE57C2"/>
    <w:rsid w:val="00FF0A71"/>
    <w:rsid w:val="00FF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CA57"/>
  <w15:chartTrackingRefBased/>
  <w15:docId w15:val="{473197E5-5267-4D64-81FB-F95B777A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ld12">
    <w:name w:val="HeadingBold12"/>
    <w:basedOn w:val="Normal"/>
    <w:link w:val="HeadingBold12Char"/>
    <w:qFormat/>
    <w:rsid w:val="00327809"/>
    <w:pPr>
      <w:keepNext/>
      <w:widowControl w:val="0"/>
      <w:tabs>
        <w:tab w:val="left" w:pos="720"/>
        <w:tab w:val="left" w:pos="1080"/>
        <w:tab w:val="left" w:pos="1440"/>
      </w:tabs>
      <w:autoSpaceDE w:val="0"/>
      <w:autoSpaceDN w:val="0"/>
      <w:adjustRightInd w:val="0"/>
      <w:spacing w:before="240" w:after="240" w:line="240" w:lineRule="auto"/>
      <w:jc w:val="both"/>
      <w:outlineLvl w:val="0"/>
    </w:pPr>
    <w:rPr>
      <w:rFonts w:ascii="Calibri" w:eastAsia="Times New Roman" w:hAnsi="Calibri" w:cs="Times New Roman"/>
      <w:b/>
      <w:iCs/>
      <w:sz w:val="24"/>
      <w:szCs w:val="24"/>
    </w:rPr>
  </w:style>
  <w:style w:type="character" w:customStyle="1" w:styleId="HeadingBold12Char">
    <w:name w:val="HeadingBold12 Char"/>
    <w:basedOn w:val="DefaultParagraphFont"/>
    <w:link w:val="HeadingBold12"/>
    <w:rsid w:val="00327809"/>
    <w:rPr>
      <w:rFonts w:ascii="Calibri" w:eastAsia="Times New Roman" w:hAnsi="Calibri" w:cs="Times New Roman"/>
      <w:b/>
      <w:iCs/>
      <w:sz w:val="24"/>
      <w:szCs w:val="24"/>
    </w:rPr>
  </w:style>
  <w:style w:type="paragraph" w:customStyle="1" w:styleId="Body11">
    <w:name w:val="Body11"/>
    <w:basedOn w:val="Normal"/>
    <w:link w:val="Body11Char"/>
    <w:qFormat/>
    <w:rsid w:val="00390212"/>
    <w:pPr>
      <w:widowControl w:val="0"/>
      <w:tabs>
        <w:tab w:val="left" w:pos="64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7200"/>
        <w:tab w:val="left" w:pos="8640"/>
      </w:tabs>
      <w:spacing w:after="180" w:line="300" w:lineRule="auto"/>
      <w:jc w:val="both"/>
    </w:pPr>
    <w:rPr>
      <w:rFonts w:ascii="Calibri" w:eastAsia="Times New Roman" w:hAnsi="Calibri" w:cs="Calibri"/>
      <w:szCs w:val="24"/>
      <w:lang w:val="en-US"/>
    </w:rPr>
  </w:style>
  <w:style w:type="character" w:customStyle="1" w:styleId="Body11Char">
    <w:name w:val="Body11 Char"/>
    <w:basedOn w:val="DefaultParagraphFont"/>
    <w:link w:val="Body11"/>
    <w:rsid w:val="00327809"/>
    <w:rPr>
      <w:rFonts w:ascii="Calibri" w:eastAsia="Times New Roman" w:hAnsi="Calibri" w:cs="Calibri"/>
      <w:szCs w:val="24"/>
      <w:lang w:val="en-US"/>
    </w:rPr>
  </w:style>
  <w:style w:type="paragraph" w:customStyle="1" w:styleId="RJMParaHeading">
    <w:name w:val="RJM Para Heading"/>
    <w:basedOn w:val="Normal"/>
    <w:qFormat/>
    <w:rsid w:val="00390212"/>
    <w:pPr>
      <w:keepNext/>
      <w:widowControl w:val="0"/>
      <w:tabs>
        <w:tab w:val="left" w:pos="720"/>
        <w:tab w:val="left" w:pos="1080"/>
        <w:tab w:val="left" w:pos="1440"/>
      </w:tabs>
      <w:autoSpaceDE w:val="0"/>
      <w:autoSpaceDN w:val="0"/>
      <w:adjustRightInd w:val="0"/>
      <w:spacing w:before="240" w:after="240" w:line="324" w:lineRule="auto"/>
      <w:jc w:val="both"/>
      <w:outlineLvl w:val="0"/>
    </w:pPr>
    <w:rPr>
      <w:rFonts w:ascii="Calibri" w:eastAsia="Times New Roman" w:hAnsi="Calibri" w:cs="Times New Roman"/>
      <w:b/>
      <w:iCs/>
      <w:szCs w:val="24"/>
    </w:rPr>
  </w:style>
  <w:style w:type="paragraph" w:customStyle="1" w:styleId="RJMPara">
    <w:name w:val="RJM Para"/>
    <w:basedOn w:val="Normal"/>
    <w:qFormat/>
    <w:rsid w:val="00390212"/>
    <w:pPr>
      <w:widowControl w:val="0"/>
      <w:autoSpaceDE w:val="0"/>
      <w:autoSpaceDN w:val="0"/>
      <w:adjustRightInd w:val="0"/>
      <w:spacing w:after="180" w:line="324" w:lineRule="auto"/>
      <w:jc w:val="both"/>
    </w:pPr>
    <w:rPr>
      <w:rFonts w:ascii="Calibri" w:eastAsia="MS Mincho" w:hAnsi="Calibri" w:cs="Times New Roman"/>
    </w:rPr>
  </w:style>
  <w:style w:type="paragraph" w:customStyle="1" w:styleId="RJMBlock">
    <w:name w:val="RJM Block"/>
    <w:basedOn w:val="Normal"/>
    <w:qFormat/>
    <w:rsid w:val="00390212"/>
    <w:pPr>
      <w:widowControl w:val="0"/>
      <w:autoSpaceDE w:val="0"/>
      <w:autoSpaceDN w:val="0"/>
      <w:adjustRightInd w:val="0"/>
      <w:spacing w:after="240" w:line="240" w:lineRule="auto"/>
      <w:ind w:left="1134"/>
      <w:jc w:val="both"/>
    </w:pPr>
    <w:rPr>
      <w:rFonts w:ascii="Calibri" w:eastAsia="MS Mincho" w:hAnsi="Calibri" w:cs="Times New Roman"/>
      <w:lang w:val="en-US"/>
    </w:rPr>
  </w:style>
  <w:style w:type="paragraph" w:customStyle="1" w:styleId="RJMParaHeading2">
    <w:name w:val="RJM Para Heading (2)"/>
    <w:basedOn w:val="Normal"/>
    <w:qFormat/>
    <w:rsid w:val="00390212"/>
    <w:pPr>
      <w:widowControl w:val="0"/>
      <w:autoSpaceDE w:val="0"/>
      <w:autoSpaceDN w:val="0"/>
      <w:adjustRightInd w:val="0"/>
      <w:spacing w:before="120" w:after="120" w:line="240" w:lineRule="auto"/>
      <w:ind w:left="720" w:hanging="720"/>
      <w:jc w:val="both"/>
    </w:pPr>
    <w:rPr>
      <w:rFonts w:ascii="Calibri" w:eastAsia="MS Mincho" w:hAnsi="Calibri" w:cs="Times New Roman"/>
      <w:b/>
      <w:i/>
    </w:rPr>
  </w:style>
  <w:style w:type="paragraph" w:customStyle="1" w:styleId="NormalParagraph135">
    <w:name w:val="Normal Paragraph 1.35"/>
    <w:basedOn w:val="Normal"/>
    <w:link w:val="NormalParagraph135Char"/>
    <w:rsid w:val="00390212"/>
    <w:pPr>
      <w:numPr>
        <w:numId w:val="4"/>
      </w:numPr>
      <w:tabs>
        <w:tab w:val="num" w:pos="576"/>
        <w:tab w:val="left" w:pos="6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7200"/>
        <w:tab w:val="left" w:pos="8640"/>
      </w:tabs>
      <w:spacing w:after="180" w:line="300" w:lineRule="auto"/>
      <w:ind w:left="576" w:hanging="576"/>
      <w:jc w:val="both"/>
    </w:pPr>
    <w:rPr>
      <w:rFonts w:ascii="Calibri" w:eastAsia="Times New Roman" w:hAnsi="Calibri" w:cs="Times New Roman"/>
    </w:rPr>
  </w:style>
  <w:style w:type="character" w:customStyle="1" w:styleId="NormalParagraph135Char">
    <w:name w:val="Normal Paragraph 1.35 Char"/>
    <w:link w:val="NormalParagraph135"/>
    <w:rsid w:val="00390212"/>
    <w:rPr>
      <w:rFonts w:ascii="Calibri" w:eastAsia="Times New Roman" w:hAnsi="Calibri" w:cs="Times New Roman"/>
    </w:rPr>
  </w:style>
  <w:style w:type="paragraph" w:customStyle="1" w:styleId="RJMQuote">
    <w:name w:val="RJM Quote"/>
    <w:basedOn w:val="Normal"/>
    <w:qFormat/>
    <w:rsid w:val="00B21FA9"/>
    <w:pPr>
      <w:widowControl w:val="0"/>
      <w:spacing w:after="360" w:line="240" w:lineRule="auto"/>
      <w:ind w:left="1134"/>
      <w:contextualSpacing/>
      <w:jc w:val="both"/>
    </w:pPr>
    <w:rPr>
      <w:rFonts w:ascii="Calibri" w:eastAsia="MS Mincho" w:hAnsi="Calibri" w:cs="Courier New"/>
      <w:color w:val="000000"/>
      <w:sz w:val="20"/>
      <w:szCs w:val="24"/>
      <w:lang w:eastAsia="en-GB" w:bidi="en-GB"/>
    </w:rPr>
  </w:style>
  <w:style w:type="paragraph" w:customStyle="1" w:styleId="RJMtext">
    <w:name w:val="RJM text"/>
    <w:basedOn w:val="Normal"/>
    <w:autoRedefine/>
    <w:qFormat/>
    <w:rsid w:val="0051073F"/>
    <w:pPr>
      <w:widowControl w:val="0"/>
      <w:spacing w:after="180" w:line="300" w:lineRule="auto"/>
      <w:jc w:val="both"/>
    </w:pPr>
    <w:rPr>
      <w:rFonts w:ascii="Calibri" w:eastAsia="Times New Roman" w:hAnsi="Calibri" w:cs="Times New Roman"/>
      <w:szCs w:val="24"/>
    </w:rPr>
  </w:style>
  <w:style w:type="paragraph" w:styleId="ListParagraph">
    <w:name w:val="List Paragraph"/>
    <w:basedOn w:val="Normal"/>
    <w:uiPriority w:val="34"/>
    <w:qFormat/>
    <w:rsid w:val="00C45053"/>
    <w:pPr>
      <w:ind w:left="720"/>
      <w:contextualSpacing/>
    </w:pPr>
  </w:style>
  <w:style w:type="paragraph" w:styleId="Footer">
    <w:name w:val="footer"/>
    <w:basedOn w:val="Normal"/>
    <w:link w:val="FooterChar"/>
    <w:uiPriority w:val="99"/>
    <w:unhideWhenUsed/>
    <w:rsid w:val="00C45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53"/>
  </w:style>
  <w:style w:type="paragraph" w:styleId="FootnoteText">
    <w:name w:val="footnote text"/>
    <w:basedOn w:val="Normal"/>
    <w:link w:val="FootnoteTextChar"/>
    <w:uiPriority w:val="99"/>
    <w:semiHidden/>
    <w:unhideWhenUsed/>
    <w:rsid w:val="00C45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053"/>
    <w:rPr>
      <w:sz w:val="20"/>
      <w:szCs w:val="20"/>
    </w:rPr>
  </w:style>
  <w:style w:type="character" w:styleId="FootnoteReference">
    <w:name w:val="footnote reference"/>
    <w:basedOn w:val="DefaultParagraphFont"/>
    <w:uiPriority w:val="99"/>
    <w:semiHidden/>
    <w:unhideWhenUsed/>
    <w:rsid w:val="00C45053"/>
    <w:rPr>
      <w:vertAlign w:val="superscript"/>
    </w:rPr>
  </w:style>
  <w:style w:type="paragraph" w:styleId="BalloonText">
    <w:name w:val="Balloon Text"/>
    <w:basedOn w:val="Normal"/>
    <w:link w:val="BalloonTextChar"/>
    <w:uiPriority w:val="99"/>
    <w:semiHidden/>
    <w:unhideWhenUsed/>
    <w:rsid w:val="001B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9B36-D674-4465-B261-6019FAD4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Moules</dc:creator>
  <cp:keywords/>
  <dc:description/>
  <cp:lastModifiedBy>Tim Corner QC</cp:lastModifiedBy>
  <cp:revision>267</cp:revision>
  <cp:lastPrinted>2019-11-14T14:18:00Z</cp:lastPrinted>
  <dcterms:created xsi:type="dcterms:W3CDTF">2021-10-21T17:31:00Z</dcterms:created>
  <dcterms:modified xsi:type="dcterms:W3CDTF">2021-10-25T21:06:00Z</dcterms:modified>
</cp:coreProperties>
</file>