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37DD" w14:textId="77777777" w:rsidR="006E730E" w:rsidRPr="003C7A0D" w:rsidRDefault="006E730E" w:rsidP="006E730E">
      <w:pPr>
        <w:pStyle w:val="Title"/>
        <w:rPr>
          <w:rFonts w:ascii="Arial" w:hAnsi="Arial" w:cs="Arial"/>
          <w:b w:val="0"/>
          <w:sz w:val="96"/>
          <w:szCs w:val="96"/>
        </w:rPr>
      </w:pPr>
      <w:r w:rsidRPr="003C7A0D">
        <w:rPr>
          <w:rFonts w:ascii="Arial" w:hAnsi="Arial" w:cs="Arial"/>
          <w:noProof/>
        </w:rPr>
        <w:drawing>
          <wp:anchor distT="0" distB="0" distL="114300" distR="114300" simplePos="0" relativeHeight="251659264" behindDoc="1" locked="0" layoutInCell="0" allowOverlap="1" wp14:anchorId="75860902" wp14:editId="32148185">
            <wp:simplePos x="0" y="0"/>
            <wp:positionH relativeFrom="margin">
              <wp:posOffset>-917575</wp:posOffset>
            </wp:positionH>
            <wp:positionV relativeFrom="margin">
              <wp:posOffset>-1184275</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8038A" w14:textId="77777777" w:rsidR="006E730E" w:rsidRPr="003C7A0D" w:rsidRDefault="006E730E" w:rsidP="006E730E">
      <w:pPr>
        <w:pStyle w:val="Title"/>
        <w:rPr>
          <w:rFonts w:ascii="Arial" w:hAnsi="Arial" w:cs="Arial"/>
          <w:b w:val="0"/>
          <w:sz w:val="96"/>
          <w:szCs w:val="96"/>
        </w:rPr>
      </w:pPr>
    </w:p>
    <w:p w14:paraId="3CDC6820" w14:textId="3128DFAA" w:rsidR="006E730E" w:rsidRPr="00C30A07" w:rsidRDefault="00736AB2" w:rsidP="006E730E">
      <w:pPr>
        <w:pStyle w:val="Title"/>
        <w:rPr>
          <w:rFonts w:ascii="Arial" w:hAnsi="Arial" w:cs="Arial"/>
          <w:color w:val="auto"/>
          <w:sz w:val="96"/>
          <w:szCs w:val="96"/>
        </w:rPr>
      </w:pPr>
      <w:r w:rsidRPr="00C30A07">
        <w:rPr>
          <w:rFonts w:ascii="Arial" w:hAnsi="Arial" w:cs="Arial"/>
          <w:color w:val="auto"/>
          <w:sz w:val="96"/>
          <w:szCs w:val="96"/>
        </w:rPr>
        <w:t>Annual Leave Policy</w:t>
      </w:r>
      <w:r w:rsidR="009D11D7">
        <w:rPr>
          <w:rFonts w:ascii="Arial" w:hAnsi="Arial" w:cs="Arial"/>
          <w:color w:val="auto"/>
          <w:sz w:val="96"/>
          <w:szCs w:val="96"/>
        </w:rPr>
        <w:t xml:space="preserve"> - Schools</w:t>
      </w:r>
    </w:p>
    <w:p w14:paraId="6E9366CC" w14:textId="77777777" w:rsidR="006E730E" w:rsidRPr="003C7A0D" w:rsidRDefault="006E730E" w:rsidP="006E730E">
      <w:pPr>
        <w:rPr>
          <w:rFonts w:cs="Arial"/>
        </w:rPr>
      </w:pPr>
    </w:p>
    <w:p w14:paraId="011AA565" w14:textId="77777777" w:rsidR="00880ECC" w:rsidRDefault="00880ECC" w:rsidP="006E730E">
      <w:pPr>
        <w:pStyle w:val="Title"/>
        <w:rPr>
          <w:rFonts w:ascii="Arial" w:hAnsi="Arial" w:cs="Arial"/>
          <w:color w:val="auto"/>
        </w:rPr>
      </w:pPr>
    </w:p>
    <w:p w14:paraId="2B270256" w14:textId="0FC48478" w:rsidR="006E730E" w:rsidRPr="000F6D6E" w:rsidRDefault="00880ECC" w:rsidP="006E730E">
      <w:pPr>
        <w:pStyle w:val="Title"/>
        <w:rPr>
          <w:rFonts w:ascii="Arial" w:hAnsi="Arial" w:cs="Arial"/>
          <w:color w:val="auto"/>
        </w:rPr>
      </w:pPr>
      <w:r>
        <w:rPr>
          <w:rFonts w:ascii="Arial" w:hAnsi="Arial" w:cs="Arial"/>
          <w:color w:val="auto"/>
        </w:rPr>
        <w:t>June 2021</w:t>
      </w:r>
    </w:p>
    <w:p w14:paraId="70B4DC42" w14:textId="77777777" w:rsidR="006E730E" w:rsidRPr="003C7A0D" w:rsidRDefault="006E730E" w:rsidP="006E730E">
      <w:pPr>
        <w:rPr>
          <w:rFonts w:cs="Arial"/>
        </w:rPr>
      </w:pPr>
    </w:p>
    <w:p w14:paraId="6572B3C7" w14:textId="77777777" w:rsidR="006E730E" w:rsidRPr="003C7A0D" w:rsidRDefault="006E730E" w:rsidP="006E730E">
      <w:pPr>
        <w:rPr>
          <w:rFonts w:cs="Arial"/>
        </w:rPr>
        <w:sectPr w:rsidR="006E730E" w:rsidRPr="003C7A0D">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485"/>
        <w:gridCol w:w="6575"/>
      </w:tblGrid>
      <w:tr w:rsidR="0020748E" w:rsidRPr="003C7A0D" w14:paraId="5FFE7FCC" w14:textId="77777777" w:rsidTr="00611FAB">
        <w:trPr>
          <w:trHeight w:val="511"/>
        </w:trPr>
        <w:tc>
          <w:tcPr>
            <w:tcW w:w="2485" w:type="dxa"/>
            <w:vAlign w:val="center"/>
          </w:tcPr>
          <w:p w14:paraId="7C67D765" w14:textId="77777777" w:rsidR="0020748E" w:rsidRPr="003C7A0D" w:rsidRDefault="0020748E" w:rsidP="0020748E">
            <w:pPr>
              <w:rPr>
                <w:rFonts w:cs="Arial"/>
                <w:b/>
              </w:rPr>
            </w:pPr>
            <w:r w:rsidRPr="003C7A0D">
              <w:rPr>
                <w:rFonts w:cs="Arial"/>
                <w:b/>
              </w:rPr>
              <w:lastRenderedPageBreak/>
              <w:t xml:space="preserve">Document History </w:t>
            </w:r>
          </w:p>
        </w:tc>
        <w:tc>
          <w:tcPr>
            <w:tcW w:w="6575" w:type="dxa"/>
            <w:vAlign w:val="center"/>
          </w:tcPr>
          <w:p w14:paraId="36BF326E" w14:textId="77777777" w:rsidR="0020748E" w:rsidRPr="003C7A0D" w:rsidRDefault="0020748E" w:rsidP="0020748E">
            <w:pPr>
              <w:rPr>
                <w:rFonts w:cs="Arial"/>
                <w:b/>
              </w:rPr>
            </w:pPr>
          </w:p>
        </w:tc>
      </w:tr>
      <w:tr w:rsidR="0020748E" w:rsidRPr="003C7A0D" w14:paraId="7BF4E29A" w14:textId="77777777" w:rsidTr="00611FAB">
        <w:trPr>
          <w:trHeight w:val="511"/>
        </w:trPr>
        <w:tc>
          <w:tcPr>
            <w:tcW w:w="2485" w:type="dxa"/>
            <w:vAlign w:val="center"/>
          </w:tcPr>
          <w:p w14:paraId="4179AD25" w14:textId="77777777" w:rsidR="0020748E" w:rsidRPr="003C7A0D" w:rsidRDefault="0020748E" w:rsidP="0020748E">
            <w:pPr>
              <w:rPr>
                <w:rFonts w:cs="Arial"/>
              </w:rPr>
            </w:pPr>
            <w:r w:rsidRPr="003C7A0D">
              <w:rPr>
                <w:rFonts w:cs="Arial"/>
              </w:rPr>
              <w:t>Version</w:t>
            </w:r>
          </w:p>
        </w:tc>
        <w:tc>
          <w:tcPr>
            <w:tcW w:w="6575" w:type="dxa"/>
            <w:vAlign w:val="center"/>
          </w:tcPr>
          <w:p w14:paraId="73F43DD4" w14:textId="40A16AAC" w:rsidR="0020748E" w:rsidRPr="003C7A0D" w:rsidRDefault="008D60AF" w:rsidP="0020748E">
            <w:pPr>
              <w:rPr>
                <w:rFonts w:cs="Arial"/>
              </w:rPr>
            </w:pPr>
            <w:r>
              <w:rPr>
                <w:rFonts w:cs="Arial"/>
              </w:rPr>
              <w:t>1.</w:t>
            </w:r>
            <w:r w:rsidR="00880ECC">
              <w:rPr>
                <w:rFonts w:cs="Arial"/>
              </w:rPr>
              <w:t>1 (see below)</w:t>
            </w:r>
          </w:p>
        </w:tc>
      </w:tr>
      <w:tr w:rsidR="0020748E" w:rsidRPr="003C7A0D" w14:paraId="1507F337" w14:textId="77777777" w:rsidTr="00611FAB">
        <w:trPr>
          <w:trHeight w:val="511"/>
        </w:trPr>
        <w:tc>
          <w:tcPr>
            <w:tcW w:w="2485" w:type="dxa"/>
            <w:vAlign w:val="center"/>
          </w:tcPr>
          <w:p w14:paraId="7CA6200F" w14:textId="77777777" w:rsidR="0020748E" w:rsidRPr="003C7A0D" w:rsidRDefault="0020748E" w:rsidP="0020748E">
            <w:pPr>
              <w:rPr>
                <w:rFonts w:cs="Arial"/>
              </w:rPr>
            </w:pPr>
            <w:r w:rsidRPr="003C7A0D">
              <w:rPr>
                <w:rFonts w:cs="Arial"/>
              </w:rPr>
              <w:t xml:space="preserve">Status </w:t>
            </w:r>
          </w:p>
        </w:tc>
        <w:tc>
          <w:tcPr>
            <w:tcW w:w="6575" w:type="dxa"/>
            <w:vAlign w:val="center"/>
          </w:tcPr>
          <w:p w14:paraId="0C28D1DE" w14:textId="356DF8F7" w:rsidR="0020748E" w:rsidRPr="003C7A0D" w:rsidRDefault="00FC52A9" w:rsidP="0020748E">
            <w:pPr>
              <w:rPr>
                <w:rFonts w:cs="Arial"/>
              </w:rPr>
            </w:pPr>
            <w:r>
              <w:rPr>
                <w:rFonts w:cs="Arial"/>
              </w:rPr>
              <w:t>Final</w:t>
            </w:r>
            <w:r w:rsidR="00A37DEB">
              <w:rPr>
                <w:rFonts w:cs="Arial"/>
              </w:rPr>
              <w:t xml:space="preserve"> </w:t>
            </w:r>
            <w:r w:rsidR="00E84D2A">
              <w:rPr>
                <w:rFonts w:cs="Arial"/>
              </w:rPr>
              <w:t>Version</w:t>
            </w:r>
          </w:p>
        </w:tc>
      </w:tr>
      <w:tr w:rsidR="0020748E" w:rsidRPr="003C7A0D" w14:paraId="2FC09B6C" w14:textId="77777777" w:rsidTr="00611FAB">
        <w:trPr>
          <w:trHeight w:val="511"/>
        </w:trPr>
        <w:tc>
          <w:tcPr>
            <w:tcW w:w="2485" w:type="dxa"/>
            <w:vAlign w:val="center"/>
          </w:tcPr>
          <w:p w14:paraId="6D0A35FB" w14:textId="77777777" w:rsidR="0020748E" w:rsidRPr="003C7A0D" w:rsidRDefault="0020748E" w:rsidP="0020748E">
            <w:pPr>
              <w:rPr>
                <w:rFonts w:cs="Arial"/>
              </w:rPr>
            </w:pPr>
            <w:r w:rsidRPr="003C7A0D">
              <w:rPr>
                <w:rFonts w:cs="Arial"/>
              </w:rPr>
              <w:t xml:space="preserve">Date </w:t>
            </w:r>
          </w:p>
        </w:tc>
        <w:tc>
          <w:tcPr>
            <w:tcW w:w="6575" w:type="dxa"/>
            <w:vAlign w:val="center"/>
          </w:tcPr>
          <w:p w14:paraId="3BC5D672" w14:textId="41C31A5D" w:rsidR="0020748E" w:rsidRPr="003C7A0D" w:rsidRDefault="00880ECC" w:rsidP="0020748E">
            <w:pPr>
              <w:rPr>
                <w:rFonts w:cs="Arial"/>
              </w:rPr>
            </w:pPr>
            <w:r>
              <w:rPr>
                <w:rFonts w:cs="Arial"/>
              </w:rPr>
              <w:t>June 2021</w:t>
            </w:r>
          </w:p>
        </w:tc>
      </w:tr>
      <w:tr w:rsidR="0020748E" w:rsidRPr="003C7A0D" w14:paraId="13EBD59D" w14:textId="77777777" w:rsidTr="00611FAB">
        <w:trPr>
          <w:trHeight w:val="511"/>
        </w:trPr>
        <w:tc>
          <w:tcPr>
            <w:tcW w:w="2485" w:type="dxa"/>
            <w:vAlign w:val="center"/>
          </w:tcPr>
          <w:p w14:paraId="0B174711" w14:textId="77777777" w:rsidR="0020748E" w:rsidRPr="003C7A0D" w:rsidRDefault="0020748E" w:rsidP="0020748E">
            <w:pPr>
              <w:rPr>
                <w:rFonts w:cs="Arial"/>
              </w:rPr>
            </w:pPr>
            <w:r w:rsidRPr="003C7A0D">
              <w:rPr>
                <w:rFonts w:cs="Arial"/>
              </w:rPr>
              <w:t xml:space="preserve">Target audience </w:t>
            </w:r>
          </w:p>
        </w:tc>
        <w:tc>
          <w:tcPr>
            <w:tcW w:w="6575" w:type="dxa"/>
            <w:vAlign w:val="center"/>
          </w:tcPr>
          <w:p w14:paraId="170E1FEF" w14:textId="553A2AA5" w:rsidR="0020748E" w:rsidRPr="003C7A0D" w:rsidRDefault="0020748E" w:rsidP="006E4C04">
            <w:pPr>
              <w:rPr>
                <w:rFonts w:cs="Arial"/>
              </w:rPr>
            </w:pPr>
            <w:r w:rsidRPr="003C7A0D">
              <w:rPr>
                <w:rFonts w:cs="Arial"/>
              </w:rPr>
              <w:t xml:space="preserve">All </w:t>
            </w:r>
            <w:r w:rsidR="009D11D7">
              <w:rPr>
                <w:rFonts w:cs="Arial"/>
              </w:rPr>
              <w:t xml:space="preserve">school </w:t>
            </w:r>
            <w:r w:rsidRPr="003C7A0D">
              <w:rPr>
                <w:rFonts w:cs="Arial"/>
              </w:rPr>
              <w:t xml:space="preserve">employees </w:t>
            </w:r>
            <w:proofErr w:type="gramStart"/>
            <w:r w:rsidRPr="003C7A0D">
              <w:rPr>
                <w:rFonts w:cs="Arial"/>
              </w:rPr>
              <w:t>with the exception of</w:t>
            </w:r>
            <w:proofErr w:type="gramEnd"/>
            <w:r w:rsidRPr="003C7A0D">
              <w:rPr>
                <w:rFonts w:cs="Arial"/>
              </w:rPr>
              <w:t xml:space="preserve"> </w:t>
            </w:r>
            <w:r w:rsidR="006E4C04" w:rsidRPr="003C7A0D">
              <w:rPr>
                <w:rFonts w:cs="Arial"/>
              </w:rPr>
              <w:t xml:space="preserve">staff working term time only, teaching and casual staff </w:t>
            </w:r>
            <w:r w:rsidRPr="003C7A0D">
              <w:rPr>
                <w:rFonts w:cs="Arial"/>
              </w:rPr>
              <w:t>for whom alternative procedures apply</w:t>
            </w:r>
          </w:p>
        </w:tc>
      </w:tr>
      <w:tr w:rsidR="0020748E" w:rsidRPr="003C7A0D" w14:paraId="43E31ED5" w14:textId="77777777" w:rsidTr="00611FAB">
        <w:trPr>
          <w:trHeight w:val="511"/>
        </w:trPr>
        <w:tc>
          <w:tcPr>
            <w:tcW w:w="2485" w:type="dxa"/>
            <w:vAlign w:val="center"/>
          </w:tcPr>
          <w:p w14:paraId="596EADF1" w14:textId="77777777" w:rsidR="0020748E" w:rsidRPr="003C7A0D" w:rsidRDefault="0020748E" w:rsidP="0020748E">
            <w:pPr>
              <w:rPr>
                <w:rFonts w:cs="Arial"/>
              </w:rPr>
            </w:pPr>
            <w:r w:rsidRPr="003C7A0D">
              <w:rPr>
                <w:rFonts w:cs="Arial"/>
              </w:rPr>
              <w:t xml:space="preserve">Ratification </w:t>
            </w:r>
          </w:p>
        </w:tc>
        <w:tc>
          <w:tcPr>
            <w:tcW w:w="6575" w:type="dxa"/>
            <w:vAlign w:val="center"/>
          </w:tcPr>
          <w:p w14:paraId="0613E274" w14:textId="77777777" w:rsidR="0020748E" w:rsidRPr="003C7A0D" w:rsidRDefault="0020748E" w:rsidP="0020748E">
            <w:pPr>
              <w:rPr>
                <w:rFonts w:cs="Arial"/>
              </w:rPr>
            </w:pPr>
            <w:r w:rsidRPr="003C7A0D">
              <w:rPr>
                <w:rFonts w:cs="Arial"/>
              </w:rPr>
              <w:t xml:space="preserve">None </w:t>
            </w:r>
          </w:p>
        </w:tc>
      </w:tr>
      <w:tr w:rsidR="0020748E" w:rsidRPr="003C7A0D" w14:paraId="6B446C57" w14:textId="77777777" w:rsidTr="00611FAB">
        <w:trPr>
          <w:trHeight w:val="511"/>
        </w:trPr>
        <w:tc>
          <w:tcPr>
            <w:tcW w:w="2485" w:type="dxa"/>
            <w:tcBorders>
              <w:bottom w:val="single" w:sz="4" w:space="0" w:color="auto"/>
            </w:tcBorders>
            <w:vAlign w:val="center"/>
          </w:tcPr>
          <w:p w14:paraId="7B22AF09" w14:textId="77777777" w:rsidR="0020748E" w:rsidRPr="003C7A0D" w:rsidRDefault="0020748E" w:rsidP="0020748E">
            <w:pPr>
              <w:rPr>
                <w:rFonts w:cs="Arial"/>
              </w:rPr>
            </w:pPr>
            <w:r w:rsidRPr="003C7A0D">
              <w:rPr>
                <w:rFonts w:cs="Arial"/>
              </w:rPr>
              <w:t xml:space="preserve">Author </w:t>
            </w:r>
          </w:p>
        </w:tc>
        <w:tc>
          <w:tcPr>
            <w:tcW w:w="6575" w:type="dxa"/>
            <w:tcBorders>
              <w:bottom w:val="single" w:sz="4" w:space="0" w:color="auto"/>
            </w:tcBorders>
            <w:vAlign w:val="center"/>
          </w:tcPr>
          <w:p w14:paraId="7CA1EE6B" w14:textId="77777777" w:rsidR="0020748E" w:rsidRPr="003C7A0D" w:rsidRDefault="0020748E" w:rsidP="0020748E">
            <w:pPr>
              <w:rPr>
                <w:rFonts w:cs="Arial"/>
              </w:rPr>
            </w:pPr>
            <w:r w:rsidRPr="003C7A0D">
              <w:rPr>
                <w:rFonts w:cs="Arial"/>
              </w:rPr>
              <w:t>HR Employment Services Team</w:t>
            </w:r>
          </w:p>
        </w:tc>
      </w:tr>
      <w:tr w:rsidR="0020748E" w:rsidRPr="003C7A0D" w14:paraId="4836860A" w14:textId="77777777" w:rsidTr="00611FAB">
        <w:trPr>
          <w:trHeight w:val="511"/>
        </w:trPr>
        <w:tc>
          <w:tcPr>
            <w:tcW w:w="2485" w:type="dxa"/>
            <w:tcBorders>
              <w:top w:val="single" w:sz="4" w:space="0" w:color="auto"/>
              <w:left w:val="nil"/>
              <w:bottom w:val="single" w:sz="4" w:space="0" w:color="auto"/>
              <w:right w:val="nil"/>
            </w:tcBorders>
            <w:vAlign w:val="center"/>
          </w:tcPr>
          <w:p w14:paraId="3AFD2DFB" w14:textId="77777777" w:rsidR="0020748E" w:rsidRPr="00471D49" w:rsidRDefault="0020748E" w:rsidP="0020748E">
            <w:pPr>
              <w:rPr>
                <w:rFonts w:cs="Arial"/>
                <w:sz w:val="4"/>
              </w:rPr>
            </w:pPr>
          </w:p>
        </w:tc>
        <w:tc>
          <w:tcPr>
            <w:tcW w:w="6575" w:type="dxa"/>
            <w:tcBorders>
              <w:top w:val="single" w:sz="4" w:space="0" w:color="auto"/>
              <w:left w:val="nil"/>
              <w:bottom w:val="single" w:sz="4" w:space="0" w:color="auto"/>
              <w:right w:val="nil"/>
            </w:tcBorders>
            <w:vAlign w:val="center"/>
          </w:tcPr>
          <w:p w14:paraId="1DD9D113" w14:textId="77777777" w:rsidR="0020748E" w:rsidRPr="003C7A0D" w:rsidRDefault="0020748E" w:rsidP="0020748E">
            <w:pPr>
              <w:rPr>
                <w:rFonts w:cs="Arial"/>
              </w:rPr>
            </w:pPr>
          </w:p>
        </w:tc>
      </w:tr>
      <w:tr w:rsidR="0020748E" w:rsidRPr="003C7A0D" w14:paraId="126554EA" w14:textId="77777777" w:rsidTr="00611FAB">
        <w:trPr>
          <w:trHeight w:val="511"/>
        </w:trPr>
        <w:tc>
          <w:tcPr>
            <w:tcW w:w="2485" w:type="dxa"/>
            <w:tcBorders>
              <w:top w:val="single" w:sz="4" w:space="0" w:color="auto"/>
            </w:tcBorders>
            <w:vAlign w:val="center"/>
          </w:tcPr>
          <w:p w14:paraId="6EC11A0D" w14:textId="77777777" w:rsidR="0020748E" w:rsidRPr="003C7A0D" w:rsidRDefault="0020748E" w:rsidP="0020748E">
            <w:pPr>
              <w:rPr>
                <w:rFonts w:cs="Arial"/>
                <w:b/>
              </w:rPr>
            </w:pPr>
            <w:r w:rsidRPr="003C7A0D">
              <w:rPr>
                <w:rFonts w:cs="Arial"/>
                <w:b/>
              </w:rPr>
              <w:t xml:space="preserve">Version control </w:t>
            </w:r>
          </w:p>
        </w:tc>
        <w:tc>
          <w:tcPr>
            <w:tcW w:w="6575" w:type="dxa"/>
            <w:tcBorders>
              <w:top w:val="single" w:sz="4" w:space="0" w:color="auto"/>
            </w:tcBorders>
            <w:vAlign w:val="center"/>
          </w:tcPr>
          <w:p w14:paraId="01115E8F" w14:textId="77777777" w:rsidR="0020748E" w:rsidRPr="003C7A0D" w:rsidRDefault="0020748E" w:rsidP="0020748E">
            <w:pPr>
              <w:rPr>
                <w:rFonts w:cs="Arial"/>
                <w:b/>
              </w:rPr>
            </w:pPr>
            <w:r w:rsidRPr="003C7A0D">
              <w:rPr>
                <w:rFonts w:cs="Arial"/>
                <w:b/>
              </w:rPr>
              <w:t xml:space="preserve">Reviewers </w:t>
            </w:r>
          </w:p>
        </w:tc>
      </w:tr>
      <w:tr w:rsidR="0020748E" w:rsidRPr="003C7A0D" w14:paraId="202D696A" w14:textId="77777777" w:rsidTr="00611FAB">
        <w:trPr>
          <w:trHeight w:val="511"/>
        </w:trPr>
        <w:tc>
          <w:tcPr>
            <w:tcW w:w="2485" w:type="dxa"/>
            <w:vAlign w:val="center"/>
          </w:tcPr>
          <w:p w14:paraId="54775AFE" w14:textId="77777777" w:rsidR="0020748E" w:rsidRPr="003C7A0D" w:rsidRDefault="0020748E" w:rsidP="0020748E">
            <w:pPr>
              <w:rPr>
                <w:rFonts w:cs="Arial"/>
              </w:rPr>
            </w:pPr>
            <w:r w:rsidRPr="003C7A0D">
              <w:rPr>
                <w:rFonts w:cs="Arial"/>
              </w:rPr>
              <w:t>Version 1.0</w:t>
            </w:r>
          </w:p>
        </w:tc>
        <w:tc>
          <w:tcPr>
            <w:tcW w:w="6575" w:type="dxa"/>
            <w:vAlign w:val="center"/>
          </w:tcPr>
          <w:p w14:paraId="01EA9A48" w14:textId="556F2C8C" w:rsidR="0020748E" w:rsidRPr="003C7A0D" w:rsidRDefault="0020748E" w:rsidP="003C7A0D">
            <w:pPr>
              <w:rPr>
                <w:rFonts w:cs="Arial"/>
              </w:rPr>
            </w:pPr>
            <w:r w:rsidRPr="003C7A0D">
              <w:rPr>
                <w:rFonts w:cs="Arial"/>
              </w:rPr>
              <w:t xml:space="preserve">Initial draft – </w:t>
            </w:r>
            <w:r w:rsidR="00880ECC">
              <w:rPr>
                <w:rFonts w:cs="Arial"/>
              </w:rPr>
              <w:t>May</w:t>
            </w:r>
            <w:r w:rsidR="00CB737B">
              <w:rPr>
                <w:rFonts w:cs="Arial"/>
              </w:rPr>
              <w:t xml:space="preserve"> 202</w:t>
            </w:r>
            <w:r w:rsidR="009D11D7">
              <w:rPr>
                <w:rFonts w:cs="Arial"/>
              </w:rPr>
              <w:t>1</w:t>
            </w:r>
            <w:r w:rsidRPr="003C7A0D">
              <w:rPr>
                <w:rFonts w:cs="Arial"/>
              </w:rPr>
              <w:t xml:space="preserve">  </w:t>
            </w:r>
          </w:p>
        </w:tc>
      </w:tr>
      <w:tr w:rsidR="00880ECC" w:rsidRPr="003C7A0D" w14:paraId="1982A1F4" w14:textId="77777777" w:rsidTr="00611FAB">
        <w:trPr>
          <w:trHeight w:val="511"/>
        </w:trPr>
        <w:tc>
          <w:tcPr>
            <w:tcW w:w="2485" w:type="dxa"/>
            <w:vAlign w:val="center"/>
          </w:tcPr>
          <w:p w14:paraId="56B13B7E" w14:textId="559CF97A" w:rsidR="00880ECC" w:rsidRPr="003C7A0D" w:rsidRDefault="00880ECC" w:rsidP="0020748E">
            <w:pPr>
              <w:rPr>
                <w:rFonts w:cs="Arial"/>
              </w:rPr>
            </w:pPr>
            <w:r>
              <w:rPr>
                <w:rFonts w:cs="Arial"/>
              </w:rPr>
              <w:t xml:space="preserve">Version 1.1 </w:t>
            </w:r>
          </w:p>
        </w:tc>
        <w:tc>
          <w:tcPr>
            <w:tcW w:w="6575" w:type="dxa"/>
            <w:vAlign w:val="center"/>
          </w:tcPr>
          <w:p w14:paraId="4CD457DE" w14:textId="6C870683" w:rsidR="00880ECC" w:rsidRDefault="00A37DEB" w:rsidP="00880ECC">
            <w:pPr>
              <w:rPr>
                <w:rFonts w:ascii="Trebuchet MS" w:hAnsi="Trebuchet MS"/>
                <w:szCs w:val="24"/>
                <w:lang w:val="en"/>
              </w:rPr>
            </w:pPr>
            <w:r>
              <w:rPr>
                <w:rFonts w:ascii="Trebuchet MS" w:hAnsi="Trebuchet MS"/>
                <w:szCs w:val="24"/>
                <w:lang w:val="en"/>
              </w:rPr>
              <w:t>Agreed</w:t>
            </w:r>
            <w:r w:rsidR="00880ECC">
              <w:rPr>
                <w:rFonts w:ascii="Trebuchet MS" w:hAnsi="Trebuchet MS"/>
                <w:szCs w:val="24"/>
                <w:lang w:val="en"/>
              </w:rPr>
              <w:t xml:space="preserve"> at S</w:t>
            </w:r>
            <w:r>
              <w:rPr>
                <w:rFonts w:ascii="Trebuchet MS" w:hAnsi="Trebuchet MS"/>
                <w:szCs w:val="24"/>
                <w:lang w:val="en"/>
              </w:rPr>
              <w:t xml:space="preserve">chool </w:t>
            </w:r>
            <w:r w:rsidR="00880ECC">
              <w:rPr>
                <w:rFonts w:ascii="Trebuchet MS" w:hAnsi="Trebuchet MS"/>
                <w:szCs w:val="24"/>
                <w:lang w:val="en"/>
              </w:rPr>
              <w:t>J</w:t>
            </w:r>
            <w:r>
              <w:rPr>
                <w:rFonts w:ascii="Trebuchet MS" w:hAnsi="Trebuchet MS"/>
                <w:szCs w:val="24"/>
                <w:lang w:val="en"/>
              </w:rPr>
              <w:t xml:space="preserve">oint </w:t>
            </w:r>
            <w:r w:rsidR="00880ECC">
              <w:rPr>
                <w:rFonts w:ascii="Trebuchet MS" w:hAnsi="Trebuchet MS"/>
                <w:szCs w:val="24"/>
                <w:lang w:val="en"/>
              </w:rPr>
              <w:t>F</w:t>
            </w:r>
            <w:r>
              <w:rPr>
                <w:rFonts w:ascii="Trebuchet MS" w:hAnsi="Trebuchet MS"/>
                <w:szCs w:val="24"/>
                <w:lang w:val="en"/>
              </w:rPr>
              <w:t>orum</w:t>
            </w:r>
            <w:r w:rsidR="00880ECC">
              <w:rPr>
                <w:rFonts w:ascii="Trebuchet MS" w:hAnsi="Trebuchet MS"/>
                <w:szCs w:val="24"/>
                <w:lang w:val="en"/>
              </w:rPr>
              <w:t xml:space="preserve"> 24</w:t>
            </w:r>
            <w:r w:rsidR="00880ECC">
              <w:rPr>
                <w:rFonts w:ascii="Trebuchet MS" w:hAnsi="Trebuchet MS"/>
                <w:szCs w:val="24"/>
                <w:vertAlign w:val="superscript"/>
                <w:lang w:val="en"/>
              </w:rPr>
              <w:t>th</w:t>
            </w:r>
            <w:r w:rsidR="00880ECC">
              <w:rPr>
                <w:rFonts w:ascii="Trebuchet MS" w:hAnsi="Trebuchet MS"/>
                <w:szCs w:val="24"/>
                <w:lang w:val="en"/>
              </w:rPr>
              <w:t xml:space="preserve"> June 2021</w:t>
            </w:r>
          </w:p>
          <w:p w14:paraId="6844266A" w14:textId="77777777" w:rsidR="00880ECC" w:rsidRPr="003C7A0D" w:rsidRDefault="00880ECC" w:rsidP="003C7A0D">
            <w:pPr>
              <w:rPr>
                <w:rFonts w:cs="Arial"/>
              </w:rPr>
            </w:pPr>
          </w:p>
        </w:tc>
      </w:tr>
    </w:tbl>
    <w:p w14:paraId="69C3CC3E" w14:textId="77777777" w:rsidR="0082797B" w:rsidRDefault="0082797B" w:rsidP="0082797B">
      <w:pPr>
        <w:pStyle w:val="Title"/>
        <w:spacing w:after="0" w:line="240" w:lineRule="auto"/>
        <w:rPr>
          <w:rFonts w:ascii="Arial" w:hAnsi="Arial" w:cs="Arial"/>
          <w:color w:val="auto"/>
        </w:rPr>
      </w:pPr>
    </w:p>
    <w:p w14:paraId="02DFC301" w14:textId="27685CFB" w:rsidR="00F22F41" w:rsidRDefault="00F22F41" w:rsidP="0082797B">
      <w:pPr>
        <w:pStyle w:val="Title"/>
        <w:spacing w:after="0" w:line="240" w:lineRule="auto"/>
        <w:rPr>
          <w:rFonts w:ascii="Arial" w:hAnsi="Arial" w:cs="Arial"/>
          <w:color w:val="auto"/>
        </w:rPr>
      </w:pPr>
      <w:r w:rsidRPr="000F6D6E">
        <w:rPr>
          <w:rFonts w:ascii="Arial" w:hAnsi="Arial" w:cs="Arial"/>
          <w:color w:val="auto"/>
        </w:rPr>
        <w:t>Table of Content</w:t>
      </w:r>
      <w:r>
        <w:rPr>
          <w:rFonts w:ascii="Arial" w:hAnsi="Arial" w:cs="Arial"/>
          <w:color w:val="auto"/>
        </w:rPr>
        <w:t>s</w:t>
      </w:r>
    </w:p>
    <w:p w14:paraId="5D489F87" w14:textId="77777777" w:rsidR="00F22F41" w:rsidRPr="00173702" w:rsidRDefault="00F22F41" w:rsidP="0082797B">
      <w:pPr>
        <w:spacing w:line="240" w:lineRule="auto"/>
        <w:rPr>
          <w:sz w:val="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8057"/>
        <w:gridCol w:w="618"/>
      </w:tblGrid>
      <w:tr w:rsidR="00F22F41" w14:paraId="7981D56B" w14:textId="77777777" w:rsidTr="00254B46">
        <w:tc>
          <w:tcPr>
            <w:tcW w:w="539" w:type="dxa"/>
            <w:hideMark/>
          </w:tcPr>
          <w:p w14:paraId="461CF7A7" w14:textId="77777777" w:rsidR="00F22F41" w:rsidRDefault="00F22F41" w:rsidP="0082797B">
            <w:pPr>
              <w:spacing w:after="0" w:line="240" w:lineRule="auto"/>
              <w:rPr>
                <w:rFonts w:eastAsia="PMingLiU" w:cs="Arial"/>
              </w:rPr>
            </w:pPr>
            <w:r>
              <w:rPr>
                <w:rFonts w:eastAsia="PMingLiU" w:cs="Arial"/>
              </w:rPr>
              <w:t>1</w:t>
            </w:r>
          </w:p>
        </w:tc>
        <w:tc>
          <w:tcPr>
            <w:tcW w:w="8057" w:type="dxa"/>
            <w:hideMark/>
          </w:tcPr>
          <w:p w14:paraId="6055AAF1" w14:textId="635E94DE" w:rsidR="00F22F41" w:rsidRDefault="00F22F41" w:rsidP="0082797B">
            <w:pPr>
              <w:spacing w:after="0" w:line="240" w:lineRule="auto"/>
              <w:rPr>
                <w:rFonts w:eastAsia="PMingLiU" w:cs="Arial"/>
              </w:rPr>
            </w:pPr>
            <w:r>
              <w:rPr>
                <w:rFonts w:eastAsia="PMingLiU" w:cs="Arial"/>
              </w:rPr>
              <w:t>Introduction…………………………………………………………………</w:t>
            </w:r>
            <w:proofErr w:type="gramStart"/>
            <w:r>
              <w:rPr>
                <w:rFonts w:eastAsia="PMingLiU" w:cs="Arial"/>
              </w:rPr>
              <w:t>…</w:t>
            </w:r>
            <w:r w:rsidR="00F20108">
              <w:rPr>
                <w:rFonts w:eastAsia="PMingLiU" w:cs="Arial"/>
              </w:rPr>
              <w:t>..</w:t>
            </w:r>
            <w:proofErr w:type="gramEnd"/>
          </w:p>
        </w:tc>
        <w:tc>
          <w:tcPr>
            <w:tcW w:w="618" w:type="dxa"/>
            <w:hideMark/>
          </w:tcPr>
          <w:p w14:paraId="518BC142" w14:textId="77777777" w:rsidR="00F22F41" w:rsidRPr="00880ECC" w:rsidRDefault="00F22F41" w:rsidP="0082797B">
            <w:pPr>
              <w:spacing w:after="0" w:line="240" w:lineRule="auto"/>
              <w:jc w:val="right"/>
              <w:rPr>
                <w:rFonts w:eastAsia="PMingLiU" w:cs="Arial"/>
              </w:rPr>
            </w:pPr>
            <w:r w:rsidRPr="00880ECC">
              <w:rPr>
                <w:rFonts w:eastAsia="PMingLiU" w:cs="Arial"/>
              </w:rPr>
              <w:t>3</w:t>
            </w:r>
          </w:p>
        </w:tc>
      </w:tr>
      <w:tr w:rsidR="00F22F41" w14:paraId="6C524BB0" w14:textId="77777777" w:rsidTr="00254B46">
        <w:tc>
          <w:tcPr>
            <w:tcW w:w="539" w:type="dxa"/>
            <w:hideMark/>
          </w:tcPr>
          <w:p w14:paraId="04E55EEA" w14:textId="77777777" w:rsidR="00F22F41" w:rsidRDefault="00F22F41" w:rsidP="0082797B">
            <w:pPr>
              <w:spacing w:after="0" w:line="240" w:lineRule="auto"/>
              <w:rPr>
                <w:rFonts w:eastAsia="PMingLiU" w:cs="Arial"/>
              </w:rPr>
            </w:pPr>
            <w:r>
              <w:rPr>
                <w:rFonts w:eastAsia="PMingLiU" w:cs="Arial"/>
              </w:rPr>
              <w:t>2</w:t>
            </w:r>
          </w:p>
        </w:tc>
        <w:tc>
          <w:tcPr>
            <w:tcW w:w="8057" w:type="dxa"/>
            <w:hideMark/>
          </w:tcPr>
          <w:p w14:paraId="6E76DFFE" w14:textId="3E81E21D" w:rsidR="00F22F41" w:rsidRDefault="00F22F41" w:rsidP="0082797B">
            <w:pPr>
              <w:spacing w:after="0" w:line="240" w:lineRule="auto"/>
              <w:rPr>
                <w:rFonts w:eastAsia="PMingLiU" w:cs="Arial"/>
              </w:rPr>
            </w:pPr>
            <w:r>
              <w:rPr>
                <w:rFonts w:eastAsia="PMingLiU" w:cs="Arial"/>
              </w:rPr>
              <w:t>Scope…………………....………………………………………………………</w:t>
            </w:r>
          </w:p>
        </w:tc>
        <w:tc>
          <w:tcPr>
            <w:tcW w:w="618" w:type="dxa"/>
            <w:hideMark/>
          </w:tcPr>
          <w:p w14:paraId="617BFAD3" w14:textId="77777777" w:rsidR="00F22F41" w:rsidRPr="00880ECC" w:rsidRDefault="00F22F41" w:rsidP="0082797B">
            <w:pPr>
              <w:spacing w:after="0" w:line="240" w:lineRule="auto"/>
              <w:jc w:val="right"/>
              <w:rPr>
                <w:rFonts w:eastAsia="PMingLiU" w:cs="Arial"/>
              </w:rPr>
            </w:pPr>
            <w:r w:rsidRPr="00880ECC">
              <w:rPr>
                <w:rFonts w:eastAsia="PMingLiU" w:cs="Arial"/>
              </w:rPr>
              <w:t>3</w:t>
            </w:r>
          </w:p>
        </w:tc>
      </w:tr>
      <w:tr w:rsidR="00F22F41" w14:paraId="50D61B40" w14:textId="77777777" w:rsidTr="00254B46">
        <w:tc>
          <w:tcPr>
            <w:tcW w:w="539" w:type="dxa"/>
            <w:hideMark/>
          </w:tcPr>
          <w:p w14:paraId="2C2E9361" w14:textId="77777777" w:rsidR="00F22F41" w:rsidRDefault="00F22F41" w:rsidP="0082797B">
            <w:pPr>
              <w:spacing w:after="0" w:line="240" w:lineRule="auto"/>
              <w:rPr>
                <w:rFonts w:eastAsia="PMingLiU" w:cs="Arial"/>
              </w:rPr>
            </w:pPr>
            <w:r>
              <w:rPr>
                <w:rFonts w:eastAsia="PMingLiU" w:cs="Arial"/>
              </w:rPr>
              <w:t>3</w:t>
            </w:r>
          </w:p>
        </w:tc>
        <w:tc>
          <w:tcPr>
            <w:tcW w:w="8057" w:type="dxa"/>
            <w:hideMark/>
          </w:tcPr>
          <w:p w14:paraId="11D8AE35" w14:textId="17CC47BB" w:rsidR="00F22F41" w:rsidRDefault="00F22F41" w:rsidP="0082797B">
            <w:pPr>
              <w:spacing w:after="0" w:line="240" w:lineRule="auto"/>
              <w:rPr>
                <w:rFonts w:eastAsia="PMingLiU" w:cs="Arial"/>
              </w:rPr>
            </w:pPr>
            <w:r>
              <w:rPr>
                <w:rFonts w:eastAsia="PMingLiU" w:cs="Arial"/>
              </w:rPr>
              <w:t>Annual leave year.………………………………………………….………</w:t>
            </w:r>
            <w:proofErr w:type="gramStart"/>
            <w:r>
              <w:rPr>
                <w:rFonts w:eastAsia="PMingLiU" w:cs="Arial"/>
              </w:rPr>
              <w:t>…..</w:t>
            </w:r>
            <w:proofErr w:type="gramEnd"/>
          </w:p>
        </w:tc>
        <w:tc>
          <w:tcPr>
            <w:tcW w:w="618" w:type="dxa"/>
            <w:hideMark/>
          </w:tcPr>
          <w:p w14:paraId="409FE30C" w14:textId="77777777" w:rsidR="00F22F41" w:rsidRPr="00880ECC" w:rsidRDefault="00F22F41" w:rsidP="0082797B">
            <w:pPr>
              <w:spacing w:after="0" w:line="240" w:lineRule="auto"/>
              <w:jc w:val="right"/>
              <w:rPr>
                <w:rFonts w:eastAsia="PMingLiU" w:cs="Arial"/>
              </w:rPr>
            </w:pPr>
            <w:r w:rsidRPr="00880ECC">
              <w:rPr>
                <w:rFonts w:eastAsia="PMingLiU" w:cs="Arial"/>
              </w:rPr>
              <w:t>3</w:t>
            </w:r>
          </w:p>
        </w:tc>
      </w:tr>
      <w:tr w:rsidR="00F22F41" w14:paraId="206BCAE5" w14:textId="77777777" w:rsidTr="00254B46">
        <w:tc>
          <w:tcPr>
            <w:tcW w:w="539" w:type="dxa"/>
            <w:hideMark/>
          </w:tcPr>
          <w:p w14:paraId="40E04290" w14:textId="77777777" w:rsidR="00F22F41" w:rsidRDefault="00F22F41" w:rsidP="0082797B">
            <w:pPr>
              <w:spacing w:after="0" w:line="240" w:lineRule="auto"/>
              <w:rPr>
                <w:rFonts w:eastAsia="PMingLiU" w:cs="Arial"/>
              </w:rPr>
            </w:pPr>
            <w:r>
              <w:rPr>
                <w:rFonts w:eastAsia="PMingLiU" w:cs="Arial"/>
              </w:rPr>
              <w:t>4</w:t>
            </w:r>
          </w:p>
        </w:tc>
        <w:tc>
          <w:tcPr>
            <w:tcW w:w="8057" w:type="dxa"/>
            <w:hideMark/>
          </w:tcPr>
          <w:p w14:paraId="76665FC2" w14:textId="12E89891" w:rsidR="00F22F41" w:rsidRDefault="00F22F41" w:rsidP="0082797B">
            <w:pPr>
              <w:spacing w:after="0" w:line="240" w:lineRule="auto"/>
              <w:rPr>
                <w:rFonts w:eastAsia="PMingLiU" w:cs="Arial"/>
              </w:rPr>
            </w:pPr>
            <w:r>
              <w:rPr>
                <w:rFonts w:eastAsia="PMingLiU" w:cs="Arial"/>
              </w:rPr>
              <w:t>Requesting annual leave……………………………………………………….</w:t>
            </w:r>
          </w:p>
        </w:tc>
        <w:tc>
          <w:tcPr>
            <w:tcW w:w="618" w:type="dxa"/>
            <w:hideMark/>
          </w:tcPr>
          <w:p w14:paraId="50748053" w14:textId="77777777" w:rsidR="00F22F41" w:rsidRPr="00880ECC" w:rsidRDefault="00F22F41" w:rsidP="0082797B">
            <w:pPr>
              <w:spacing w:after="0" w:line="240" w:lineRule="auto"/>
              <w:jc w:val="right"/>
              <w:rPr>
                <w:rFonts w:eastAsia="PMingLiU" w:cs="Arial"/>
              </w:rPr>
            </w:pPr>
            <w:r w:rsidRPr="00880ECC">
              <w:rPr>
                <w:rFonts w:eastAsia="PMingLiU" w:cs="Arial"/>
              </w:rPr>
              <w:t>4</w:t>
            </w:r>
          </w:p>
        </w:tc>
      </w:tr>
      <w:tr w:rsidR="00F22F41" w14:paraId="54E3817E" w14:textId="77777777" w:rsidTr="00254B46">
        <w:tc>
          <w:tcPr>
            <w:tcW w:w="539" w:type="dxa"/>
            <w:hideMark/>
          </w:tcPr>
          <w:p w14:paraId="62536564" w14:textId="77777777" w:rsidR="00F22F41" w:rsidRDefault="00F22F41" w:rsidP="0082797B">
            <w:pPr>
              <w:spacing w:after="0" w:line="240" w:lineRule="auto"/>
              <w:rPr>
                <w:rFonts w:eastAsia="PMingLiU" w:cs="Arial"/>
              </w:rPr>
            </w:pPr>
            <w:r>
              <w:rPr>
                <w:rFonts w:eastAsia="PMingLiU" w:cs="Arial"/>
              </w:rPr>
              <w:t>5.</w:t>
            </w:r>
          </w:p>
        </w:tc>
        <w:tc>
          <w:tcPr>
            <w:tcW w:w="8057" w:type="dxa"/>
            <w:hideMark/>
          </w:tcPr>
          <w:p w14:paraId="3465A1FE" w14:textId="0031BF08" w:rsidR="00F22F41" w:rsidRDefault="00F22F41" w:rsidP="0082797B">
            <w:pPr>
              <w:spacing w:after="0" w:line="240" w:lineRule="auto"/>
              <w:rPr>
                <w:rFonts w:eastAsia="PMingLiU" w:cs="Arial"/>
              </w:rPr>
            </w:pPr>
            <w:r>
              <w:rPr>
                <w:rFonts w:eastAsia="PMingLiU" w:cs="Arial"/>
              </w:rPr>
              <w:t xml:space="preserve">Annual leave </w:t>
            </w:r>
            <w:proofErr w:type="gramStart"/>
            <w:r>
              <w:rPr>
                <w:rFonts w:eastAsia="PMingLiU" w:cs="Arial"/>
              </w:rPr>
              <w:t>pay</w:t>
            </w:r>
            <w:proofErr w:type="gramEnd"/>
            <w:r>
              <w:rPr>
                <w:rFonts w:eastAsia="PMingLiU" w:cs="Arial"/>
              </w:rPr>
              <w:t>…………….………………………………………………….</w:t>
            </w:r>
          </w:p>
        </w:tc>
        <w:tc>
          <w:tcPr>
            <w:tcW w:w="618" w:type="dxa"/>
            <w:hideMark/>
          </w:tcPr>
          <w:p w14:paraId="3A045FFF" w14:textId="782078E9" w:rsidR="00F22F41" w:rsidRPr="00880ECC" w:rsidRDefault="00880ECC" w:rsidP="0082797B">
            <w:pPr>
              <w:spacing w:after="0" w:line="240" w:lineRule="auto"/>
              <w:jc w:val="right"/>
              <w:rPr>
                <w:rFonts w:eastAsia="PMingLiU" w:cs="Arial"/>
              </w:rPr>
            </w:pPr>
            <w:r>
              <w:rPr>
                <w:rFonts w:eastAsia="PMingLiU" w:cs="Arial"/>
              </w:rPr>
              <w:t>4</w:t>
            </w:r>
          </w:p>
        </w:tc>
      </w:tr>
      <w:tr w:rsidR="00F22F41" w14:paraId="63EBE2BD" w14:textId="77777777" w:rsidTr="00254B46">
        <w:tc>
          <w:tcPr>
            <w:tcW w:w="539" w:type="dxa"/>
            <w:hideMark/>
          </w:tcPr>
          <w:p w14:paraId="36EBA008" w14:textId="77777777" w:rsidR="00F22F41" w:rsidRDefault="00F22F41" w:rsidP="0082797B">
            <w:pPr>
              <w:spacing w:after="0" w:line="240" w:lineRule="auto"/>
              <w:rPr>
                <w:rFonts w:eastAsia="PMingLiU" w:cs="Arial"/>
              </w:rPr>
            </w:pPr>
            <w:r>
              <w:rPr>
                <w:rFonts w:eastAsia="PMingLiU" w:cs="Arial"/>
              </w:rPr>
              <w:t>6.</w:t>
            </w:r>
          </w:p>
        </w:tc>
        <w:tc>
          <w:tcPr>
            <w:tcW w:w="8057" w:type="dxa"/>
            <w:hideMark/>
          </w:tcPr>
          <w:p w14:paraId="086723E8" w14:textId="61E52032" w:rsidR="00F22F41" w:rsidRDefault="00F22F41" w:rsidP="0082797B">
            <w:pPr>
              <w:spacing w:after="0" w:line="240" w:lineRule="auto"/>
              <w:rPr>
                <w:rFonts w:eastAsia="PMingLiU" w:cs="Arial"/>
              </w:rPr>
            </w:pPr>
            <w:r>
              <w:rPr>
                <w:rFonts w:eastAsia="PMingLiU" w:cs="Arial"/>
              </w:rPr>
              <w:t>Public and bank holidays………...…………………………………………….</w:t>
            </w:r>
          </w:p>
        </w:tc>
        <w:tc>
          <w:tcPr>
            <w:tcW w:w="618" w:type="dxa"/>
            <w:hideMark/>
          </w:tcPr>
          <w:p w14:paraId="77D93C51" w14:textId="6825CAA5" w:rsidR="00F22F41" w:rsidRPr="00880ECC" w:rsidRDefault="00880ECC" w:rsidP="0082797B">
            <w:pPr>
              <w:spacing w:after="0" w:line="240" w:lineRule="auto"/>
              <w:jc w:val="right"/>
              <w:rPr>
                <w:rFonts w:eastAsia="PMingLiU" w:cs="Arial"/>
              </w:rPr>
            </w:pPr>
            <w:r>
              <w:rPr>
                <w:rFonts w:eastAsia="PMingLiU" w:cs="Arial"/>
              </w:rPr>
              <w:t>4</w:t>
            </w:r>
          </w:p>
        </w:tc>
      </w:tr>
      <w:tr w:rsidR="00F22F41" w14:paraId="0D3E149F" w14:textId="77777777" w:rsidTr="00254B46">
        <w:tc>
          <w:tcPr>
            <w:tcW w:w="539" w:type="dxa"/>
            <w:hideMark/>
          </w:tcPr>
          <w:p w14:paraId="6B665B7A" w14:textId="77777777" w:rsidR="00F22F41" w:rsidRDefault="00F22F41" w:rsidP="0082797B">
            <w:pPr>
              <w:spacing w:after="0" w:line="240" w:lineRule="auto"/>
              <w:rPr>
                <w:rFonts w:eastAsia="PMingLiU" w:cs="Arial"/>
              </w:rPr>
            </w:pPr>
            <w:r>
              <w:rPr>
                <w:rFonts w:eastAsia="PMingLiU" w:cs="Arial"/>
              </w:rPr>
              <w:t>7.</w:t>
            </w:r>
          </w:p>
        </w:tc>
        <w:tc>
          <w:tcPr>
            <w:tcW w:w="8057" w:type="dxa"/>
            <w:hideMark/>
          </w:tcPr>
          <w:p w14:paraId="50D049F6" w14:textId="2E11040D" w:rsidR="00F22F41" w:rsidRDefault="00F22F41" w:rsidP="0082797B">
            <w:pPr>
              <w:spacing w:after="0" w:line="240" w:lineRule="auto"/>
              <w:rPr>
                <w:rFonts w:eastAsia="PMingLiU" w:cs="Arial"/>
              </w:rPr>
            </w:pPr>
            <w:r>
              <w:rPr>
                <w:rFonts w:eastAsia="PMingLiU" w:cs="Arial"/>
              </w:rPr>
              <w:t>Annual leave entitlement in year of joining………………………………</w:t>
            </w:r>
            <w:proofErr w:type="gramStart"/>
            <w:r>
              <w:rPr>
                <w:rFonts w:eastAsia="PMingLiU" w:cs="Arial"/>
              </w:rPr>
              <w:t>…..</w:t>
            </w:r>
            <w:proofErr w:type="gramEnd"/>
          </w:p>
        </w:tc>
        <w:tc>
          <w:tcPr>
            <w:tcW w:w="618" w:type="dxa"/>
            <w:hideMark/>
          </w:tcPr>
          <w:p w14:paraId="61B238E8" w14:textId="77777777" w:rsidR="00F22F41" w:rsidRPr="00880ECC" w:rsidRDefault="00F22F41" w:rsidP="0082797B">
            <w:pPr>
              <w:spacing w:after="0" w:line="240" w:lineRule="auto"/>
              <w:jc w:val="right"/>
              <w:rPr>
                <w:rFonts w:eastAsia="PMingLiU" w:cs="Arial"/>
              </w:rPr>
            </w:pPr>
            <w:r w:rsidRPr="00880ECC">
              <w:rPr>
                <w:rFonts w:eastAsia="PMingLiU" w:cs="Arial"/>
              </w:rPr>
              <w:t>5</w:t>
            </w:r>
          </w:p>
        </w:tc>
      </w:tr>
      <w:tr w:rsidR="006D019A" w14:paraId="23071E31" w14:textId="77777777" w:rsidTr="00254B46">
        <w:tc>
          <w:tcPr>
            <w:tcW w:w="539" w:type="dxa"/>
            <w:hideMark/>
          </w:tcPr>
          <w:p w14:paraId="21A9C04D" w14:textId="3DF12416" w:rsidR="006D019A" w:rsidRDefault="006D019A" w:rsidP="0082797B">
            <w:pPr>
              <w:spacing w:after="0" w:line="240" w:lineRule="auto"/>
              <w:rPr>
                <w:rFonts w:eastAsia="PMingLiU" w:cs="Arial"/>
              </w:rPr>
            </w:pPr>
            <w:r>
              <w:rPr>
                <w:rFonts w:eastAsia="PMingLiU" w:cs="Arial"/>
              </w:rPr>
              <w:t>9.</w:t>
            </w:r>
          </w:p>
        </w:tc>
        <w:tc>
          <w:tcPr>
            <w:tcW w:w="8057" w:type="dxa"/>
            <w:hideMark/>
          </w:tcPr>
          <w:p w14:paraId="084307B8" w14:textId="670238C8" w:rsidR="006D019A" w:rsidRDefault="006D019A" w:rsidP="0082797B">
            <w:pPr>
              <w:spacing w:after="0" w:line="240" w:lineRule="auto"/>
              <w:rPr>
                <w:rFonts w:eastAsia="PMingLiU" w:cs="Arial"/>
              </w:rPr>
            </w:pPr>
            <w:r>
              <w:rPr>
                <w:rFonts w:eastAsia="PMingLiU" w:cs="Arial"/>
              </w:rPr>
              <w:t>Annual leave at the end of employment………………………………………</w:t>
            </w:r>
          </w:p>
        </w:tc>
        <w:tc>
          <w:tcPr>
            <w:tcW w:w="618" w:type="dxa"/>
            <w:hideMark/>
          </w:tcPr>
          <w:p w14:paraId="0E8BC4BC" w14:textId="72DD2CDC" w:rsidR="006D019A" w:rsidRPr="00880ECC" w:rsidRDefault="00880ECC" w:rsidP="0082797B">
            <w:pPr>
              <w:spacing w:after="0" w:line="240" w:lineRule="auto"/>
              <w:jc w:val="right"/>
              <w:rPr>
                <w:rFonts w:eastAsia="PMingLiU" w:cs="Arial"/>
              </w:rPr>
            </w:pPr>
            <w:r>
              <w:rPr>
                <w:rFonts w:eastAsia="PMingLiU" w:cs="Arial"/>
              </w:rPr>
              <w:t>5</w:t>
            </w:r>
          </w:p>
        </w:tc>
      </w:tr>
      <w:tr w:rsidR="006D019A" w14:paraId="17250DA4" w14:textId="77777777" w:rsidTr="00254B46">
        <w:tc>
          <w:tcPr>
            <w:tcW w:w="539" w:type="dxa"/>
          </w:tcPr>
          <w:p w14:paraId="631DF2A0" w14:textId="22576BA5" w:rsidR="006D019A" w:rsidRDefault="006D019A" w:rsidP="0082797B">
            <w:pPr>
              <w:spacing w:after="0" w:line="240" w:lineRule="auto"/>
              <w:rPr>
                <w:rFonts w:eastAsia="PMingLiU" w:cs="Arial"/>
              </w:rPr>
            </w:pPr>
            <w:r>
              <w:rPr>
                <w:rFonts w:eastAsia="PMingLiU" w:cs="Arial"/>
              </w:rPr>
              <w:t>10</w:t>
            </w:r>
          </w:p>
        </w:tc>
        <w:tc>
          <w:tcPr>
            <w:tcW w:w="8057" w:type="dxa"/>
          </w:tcPr>
          <w:p w14:paraId="0EF1C024" w14:textId="0EC961ED" w:rsidR="006D019A" w:rsidRDefault="006D019A" w:rsidP="0082797B">
            <w:pPr>
              <w:spacing w:after="0" w:line="240" w:lineRule="auto"/>
              <w:rPr>
                <w:rFonts w:eastAsia="PMingLiU" w:cs="Arial"/>
              </w:rPr>
            </w:pPr>
            <w:r>
              <w:rPr>
                <w:rFonts w:eastAsia="PMingLiU" w:cs="Arial"/>
              </w:rPr>
              <w:t>Sickness during annual leave………………………………………………….</w:t>
            </w:r>
          </w:p>
        </w:tc>
        <w:tc>
          <w:tcPr>
            <w:tcW w:w="618" w:type="dxa"/>
          </w:tcPr>
          <w:p w14:paraId="6B64DAA6" w14:textId="1B509A72" w:rsidR="006D019A" w:rsidRPr="00880ECC" w:rsidRDefault="00880ECC" w:rsidP="0082797B">
            <w:pPr>
              <w:spacing w:after="0" w:line="240" w:lineRule="auto"/>
              <w:jc w:val="right"/>
              <w:rPr>
                <w:rFonts w:eastAsia="PMingLiU" w:cs="Arial"/>
              </w:rPr>
            </w:pPr>
            <w:r>
              <w:rPr>
                <w:rFonts w:eastAsia="PMingLiU" w:cs="Arial"/>
              </w:rPr>
              <w:t>5</w:t>
            </w:r>
          </w:p>
        </w:tc>
      </w:tr>
      <w:tr w:rsidR="006D019A" w14:paraId="090CAA41" w14:textId="77777777" w:rsidTr="00254B46">
        <w:tc>
          <w:tcPr>
            <w:tcW w:w="539" w:type="dxa"/>
          </w:tcPr>
          <w:p w14:paraId="0388FF75" w14:textId="4B124281" w:rsidR="006D019A" w:rsidRDefault="006D019A" w:rsidP="0082797B">
            <w:pPr>
              <w:spacing w:after="0" w:line="240" w:lineRule="auto"/>
              <w:rPr>
                <w:rFonts w:eastAsia="PMingLiU" w:cs="Arial"/>
              </w:rPr>
            </w:pPr>
            <w:r>
              <w:rPr>
                <w:rFonts w:eastAsia="PMingLiU" w:cs="Arial"/>
              </w:rPr>
              <w:t>11</w:t>
            </w:r>
          </w:p>
        </w:tc>
        <w:tc>
          <w:tcPr>
            <w:tcW w:w="8057" w:type="dxa"/>
          </w:tcPr>
          <w:p w14:paraId="39BCEBCB" w14:textId="168E3BE3" w:rsidR="006D019A" w:rsidRDefault="006D019A" w:rsidP="0082797B">
            <w:pPr>
              <w:spacing w:after="0" w:line="240" w:lineRule="auto"/>
              <w:rPr>
                <w:rFonts w:eastAsia="PMingLiU" w:cs="Arial"/>
              </w:rPr>
            </w:pPr>
            <w:r>
              <w:rPr>
                <w:rFonts w:eastAsia="PMingLiU" w:cs="Arial"/>
              </w:rPr>
              <w:t>Taking annual leave during sick leave……………………………………</w:t>
            </w:r>
            <w:proofErr w:type="gramStart"/>
            <w:r>
              <w:rPr>
                <w:rFonts w:eastAsia="PMingLiU" w:cs="Arial"/>
              </w:rPr>
              <w:t>…..</w:t>
            </w:r>
            <w:proofErr w:type="gramEnd"/>
          </w:p>
        </w:tc>
        <w:tc>
          <w:tcPr>
            <w:tcW w:w="618" w:type="dxa"/>
          </w:tcPr>
          <w:p w14:paraId="1FAE9EBE" w14:textId="3C5D9AF9" w:rsidR="006D019A" w:rsidRPr="00880ECC" w:rsidRDefault="00880ECC" w:rsidP="0082797B">
            <w:pPr>
              <w:spacing w:after="0" w:line="240" w:lineRule="auto"/>
              <w:jc w:val="right"/>
              <w:rPr>
                <w:rFonts w:eastAsia="PMingLiU" w:cs="Arial"/>
              </w:rPr>
            </w:pPr>
            <w:r>
              <w:rPr>
                <w:rFonts w:eastAsia="PMingLiU" w:cs="Arial"/>
              </w:rPr>
              <w:t>6</w:t>
            </w:r>
          </w:p>
        </w:tc>
      </w:tr>
      <w:tr w:rsidR="006D019A" w14:paraId="57B4192B" w14:textId="77777777" w:rsidTr="00254B46">
        <w:tc>
          <w:tcPr>
            <w:tcW w:w="539" w:type="dxa"/>
          </w:tcPr>
          <w:p w14:paraId="45EC412D" w14:textId="28354A37" w:rsidR="006D019A" w:rsidRDefault="006D019A" w:rsidP="0082797B">
            <w:pPr>
              <w:spacing w:after="0" w:line="240" w:lineRule="auto"/>
              <w:rPr>
                <w:rFonts w:eastAsia="PMingLiU" w:cs="Arial"/>
              </w:rPr>
            </w:pPr>
            <w:r>
              <w:rPr>
                <w:rFonts w:eastAsia="PMingLiU" w:cs="Arial"/>
              </w:rPr>
              <w:t>12</w:t>
            </w:r>
          </w:p>
        </w:tc>
        <w:tc>
          <w:tcPr>
            <w:tcW w:w="8057" w:type="dxa"/>
          </w:tcPr>
          <w:p w14:paraId="138D32B8" w14:textId="2E1B541E" w:rsidR="006D019A" w:rsidRDefault="006D019A" w:rsidP="0082797B">
            <w:pPr>
              <w:spacing w:after="0" w:line="240" w:lineRule="auto"/>
              <w:rPr>
                <w:rFonts w:eastAsia="PMingLiU" w:cs="Arial"/>
              </w:rPr>
            </w:pPr>
            <w:r>
              <w:rPr>
                <w:rFonts w:eastAsia="PMingLiU" w:cs="Arial"/>
              </w:rPr>
              <w:t>Buying annual leave…………………………………………………………….</w:t>
            </w:r>
          </w:p>
        </w:tc>
        <w:tc>
          <w:tcPr>
            <w:tcW w:w="618" w:type="dxa"/>
          </w:tcPr>
          <w:p w14:paraId="2ADF6861" w14:textId="4BD721DB" w:rsidR="006D019A" w:rsidRPr="00880ECC" w:rsidRDefault="00880ECC" w:rsidP="0082797B">
            <w:pPr>
              <w:spacing w:after="0" w:line="240" w:lineRule="auto"/>
              <w:jc w:val="right"/>
              <w:rPr>
                <w:rFonts w:eastAsia="PMingLiU" w:cs="Arial"/>
              </w:rPr>
            </w:pPr>
            <w:r>
              <w:rPr>
                <w:rFonts w:eastAsia="PMingLiU" w:cs="Arial"/>
              </w:rPr>
              <w:t>7</w:t>
            </w:r>
          </w:p>
        </w:tc>
      </w:tr>
      <w:tr w:rsidR="006D019A" w14:paraId="541774D6" w14:textId="77777777" w:rsidTr="00254B46">
        <w:tc>
          <w:tcPr>
            <w:tcW w:w="539" w:type="dxa"/>
          </w:tcPr>
          <w:p w14:paraId="33366ED9" w14:textId="0B0B695E" w:rsidR="006D019A" w:rsidRDefault="006D019A" w:rsidP="0082797B">
            <w:pPr>
              <w:spacing w:after="0" w:line="240" w:lineRule="auto"/>
              <w:rPr>
                <w:rFonts w:eastAsia="PMingLiU" w:cs="Arial"/>
              </w:rPr>
            </w:pPr>
          </w:p>
        </w:tc>
        <w:tc>
          <w:tcPr>
            <w:tcW w:w="8057" w:type="dxa"/>
          </w:tcPr>
          <w:p w14:paraId="4A4747B5" w14:textId="4FD5FC7C" w:rsidR="006D019A" w:rsidRDefault="006D019A" w:rsidP="0082797B">
            <w:pPr>
              <w:spacing w:after="0" w:line="240" w:lineRule="auto"/>
              <w:rPr>
                <w:rFonts w:eastAsia="PMingLiU" w:cs="Arial"/>
              </w:rPr>
            </w:pPr>
            <w:r>
              <w:rPr>
                <w:rFonts w:eastAsia="PMingLiU" w:cs="Arial"/>
              </w:rPr>
              <w:t>Appendix 1……………………………………………………………………….</w:t>
            </w:r>
          </w:p>
        </w:tc>
        <w:tc>
          <w:tcPr>
            <w:tcW w:w="618" w:type="dxa"/>
          </w:tcPr>
          <w:p w14:paraId="2B96D288" w14:textId="5F4409DF" w:rsidR="006D019A" w:rsidRPr="00880ECC" w:rsidRDefault="006D019A" w:rsidP="0082797B">
            <w:pPr>
              <w:spacing w:after="0" w:line="240" w:lineRule="auto"/>
              <w:jc w:val="right"/>
              <w:rPr>
                <w:rFonts w:eastAsia="PMingLiU" w:cs="Arial"/>
              </w:rPr>
            </w:pPr>
            <w:r w:rsidRPr="00880ECC">
              <w:rPr>
                <w:rFonts w:eastAsia="PMingLiU" w:cs="Arial"/>
              </w:rPr>
              <w:t>10</w:t>
            </w:r>
          </w:p>
        </w:tc>
      </w:tr>
      <w:tr w:rsidR="006D019A" w14:paraId="41EC3252" w14:textId="77777777" w:rsidTr="00254B46">
        <w:tc>
          <w:tcPr>
            <w:tcW w:w="539" w:type="dxa"/>
          </w:tcPr>
          <w:p w14:paraId="22EA0FE2" w14:textId="77777777" w:rsidR="006D019A" w:rsidRDefault="006D019A" w:rsidP="00F22F41">
            <w:pPr>
              <w:spacing w:after="0" w:line="360" w:lineRule="auto"/>
              <w:rPr>
                <w:rFonts w:eastAsia="PMingLiU" w:cs="Arial"/>
              </w:rPr>
            </w:pPr>
          </w:p>
        </w:tc>
        <w:tc>
          <w:tcPr>
            <w:tcW w:w="8057" w:type="dxa"/>
          </w:tcPr>
          <w:p w14:paraId="0870184A" w14:textId="503B8E45" w:rsidR="006D019A" w:rsidRDefault="006D019A" w:rsidP="00F22F41">
            <w:pPr>
              <w:spacing w:after="0" w:line="360" w:lineRule="auto"/>
              <w:rPr>
                <w:rFonts w:eastAsia="PMingLiU" w:cs="Arial"/>
              </w:rPr>
            </w:pPr>
          </w:p>
        </w:tc>
        <w:tc>
          <w:tcPr>
            <w:tcW w:w="618" w:type="dxa"/>
          </w:tcPr>
          <w:p w14:paraId="4F60716D" w14:textId="17CDDA3D" w:rsidR="006D019A" w:rsidRPr="00880ECC" w:rsidRDefault="006D019A" w:rsidP="00F22F41">
            <w:pPr>
              <w:spacing w:after="0" w:line="360" w:lineRule="auto"/>
              <w:jc w:val="right"/>
              <w:rPr>
                <w:rFonts w:eastAsia="PMingLiU" w:cs="Arial"/>
              </w:rPr>
            </w:pPr>
          </w:p>
        </w:tc>
      </w:tr>
    </w:tbl>
    <w:p w14:paraId="215CD993" w14:textId="665615BF" w:rsidR="00173702" w:rsidRDefault="00173702" w:rsidP="00173702">
      <w:pPr>
        <w:rPr>
          <w:sz w:val="6"/>
        </w:rPr>
      </w:pPr>
    </w:p>
    <w:p w14:paraId="0F8D2B16" w14:textId="35BAB7A5" w:rsidR="00880ECC" w:rsidRDefault="00880ECC" w:rsidP="00173702">
      <w:pPr>
        <w:rPr>
          <w:sz w:val="6"/>
        </w:rPr>
      </w:pPr>
    </w:p>
    <w:p w14:paraId="572407D0" w14:textId="118CA2A7" w:rsidR="00880ECC" w:rsidRDefault="00880ECC" w:rsidP="00173702">
      <w:pPr>
        <w:rPr>
          <w:sz w:val="6"/>
        </w:rPr>
      </w:pPr>
    </w:p>
    <w:p w14:paraId="5B489AA9" w14:textId="56F4E5C2" w:rsidR="00880ECC" w:rsidRDefault="00880ECC" w:rsidP="00173702">
      <w:pPr>
        <w:rPr>
          <w:sz w:val="6"/>
        </w:rPr>
      </w:pPr>
    </w:p>
    <w:p w14:paraId="0C1F2F01" w14:textId="77777777" w:rsidR="00E84D2A" w:rsidRDefault="00E84D2A" w:rsidP="00173702">
      <w:pPr>
        <w:rPr>
          <w:sz w:val="6"/>
        </w:rPr>
      </w:pPr>
      <w:bookmarkStart w:id="0" w:name="_GoBack"/>
      <w:bookmarkEnd w:id="0"/>
    </w:p>
    <w:p w14:paraId="29F95502" w14:textId="3E6F83C0" w:rsidR="00880ECC" w:rsidRDefault="00880ECC" w:rsidP="00173702">
      <w:pPr>
        <w:rPr>
          <w:sz w:val="6"/>
        </w:rPr>
      </w:pPr>
    </w:p>
    <w:p w14:paraId="571E401B" w14:textId="77777777" w:rsidR="00880ECC" w:rsidRDefault="00880ECC" w:rsidP="00173702">
      <w:pPr>
        <w:rPr>
          <w:sz w:val="6"/>
        </w:rPr>
      </w:pPr>
    </w:p>
    <w:p w14:paraId="02139E6B" w14:textId="77777777" w:rsidR="00797FD3" w:rsidRPr="007744A4" w:rsidRDefault="00736AB2" w:rsidP="00A436E5">
      <w:pPr>
        <w:pStyle w:val="Heading4"/>
        <w:numPr>
          <w:ilvl w:val="0"/>
          <w:numId w:val="25"/>
        </w:numPr>
        <w:ind w:left="851" w:hanging="851"/>
      </w:pPr>
      <w:bookmarkStart w:id="1" w:name="_Toc20651529"/>
      <w:r w:rsidRPr="00FC6810">
        <w:lastRenderedPageBreak/>
        <w:t>Introduction</w:t>
      </w:r>
      <w:bookmarkEnd w:id="1"/>
    </w:p>
    <w:p w14:paraId="45B12352" w14:textId="77777777" w:rsidR="00C33EAA" w:rsidRDefault="00C33EAA" w:rsidP="00C33EAA">
      <w:pPr>
        <w:spacing w:after="0" w:line="240" w:lineRule="auto"/>
        <w:rPr>
          <w:rFonts w:cs="Arial"/>
          <w:szCs w:val="24"/>
        </w:rPr>
      </w:pPr>
    </w:p>
    <w:p w14:paraId="37A4E053" w14:textId="4F3A2296" w:rsidR="00C33EAA" w:rsidRPr="00A436E5" w:rsidRDefault="00736AB2" w:rsidP="00A436E5">
      <w:pPr>
        <w:pStyle w:val="ListParagraph"/>
        <w:numPr>
          <w:ilvl w:val="1"/>
          <w:numId w:val="17"/>
        </w:numPr>
        <w:spacing w:after="0" w:line="240" w:lineRule="auto"/>
        <w:ind w:left="851" w:hanging="851"/>
        <w:rPr>
          <w:rFonts w:cs="Arial"/>
          <w:szCs w:val="24"/>
        </w:rPr>
      </w:pPr>
      <w:r w:rsidRPr="00C33EAA">
        <w:rPr>
          <w:rFonts w:cs="Arial"/>
          <w:szCs w:val="24"/>
        </w:rPr>
        <w:t xml:space="preserve">This policy sets out </w:t>
      </w:r>
      <w:r w:rsidR="009D11D7">
        <w:rPr>
          <w:rFonts w:cs="Arial"/>
          <w:szCs w:val="24"/>
        </w:rPr>
        <w:t>the school’s</w:t>
      </w:r>
      <w:r w:rsidRPr="00C33EAA">
        <w:rPr>
          <w:rFonts w:cs="Arial"/>
          <w:szCs w:val="24"/>
        </w:rPr>
        <w:t xml:space="preserve"> approach to annual leave and the basis on which it may be taken. </w:t>
      </w:r>
    </w:p>
    <w:p w14:paraId="4B3EB155" w14:textId="77777777" w:rsidR="00C33EAA" w:rsidRPr="00C33EAA" w:rsidRDefault="00736AB2" w:rsidP="00A436E5">
      <w:pPr>
        <w:pStyle w:val="Heading4"/>
        <w:numPr>
          <w:ilvl w:val="0"/>
          <w:numId w:val="25"/>
        </w:numPr>
        <w:ind w:left="851" w:hanging="851"/>
      </w:pPr>
      <w:bookmarkStart w:id="2" w:name="_Toc20651530"/>
      <w:r w:rsidRPr="007744A4">
        <w:t>Scope</w:t>
      </w:r>
      <w:bookmarkEnd w:id="2"/>
    </w:p>
    <w:p w14:paraId="3F25FA46" w14:textId="77777777" w:rsidR="00C33EAA" w:rsidRDefault="00C33EAA" w:rsidP="00C33EAA">
      <w:pPr>
        <w:spacing w:after="0" w:line="240" w:lineRule="auto"/>
        <w:rPr>
          <w:rFonts w:cs="Arial"/>
        </w:rPr>
      </w:pPr>
    </w:p>
    <w:p w14:paraId="2EFF1497" w14:textId="044DB8D3" w:rsidR="00736AB2" w:rsidRPr="00C33EAA" w:rsidRDefault="00736AB2" w:rsidP="00CB17F8">
      <w:pPr>
        <w:pStyle w:val="ListParagraph"/>
        <w:numPr>
          <w:ilvl w:val="1"/>
          <w:numId w:val="16"/>
        </w:numPr>
        <w:spacing w:after="0" w:line="240" w:lineRule="auto"/>
        <w:ind w:left="851" w:hanging="851"/>
        <w:rPr>
          <w:rFonts w:cs="Arial"/>
        </w:rPr>
      </w:pPr>
      <w:r w:rsidRPr="00C33EAA">
        <w:rPr>
          <w:rFonts w:cs="Arial"/>
        </w:rPr>
        <w:t>The scheme applies to all em</w:t>
      </w:r>
      <w:r w:rsidR="00797FD3" w:rsidRPr="00C33EAA">
        <w:rPr>
          <w:rFonts w:cs="Arial"/>
        </w:rPr>
        <w:t xml:space="preserve">ployees of the </w:t>
      </w:r>
      <w:r w:rsidR="003266D7">
        <w:rPr>
          <w:rFonts w:cs="Arial"/>
        </w:rPr>
        <w:t>school</w:t>
      </w:r>
      <w:r w:rsidR="00797FD3" w:rsidRPr="00C33EAA">
        <w:rPr>
          <w:rFonts w:cs="Arial"/>
        </w:rPr>
        <w:t>, except:</w:t>
      </w:r>
    </w:p>
    <w:p w14:paraId="0AC5B170" w14:textId="77777777" w:rsidR="00797FD3" w:rsidRPr="007744A4" w:rsidRDefault="00797FD3" w:rsidP="00C33EAA">
      <w:pPr>
        <w:pStyle w:val="ListParagraph"/>
        <w:spacing w:after="0" w:line="240" w:lineRule="auto"/>
        <w:ind w:left="851"/>
        <w:rPr>
          <w:rFonts w:cs="Arial"/>
        </w:rPr>
      </w:pPr>
    </w:p>
    <w:p w14:paraId="5D34BB3A" w14:textId="77777777" w:rsidR="00736AB2" w:rsidRPr="007744A4" w:rsidRDefault="00736AB2" w:rsidP="00CB17F8">
      <w:pPr>
        <w:pStyle w:val="ListParagraph"/>
        <w:numPr>
          <w:ilvl w:val="0"/>
          <w:numId w:val="4"/>
        </w:numPr>
        <w:spacing w:after="0" w:line="240" w:lineRule="auto"/>
        <w:rPr>
          <w:rFonts w:cs="Arial"/>
        </w:rPr>
      </w:pPr>
      <w:r w:rsidRPr="007744A4">
        <w:rPr>
          <w:rFonts w:cs="Arial"/>
        </w:rPr>
        <w:t>Staff working term time only</w:t>
      </w:r>
    </w:p>
    <w:p w14:paraId="4AFF79FC" w14:textId="34B83272" w:rsidR="00736AB2" w:rsidRPr="007744A4" w:rsidRDefault="00736AB2" w:rsidP="00CB17F8">
      <w:pPr>
        <w:pStyle w:val="ListParagraph"/>
        <w:numPr>
          <w:ilvl w:val="0"/>
          <w:numId w:val="4"/>
        </w:numPr>
        <w:spacing w:after="0" w:line="240" w:lineRule="auto"/>
        <w:rPr>
          <w:rFonts w:cs="Arial"/>
        </w:rPr>
      </w:pPr>
      <w:r w:rsidRPr="007744A4">
        <w:rPr>
          <w:rFonts w:cs="Arial"/>
        </w:rPr>
        <w:t>Teaching staff</w:t>
      </w:r>
    </w:p>
    <w:p w14:paraId="45F79130" w14:textId="77777777" w:rsidR="00AC3A10" w:rsidRPr="00A436E5" w:rsidRDefault="00736AB2" w:rsidP="00A436E5">
      <w:pPr>
        <w:pStyle w:val="ListParagraph"/>
        <w:numPr>
          <w:ilvl w:val="0"/>
          <w:numId w:val="4"/>
        </w:numPr>
        <w:spacing w:after="0" w:line="240" w:lineRule="auto"/>
        <w:rPr>
          <w:rFonts w:cs="Arial"/>
        </w:rPr>
      </w:pPr>
      <w:r w:rsidRPr="007744A4">
        <w:rPr>
          <w:rFonts w:cs="Arial"/>
        </w:rPr>
        <w:t xml:space="preserve">Casual </w:t>
      </w:r>
      <w:r w:rsidR="007744A4" w:rsidRPr="007744A4">
        <w:rPr>
          <w:rFonts w:cs="Arial"/>
        </w:rPr>
        <w:t>workers</w:t>
      </w:r>
      <w:bookmarkStart w:id="3" w:name="_Toc20651531"/>
    </w:p>
    <w:p w14:paraId="4589B3B5" w14:textId="77777777" w:rsidR="00C33EAA" w:rsidRPr="00C33EAA" w:rsidRDefault="00736AB2" w:rsidP="00A436E5">
      <w:pPr>
        <w:pStyle w:val="Heading4"/>
        <w:numPr>
          <w:ilvl w:val="0"/>
          <w:numId w:val="25"/>
        </w:numPr>
        <w:ind w:left="851" w:hanging="851"/>
      </w:pPr>
      <w:r w:rsidRPr="007744A4">
        <w:t>Annual Leave Year</w:t>
      </w:r>
      <w:bookmarkEnd w:id="3"/>
    </w:p>
    <w:p w14:paraId="4EBFF55A" w14:textId="77777777" w:rsidR="00C33EAA" w:rsidRDefault="00C33EAA" w:rsidP="00C33EAA">
      <w:pPr>
        <w:pStyle w:val="ListParagraph"/>
        <w:spacing w:after="0" w:line="240" w:lineRule="auto"/>
        <w:ind w:left="851"/>
        <w:contextualSpacing w:val="0"/>
        <w:rPr>
          <w:rFonts w:cs="Arial"/>
        </w:rPr>
      </w:pPr>
    </w:p>
    <w:p w14:paraId="35346C4A" w14:textId="77777777" w:rsidR="00797FD3" w:rsidRPr="00DE219F" w:rsidRDefault="00736AB2" w:rsidP="00CB17F8">
      <w:pPr>
        <w:pStyle w:val="ListParagraph"/>
        <w:numPr>
          <w:ilvl w:val="1"/>
          <w:numId w:val="3"/>
        </w:numPr>
        <w:spacing w:after="0" w:line="240" w:lineRule="auto"/>
        <w:ind w:left="851" w:hanging="851"/>
        <w:contextualSpacing w:val="0"/>
        <w:rPr>
          <w:rFonts w:cs="Arial"/>
        </w:rPr>
      </w:pPr>
      <w:r w:rsidRPr="00DE219F">
        <w:rPr>
          <w:rFonts w:cs="Arial"/>
        </w:rPr>
        <w:t xml:space="preserve">The annual leave year runs from 1 April to 31 March. </w:t>
      </w:r>
    </w:p>
    <w:p w14:paraId="372B309E" w14:textId="77777777" w:rsidR="00C33EAA" w:rsidRDefault="00C33EAA" w:rsidP="00C33EAA">
      <w:pPr>
        <w:pStyle w:val="ListParagraph"/>
        <w:spacing w:after="0" w:line="240" w:lineRule="auto"/>
        <w:ind w:left="851"/>
        <w:contextualSpacing w:val="0"/>
        <w:rPr>
          <w:rFonts w:cs="Arial"/>
        </w:rPr>
      </w:pPr>
    </w:p>
    <w:p w14:paraId="0EF50028" w14:textId="19C1C8AD" w:rsidR="00D06D3B" w:rsidRPr="00DE219F" w:rsidRDefault="006E4C04" w:rsidP="00CB17F8">
      <w:pPr>
        <w:pStyle w:val="ListParagraph"/>
        <w:numPr>
          <w:ilvl w:val="1"/>
          <w:numId w:val="3"/>
        </w:numPr>
        <w:spacing w:after="0" w:line="240" w:lineRule="auto"/>
        <w:ind w:left="851" w:hanging="851"/>
        <w:contextualSpacing w:val="0"/>
        <w:rPr>
          <w:rFonts w:cs="Arial"/>
        </w:rPr>
      </w:pPr>
      <w:r w:rsidRPr="00DE219F">
        <w:rPr>
          <w:rFonts w:cs="Arial"/>
        </w:rPr>
        <w:t xml:space="preserve">Annual leave entitlements </w:t>
      </w:r>
      <w:r w:rsidR="00012FDA" w:rsidRPr="00DE219F">
        <w:rPr>
          <w:rFonts w:cs="Arial"/>
        </w:rPr>
        <w:t>are based on the employee’s te</w:t>
      </w:r>
      <w:r w:rsidRPr="00DE219F">
        <w:rPr>
          <w:rFonts w:cs="Arial"/>
        </w:rPr>
        <w:t xml:space="preserve">rms and conditions of employment </w:t>
      </w:r>
      <w:r w:rsidR="00012FDA" w:rsidRPr="00DE219F">
        <w:rPr>
          <w:rFonts w:cs="Arial"/>
        </w:rPr>
        <w:t>and their length of service as follows</w:t>
      </w:r>
      <w:r w:rsidR="00D06D3B" w:rsidRPr="00DE219F">
        <w:rPr>
          <w:rFonts w:cs="Arial"/>
        </w:rPr>
        <w:t>:</w:t>
      </w:r>
    </w:p>
    <w:p w14:paraId="6813C171" w14:textId="77777777" w:rsidR="00D06D3B" w:rsidRPr="00012FDA" w:rsidRDefault="00D06D3B" w:rsidP="00D06D3B">
      <w:pPr>
        <w:spacing w:after="0" w:line="240" w:lineRule="auto"/>
        <w:ind w:left="851" w:hanging="851"/>
        <w:rPr>
          <w:rFonts w:cs="Arial"/>
        </w:rPr>
      </w:pPr>
    </w:p>
    <w:tbl>
      <w:tblPr>
        <w:tblStyle w:val="TableGrid"/>
        <w:tblW w:w="0" w:type="auto"/>
        <w:tblInd w:w="959" w:type="dxa"/>
        <w:tblLook w:val="04A0" w:firstRow="1" w:lastRow="0" w:firstColumn="1" w:lastColumn="0" w:noHBand="0" w:noVBand="1"/>
      </w:tblPr>
      <w:tblGrid>
        <w:gridCol w:w="2014"/>
        <w:gridCol w:w="2009"/>
        <w:gridCol w:w="2014"/>
        <w:gridCol w:w="1958"/>
      </w:tblGrid>
      <w:tr w:rsidR="00D06D3B" w:rsidRPr="00012FDA" w14:paraId="6FF70F95" w14:textId="77777777" w:rsidTr="00BD23E0">
        <w:tc>
          <w:tcPr>
            <w:tcW w:w="2014" w:type="dxa"/>
          </w:tcPr>
          <w:p w14:paraId="58F0EDC2" w14:textId="77777777" w:rsidR="00D06D3B" w:rsidRPr="00012FDA" w:rsidRDefault="00D06D3B" w:rsidP="00012FDA">
            <w:pPr>
              <w:rPr>
                <w:rFonts w:cs="Arial"/>
                <w:b/>
              </w:rPr>
            </w:pPr>
          </w:p>
        </w:tc>
        <w:tc>
          <w:tcPr>
            <w:tcW w:w="2009" w:type="dxa"/>
            <w:vAlign w:val="center"/>
          </w:tcPr>
          <w:p w14:paraId="2DDDFFEC" w14:textId="1974174F" w:rsidR="00D06D3B" w:rsidRPr="004949C3" w:rsidRDefault="00254B46" w:rsidP="00BD23E0">
            <w:pPr>
              <w:jc w:val="center"/>
              <w:rPr>
                <w:rFonts w:cs="Arial"/>
                <w:b/>
                <w:szCs w:val="24"/>
              </w:rPr>
            </w:pPr>
            <w:r>
              <w:rPr>
                <w:rFonts w:cs="Arial"/>
                <w:b/>
                <w:szCs w:val="24"/>
              </w:rPr>
              <w:t>0</w:t>
            </w:r>
            <w:r w:rsidR="00012FDA" w:rsidRPr="004949C3">
              <w:rPr>
                <w:rFonts w:cs="Arial"/>
                <w:b/>
                <w:szCs w:val="24"/>
              </w:rPr>
              <w:t xml:space="preserve"> – 5 years’ service</w:t>
            </w:r>
          </w:p>
        </w:tc>
        <w:tc>
          <w:tcPr>
            <w:tcW w:w="2014" w:type="dxa"/>
            <w:vAlign w:val="center"/>
          </w:tcPr>
          <w:p w14:paraId="38AFCF69" w14:textId="77777777" w:rsidR="00D06D3B" w:rsidRPr="00880ECC" w:rsidRDefault="00D06D3B" w:rsidP="00BD23E0">
            <w:pPr>
              <w:jc w:val="center"/>
              <w:rPr>
                <w:rFonts w:cs="Arial"/>
                <w:b/>
                <w:szCs w:val="24"/>
              </w:rPr>
            </w:pPr>
            <w:r w:rsidRPr="00880ECC">
              <w:rPr>
                <w:rFonts w:cs="Arial"/>
                <w:b/>
                <w:szCs w:val="24"/>
              </w:rPr>
              <w:t xml:space="preserve">After 5 years’  </w:t>
            </w:r>
            <w:r w:rsidR="00012FDA" w:rsidRPr="00880ECC">
              <w:rPr>
                <w:rFonts w:cs="Arial"/>
                <w:b/>
                <w:szCs w:val="24"/>
              </w:rPr>
              <w:t xml:space="preserve">continuous </w:t>
            </w:r>
            <w:r w:rsidRPr="00880ECC">
              <w:rPr>
                <w:rFonts w:cs="Arial"/>
                <w:b/>
                <w:szCs w:val="24"/>
              </w:rPr>
              <w:t>Local Government service</w:t>
            </w:r>
          </w:p>
        </w:tc>
        <w:tc>
          <w:tcPr>
            <w:tcW w:w="1958" w:type="dxa"/>
            <w:vAlign w:val="center"/>
          </w:tcPr>
          <w:p w14:paraId="4BB4BE58" w14:textId="57976C58" w:rsidR="00D06D3B" w:rsidRPr="00880ECC" w:rsidRDefault="00D06D3B" w:rsidP="00BD23E0">
            <w:pPr>
              <w:jc w:val="center"/>
              <w:rPr>
                <w:rFonts w:cs="Arial"/>
                <w:b/>
                <w:szCs w:val="24"/>
              </w:rPr>
            </w:pPr>
            <w:r w:rsidRPr="00880ECC">
              <w:rPr>
                <w:rFonts w:cs="Arial"/>
                <w:b/>
                <w:szCs w:val="24"/>
              </w:rPr>
              <w:t xml:space="preserve">After 10 years’ service with </w:t>
            </w:r>
            <w:r w:rsidR="00611FAB" w:rsidRPr="00880ECC">
              <w:rPr>
                <w:rFonts w:cs="Arial"/>
                <w:b/>
                <w:szCs w:val="24"/>
              </w:rPr>
              <w:t xml:space="preserve">the school / </w:t>
            </w:r>
            <w:r w:rsidRPr="00880ECC">
              <w:rPr>
                <w:rFonts w:cs="Arial"/>
                <w:b/>
                <w:szCs w:val="24"/>
              </w:rPr>
              <w:t>Reading Borough Council</w:t>
            </w:r>
          </w:p>
        </w:tc>
      </w:tr>
      <w:tr w:rsidR="00D06D3B" w:rsidRPr="00012FDA" w14:paraId="05D9FC68" w14:textId="77777777" w:rsidTr="001B68A4">
        <w:trPr>
          <w:trHeight w:val="1380"/>
        </w:trPr>
        <w:tc>
          <w:tcPr>
            <w:tcW w:w="2014" w:type="dxa"/>
            <w:vAlign w:val="center"/>
          </w:tcPr>
          <w:p w14:paraId="31198BCE" w14:textId="52903452" w:rsidR="00D06D3B" w:rsidRPr="00012FDA" w:rsidRDefault="009D11D7" w:rsidP="001B68A4">
            <w:pPr>
              <w:rPr>
                <w:rFonts w:cs="Arial"/>
                <w:b/>
              </w:rPr>
            </w:pPr>
            <w:r w:rsidRPr="00012FDA" w:rsidDel="009D11D7">
              <w:rPr>
                <w:rFonts w:cs="Arial"/>
                <w:b/>
              </w:rPr>
              <w:t xml:space="preserve"> </w:t>
            </w:r>
            <w:r w:rsidR="00D06D3B" w:rsidRPr="00012FDA">
              <w:rPr>
                <w:rFonts w:cs="Arial"/>
                <w:b/>
              </w:rPr>
              <w:t>NJC for Local Government Services</w:t>
            </w:r>
          </w:p>
        </w:tc>
        <w:tc>
          <w:tcPr>
            <w:tcW w:w="2009" w:type="dxa"/>
            <w:vAlign w:val="center"/>
          </w:tcPr>
          <w:p w14:paraId="3C1531FB" w14:textId="77777777" w:rsidR="00D06D3B" w:rsidRPr="004949C3" w:rsidRDefault="00D06D3B" w:rsidP="001B68A4">
            <w:pPr>
              <w:jc w:val="center"/>
              <w:rPr>
                <w:rFonts w:cs="Arial"/>
                <w:szCs w:val="24"/>
              </w:rPr>
            </w:pPr>
            <w:r w:rsidRPr="004949C3">
              <w:rPr>
                <w:rFonts w:cs="Arial"/>
                <w:szCs w:val="24"/>
              </w:rPr>
              <w:t>177.6 hours</w:t>
            </w:r>
          </w:p>
          <w:p w14:paraId="142B435A" w14:textId="77777777" w:rsidR="00BD23E0" w:rsidRPr="004949C3" w:rsidRDefault="00BD23E0" w:rsidP="001B68A4">
            <w:pPr>
              <w:jc w:val="center"/>
              <w:rPr>
                <w:rFonts w:cs="Arial"/>
                <w:szCs w:val="24"/>
              </w:rPr>
            </w:pPr>
            <w:r w:rsidRPr="004949C3">
              <w:rPr>
                <w:rFonts w:cs="Arial"/>
                <w:szCs w:val="24"/>
              </w:rPr>
              <w:t>(24 days)</w:t>
            </w:r>
          </w:p>
        </w:tc>
        <w:tc>
          <w:tcPr>
            <w:tcW w:w="2014" w:type="dxa"/>
            <w:vAlign w:val="center"/>
          </w:tcPr>
          <w:p w14:paraId="5AC38D04" w14:textId="77777777" w:rsidR="00D06D3B" w:rsidRPr="004949C3" w:rsidRDefault="00BD23E0" w:rsidP="001B68A4">
            <w:pPr>
              <w:jc w:val="center"/>
              <w:rPr>
                <w:rFonts w:cs="Arial"/>
                <w:szCs w:val="24"/>
              </w:rPr>
            </w:pPr>
            <w:r w:rsidRPr="004949C3">
              <w:rPr>
                <w:rFonts w:cs="Arial"/>
                <w:szCs w:val="24"/>
              </w:rPr>
              <w:t>214.6</w:t>
            </w:r>
            <w:r w:rsidR="00D06D3B" w:rsidRPr="004949C3">
              <w:rPr>
                <w:rFonts w:cs="Arial"/>
                <w:szCs w:val="24"/>
              </w:rPr>
              <w:t xml:space="preserve"> hours</w:t>
            </w:r>
          </w:p>
          <w:p w14:paraId="1B05AA92" w14:textId="77777777" w:rsidR="00BD23E0" w:rsidRPr="004949C3" w:rsidRDefault="00BD23E0" w:rsidP="001B68A4">
            <w:pPr>
              <w:jc w:val="center"/>
              <w:rPr>
                <w:rFonts w:cs="Arial"/>
                <w:szCs w:val="24"/>
              </w:rPr>
            </w:pPr>
            <w:r w:rsidRPr="004949C3">
              <w:rPr>
                <w:rFonts w:cs="Arial"/>
                <w:szCs w:val="24"/>
              </w:rPr>
              <w:t>(29 days)</w:t>
            </w:r>
          </w:p>
        </w:tc>
        <w:tc>
          <w:tcPr>
            <w:tcW w:w="1958" w:type="dxa"/>
            <w:vAlign w:val="center"/>
          </w:tcPr>
          <w:p w14:paraId="436D6DE4" w14:textId="77777777" w:rsidR="00D06D3B" w:rsidRPr="004949C3" w:rsidRDefault="00D06D3B" w:rsidP="001B68A4">
            <w:pPr>
              <w:jc w:val="center"/>
              <w:rPr>
                <w:rFonts w:cs="Arial"/>
                <w:szCs w:val="24"/>
              </w:rPr>
            </w:pPr>
            <w:r w:rsidRPr="004949C3">
              <w:rPr>
                <w:rFonts w:cs="Arial"/>
                <w:szCs w:val="24"/>
              </w:rPr>
              <w:t>236.8 hours</w:t>
            </w:r>
          </w:p>
          <w:p w14:paraId="581DAF46" w14:textId="77777777" w:rsidR="00BD23E0" w:rsidRPr="004949C3" w:rsidRDefault="00BD23E0" w:rsidP="001B68A4">
            <w:pPr>
              <w:jc w:val="center"/>
              <w:rPr>
                <w:rFonts w:cs="Arial"/>
                <w:szCs w:val="24"/>
              </w:rPr>
            </w:pPr>
            <w:r w:rsidRPr="004949C3">
              <w:rPr>
                <w:rFonts w:cs="Arial"/>
                <w:szCs w:val="24"/>
              </w:rPr>
              <w:t>(32 days)</w:t>
            </w:r>
          </w:p>
        </w:tc>
      </w:tr>
    </w:tbl>
    <w:p w14:paraId="79A18986" w14:textId="77777777" w:rsidR="00797FD3" w:rsidRPr="00012FDA" w:rsidRDefault="001A3135" w:rsidP="00012FDA">
      <w:pPr>
        <w:spacing w:after="0" w:line="240" w:lineRule="auto"/>
        <w:ind w:left="851" w:hanging="851"/>
        <w:rPr>
          <w:rFonts w:cs="Arial"/>
        </w:rPr>
      </w:pPr>
      <w:r w:rsidRPr="00012FDA">
        <w:rPr>
          <w:rFonts w:cs="Arial"/>
        </w:rPr>
        <w:t xml:space="preserve"> </w:t>
      </w:r>
    </w:p>
    <w:p w14:paraId="4525BFEB" w14:textId="6BC09EC8" w:rsidR="00B97EB5" w:rsidRDefault="00383069" w:rsidP="0022291C">
      <w:pPr>
        <w:spacing w:after="0" w:line="240" w:lineRule="auto"/>
        <w:ind w:left="851" w:hanging="851"/>
        <w:rPr>
          <w:rFonts w:cs="Arial"/>
          <w:b/>
        </w:rPr>
      </w:pPr>
      <w:r w:rsidRPr="00611FAB">
        <w:rPr>
          <w:rFonts w:cs="Arial"/>
        </w:rPr>
        <w:t>3.3</w:t>
      </w:r>
      <w:r w:rsidRPr="00611FAB">
        <w:rPr>
          <w:rFonts w:cs="Arial"/>
        </w:rPr>
        <w:tab/>
      </w:r>
      <w:r w:rsidR="00B97EB5" w:rsidRPr="00611FAB">
        <w:rPr>
          <w:rFonts w:cs="Arial"/>
          <w:b/>
        </w:rPr>
        <w:t>Long service leave</w:t>
      </w:r>
    </w:p>
    <w:p w14:paraId="544081B2" w14:textId="77777777" w:rsidR="0022291C" w:rsidRPr="00383069" w:rsidRDefault="0022291C" w:rsidP="006832E6">
      <w:pPr>
        <w:spacing w:after="0" w:line="240" w:lineRule="auto"/>
        <w:rPr>
          <w:rFonts w:cs="Arial"/>
        </w:rPr>
      </w:pPr>
    </w:p>
    <w:p w14:paraId="4CFA3E3B" w14:textId="31A4071C" w:rsidR="00383069" w:rsidRDefault="0022291C" w:rsidP="00880ECC">
      <w:pPr>
        <w:spacing w:after="0" w:line="240" w:lineRule="auto"/>
        <w:ind w:left="851" w:hanging="851"/>
      </w:pPr>
      <w:r>
        <w:t>3</w:t>
      </w:r>
      <w:r w:rsidR="008016AA">
        <w:t>.</w:t>
      </w:r>
      <w:r>
        <w:t>3</w:t>
      </w:r>
      <w:r w:rsidR="008016AA">
        <w:t>.</w:t>
      </w:r>
      <w:r>
        <w:t>1</w:t>
      </w:r>
      <w:r>
        <w:tab/>
      </w:r>
      <w:r w:rsidR="00383069">
        <w:t>In addition to the entitlements above, l</w:t>
      </w:r>
      <w:r w:rsidR="00383069" w:rsidRPr="00E237F1">
        <w:t>ong service awards are g</w:t>
      </w:r>
      <w:r w:rsidR="00383069">
        <w:t xml:space="preserve">iven to Council employees </w:t>
      </w:r>
      <w:r>
        <w:t>i</w:t>
      </w:r>
      <w:r w:rsidR="00383069" w:rsidRPr="00E237F1">
        <w:t>n recognition of achieving 20 years’ continuous service.</w:t>
      </w:r>
    </w:p>
    <w:p w14:paraId="37323D31" w14:textId="77777777" w:rsidR="0022291C" w:rsidRDefault="0022291C" w:rsidP="0022291C">
      <w:pPr>
        <w:spacing w:after="0" w:line="240" w:lineRule="auto"/>
        <w:jc w:val="both"/>
      </w:pPr>
    </w:p>
    <w:p w14:paraId="1D625FE3" w14:textId="40F302AE" w:rsidR="0022291C" w:rsidRPr="0022291C" w:rsidRDefault="0022291C" w:rsidP="00254B46">
      <w:pPr>
        <w:spacing w:after="0" w:line="240" w:lineRule="auto"/>
        <w:ind w:left="851" w:hanging="131"/>
      </w:pPr>
      <w:r>
        <w:t>3.3.2</w:t>
      </w:r>
      <w:r>
        <w:tab/>
        <w:t xml:space="preserve">Further information about these awards can be found in the </w:t>
      </w:r>
      <w:r w:rsidR="009D11D7" w:rsidRPr="00880ECC">
        <w:t xml:space="preserve">Long </w:t>
      </w:r>
      <w:r w:rsidR="008016AA">
        <w:t>S</w:t>
      </w:r>
      <w:r w:rsidR="009D11D7" w:rsidRPr="00880ECC">
        <w:t xml:space="preserve">ervice </w:t>
      </w:r>
      <w:r w:rsidR="008016AA">
        <w:t>A</w:t>
      </w:r>
      <w:r w:rsidR="009D11D7" w:rsidRPr="00880ECC">
        <w:t>ward</w:t>
      </w:r>
      <w:r w:rsidR="008016AA">
        <w:t xml:space="preserve"> Policy (where applicable)</w:t>
      </w:r>
      <w:proofErr w:type="gramStart"/>
      <w:r w:rsidR="008016AA">
        <w:t xml:space="preserve">. </w:t>
      </w:r>
      <w:r>
        <w:t>.</w:t>
      </w:r>
      <w:proofErr w:type="gramEnd"/>
    </w:p>
    <w:p w14:paraId="62054E32" w14:textId="77777777" w:rsidR="00B97EB5" w:rsidRDefault="00B97EB5" w:rsidP="006832E6">
      <w:pPr>
        <w:spacing w:after="0" w:line="240" w:lineRule="auto"/>
        <w:ind w:left="851" w:hanging="851"/>
        <w:rPr>
          <w:rFonts w:cs="Arial"/>
        </w:rPr>
      </w:pPr>
    </w:p>
    <w:p w14:paraId="0095BFFD" w14:textId="77777777" w:rsidR="00D06D3B" w:rsidRPr="00012FDA" w:rsidRDefault="00B97EB5" w:rsidP="00D06D3B">
      <w:pPr>
        <w:spacing w:after="0" w:line="240" w:lineRule="auto"/>
        <w:ind w:left="851" w:hanging="851"/>
        <w:rPr>
          <w:rFonts w:cs="Arial"/>
        </w:rPr>
      </w:pPr>
      <w:r>
        <w:rPr>
          <w:rFonts w:cs="Arial"/>
        </w:rPr>
        <w:t>3.4</w:t>
      </w:r>
      <w:r>
        <w:rPr>
          <w:rFonts w:cs="Arial"/>
        </w:rPr>
        <w:tab/>
      </w:r>
      <w:r w:rsidR="00D06D3B" w:rsidRPr="00012FDA">
        <w:rPr>
          <w:rFonts w:cs="Arial"/>
        </w:rPr>
        <w:t>Annual leave entitlements for staff who work less than 37 hours per week are pro rata based on the employee’s contractual weekly working hours using the formula below:</w:t>
      </w:r>
    </w:p>
    <w:p w14:paraId="0BF30F00" w14:textId="77777777" w:rsidR="00D06D3B" w:rsidRPr="00012FDA" w:rsidRDefault="00D06D3B" w:rsidP="00D06D3B">
      <w:pPr>
        <w:spacing w:after="0" w:line="240" w:lineRule="auto"/>
        <w:ind w:left="851" w:hanging="851"/>
        <w:rPr>
          <w:rFonts w:cs="Arial"/>
        </w:rPr>
      </w:pPr>
    </w:p>
    <w:p w14:paraId="06932E6C" w14:textId="7AB27554" w:rsidR="00D06D3B" w:rsidRPr="00D6659F" w:rsidRDefault="00D6659F" w:rsidP="00BD23E0">
      <w:pPr>
        <w:spacing w:after="0" w:line="240" w:lineRule="auto"/>
        <w:ind w:left="851"/>
        <w:rPr>
          <w:rFonts w:cs="Arial"/>
        </w:rPr>
      </w:pPr>
      <m:oMath>
        <m:r>
          <m:rPr>
            <m:sty m:val="p"/>
          </m:rPr>
          <w:rPr>
            <w:rFonts w:ascii="Cambria Math" w:hAnsi="Cambria Math" w:cs="Arial"/>
          </w:rPr>
          <m:t>Full time equivalent annual leave hours ×</m:t>
        </m:r>
        <m:f>
          <m:fPr>
            <m:ctrlPr>
              <w:rPr>
                <w:rFonts w:ascii="Cambria Math" w:hAnsi="Cambria Math" w:cs="Arial"/>
              </w:rPr>
            </m:ctrlPr>
          </m:fPr>
          <m:num>
            <m:r>
              <m:rPr>
                <m:sty m:val="p"/>
              </m:rPr>
              <w:rPr>
                <w:rFonts w:ascii="Cambria Math" w:hAnsi="Cambria Math" w:cs="Arial"/>
              </w:rPr>
              <m:t>Contractual weekly working hours</m:t>
            </m:r>
          </m:num>
          <m:den>
            <m:r>
              <m:rPr>
                <m:sty m:val="p"/>
              </m:rPr>
              <w:rPr>
                <w:rFonts w:ascii="Cambria Math" w:hAnsi="Cambria Math" w:cs="Arial"/>
              </w:rPr>
              <m:t>37</m:t>
            </m:r>
          </m:den>
        </m:f>
      </m:oMath>
      <w:r w:rsidR="00BD23E0" w:rsidRPr="00D6659F">
        <w:rPr>
          <w:rFonts w:cs="Arial"/>
        </w:rPr>
        <w:t xml:space="preserve"> </w:t>
      </w:r>
    </w:p>
    <w:p w14:paraId="78A138A7" w14:textId="77777777" w:rsidR="00D06D3B" w:rsidRPr="00797FD3" w:rsidRDefault="00D06D3B" w:rsidP="0022291C">
      <w:pPr>
        <w:spacing w:after="0" w:line="240" w:lineRule="auto"/>
        <w:ind w:left="993" w:hanging="993"/>
        <w:rPr>
          <w:rFonts w:cs="Arial"/>
          <w:highlight w:val="yellow"/>
        </w:rPr>
      </w:pPr>
    </w:p>
    <w:p w14:paraId="5C075EDE" w14:textId="5798478E" w:rsidR="003C7A0D" w:rsidRDefault="007744A4" w:rsidP="00152700">
      <w:pPr>
        <w:spacing w:after="0" w:line="240" w:lineRule="auto"/>
        <w:ind w:left="851" w:hanging="851"/>
        <w:rPr>
          <w:rFonts w:cs="Arial"/>
        </w:rPr>
      </w:pPr>
      <w:r>
        <w:rPr>
          <w:rFonts w:cs="Arial"/>
        </w:rPr>
        <w:lastRenderedPageBreak/>
        <w:t>3.</w:t>
      </w:r>
      <w:r w:rsidR="006C1214">
        <w:rPr>
          <w:rFonts w:cs="Arial"/>
        </w:rPr>
        <w:t>5</w:t>
      </w:r>
      <w:r>
        <w:rPr>
          <w:rFonts w:cs="Arial"/>
        </w:rPr>
        <w:tab/>
      </w:r>
      <w:r w:rsidR="00280E3F" w:rsidRPr="007744A4">
        <w:rPr>
          <w:rFonts w:cs="Arial"/>
        </w:rPr>
        <w:t xml:space="preserve">Under normal circumstances, </w:t>
      </w:r>
      <w:r w:rsidR="00806213" w:rsidRPr="007744A4">
        <w:rPr>
          <w:rFonts w:cs="Arial"/>
        </w:rPr>
        <w:t>all annual leave should be taken during the annual leave year in which it is accrued. U</w:t>
      </w:r>
      <w:r w:rsidR="00280E3F" w:rsidRPr="007744A4">
        <w:rPr>
          <w:rFonts w:cs="Arial"/>
        </w:rPr>
        <w:t xml:space="preserve">ntaken annual leave of a maximum of one week’s contractual </w:t>
      </w:r>
      <w:r w:rsidR="00602965" w:rsidRPr="007744A4">
        <w:rPr>
          <w:rFonts w:cs="Arial"/>
        </w:rPr>
        <w:t xml:space="preserve">working hours </w:t>
      </w:r>
      <w:r w:rsidR="00280E3F" w:rsidRPr="007744A4">
        <w:rPr>
          <w:rFonts w:cs="Arial"/>
        </w:rPr>
        <w:t xml:space="preserve">can be carried over </w:t>
      </w:r>
      <w:r w:rsidR="00806213" w:rsidRPr="007744A4">
        <w:rPr>
          <w:rFonts w:cs="Arial"/>
        </w:rPr>
        <w:t xml:space="preserve">automatically </w:t>
      </w:r>
      <w:r w:rsidR="00280E3F" w:rsidRPr="007744A4">
        <w:rPr>
          <w:rFonts w:cs="Arial"/>
        </w:rPr>
        <w:t>to the next annual leave year.</w:t>
      </w:r>
      <w:r w:rsidR="00602965" w:rsidRPr="007744A4">
        <w:rPr>
          <w:rFonts w:cs="Arial"/>
        </w:rPr>
        <w:t xml:space="preserve"> </w:t>
      </w:r>
    </w:p>
    <w:p w14:paraId="21CF62C3" w14:textId="77777777" w:rsidR="006C1214" w:rsidRDefault="006C1214" w:rsidP="00152700">
      <w:pPr>
        <w:spacing w:after="0" w:line="240" w:lineRule="auto"/>
        <w:ind w:left="851" w:hanging="851"/>
        <w:rPr>
          <w:rFonts w:cs="Arial"/>
        </w:rPr>
      </w:pPr>
    </w:p>
    <w:p w14:paraId="7883B7D8" w14:textId="187CEC2D" w:rsidR="003C7A0D" w:rsidRPr="006C1214" w:rsidRDefault="006C1214" w:rsidP="006C1214">
      <w:pPr>
        <w:spacing w:after="0" w:line="240" w:lineRule="auto"/>
        <w:ind w:left="851" w:hanging="851"/>
        <w:rPr>
          <w:rFonts w:cs="Arial"/>
        </w:rPr>
      </w:pPr>
      <w:r>
        <w:rPr>
          <w:rFonts w:cs="Arial"/>
        </w:rPr>
        <w:t>3.6</w:t>
      </w:r>
      <w:r>
        <w:rPr>
          <w:rFonts w:cs="Arial"/>
        </w:rPr>
        <w:tab/>
      </w:r>
      <w:r w:rsidR="005D1F29" w:rsidRPr="006C1214">
        <w:rPr>
          <w:rFonts w:cs="Arial"/>
        </w:rPr>
        <w:t>Managers are advised that there are circumstances, generally maternity, adop</w:t>
      </w:r>
      <w:r w:rsidR="00806213" w:rsidRPr="006C1214">
        <w:rPr>
          <w:rFonts w:cs="Arial"/>
        </w:rPr>
        <w:t xml:space="preserve">tion, shared parental leave or </w:t>
      </w:r>
      <w:proofErr w:type="gramStart"/>
      <w:r w:rsidR="00806213" w:rsidRPr="006C1214">
        <w:rPr>
          <w:rFonts w:cs="Arial"/>
        </w:rPr>
        <w:t>long term</w:t>
      </w:r>
      <w:proofErr w:type="gramEnd"/>
      <w:r w:rsidR="00806213" w:rsidRPr="006C1214">
        <w:rPr>
          <w:rFonts w:cs="Arial"/>
        </w:rPr>
        <w:t xml:space="preserve"> sickness absence, when</w:t>
      </w:r>
      <w:r w:rsidR="005D1F29" w:rsidRPr="006C1214">
        <w:rPr>
          <w:rFonts w:cs="Arial"/>
        </w:rPr>
        <w:t xml:space="preserve"> employees are </w:t>
      </w:r>
      <w:r w:rsidR="00A26354" w:rsidRPr="006C1214">
        <w:rPr>
          <w:rFonts w:cs="Arial"/>
        </w:rPr>
        <w:t>unable to</w:t>
      </w:r>
      <w:r w:rsidR="005C73DC">
        <w:rPr>
          <w:rFonts w:cs="Arial"/>
        </w:rPr>
        <w:t xml:space="preserve"> take</w:t>
      </w:r>
      <w:r w:rsidR="00806213" w:rsidRPr="006C1214">
        <w:rPr>
          <w:rFonts w:cs="Arial"/>
        </w:rPr>
        <w:t xml:space="preserve"> their full annual leave </w:t>
      </w:r>
      <w:r w:rsidR="005D1F29" w:rsidRPr="006C1214">
        <w:rPr>
          <w:rFonts w:cs="Arial"/>
        </w:rPr>
        <w:t>entitlement</w:t>
      </w:r>
      <w:r w:rsidR="00806213" w:rsidRPr="006C1214">
        <w:rPr>
          <w:rFonts w:cs="Arial"/>
        </w:rPr>
        <w:t>.</w:t>
      </w:r>
      <w:r w:rsidR="005D1F29" w:rsidRPr="006C1214">
        <w:rPr>
          <w:rFonts w:cs="Arial"/>
        </w:rPr>
        <w:t xml:space="preserve"> </w:t>
      </w:r>
      <w:r w:rsidR="00806213" w:rsidRPr="006C1214">
        <w:rPr>
          <w:rFonts w:cs="Arial"/>
        </w:rPr>
        <w:t xml:space="preserve">In such cases the amount of annual leave that can be carried forward to the next leave year will not be capped at the number of hours equivalent to the employee’s </w:t>
      </w:r>
      <w:r w:rsidR="00AC3A10" w:rsidRPr="006C1214">
        <w:rPr>
          <w:rFonts w:cs="Arial"/>
        </w:rPr>
        <w:t>contractual</w:t>
      </w:r>
      <w:r w:rsidR="00806213" w:rsidRPr="006C1214">
        <w:rPr>
          <w:rFonts w:cs="Arial"/>
        </w:rPr>
        <w:t xml:space="preserve"> working week, i.e. </w:t>
      </w:r>
      <w:r w:rsidR="00A26354" w:rsidRPr="00240288">
        <w:rPr>
          <w:rFonts w:cs="Arial"/>
        </w:rPr>
        <w:t xml:space="preserve">a maximum </w:t>
      </w:r>
      <w:r w:rsidR="00806213" w:rsidRPr="00240288">
        <w:rPr>
          <w:rFonts w:cs="Arial"/>
        </w:rPr>
        <w:t xml:space="preserve">37 hours for full-time staff. In cases of sickness absence, see </w:t>
      </w:r>
      <w:r w:rsidR="00254B46" w:rsidRPr="00254B46">
        <w:rPr>
          <w:rFonts w:cs="Arial"/>
        </w:rPr>
        <w:t>Section 10</w:t>
      </w:r>
      <w:r w:rsidR="00806213" w:rsidRPr="006C1214">
        <w:rPr>
          <w:rFonts w:cs="Arial"/>
        </w:rPr>
        <w:t xml:space="preserve"> below.</w:t>
      </w:r>
    </w:p>
    <w:p w14:paraId="7030CBF5" w14:textId="77777777" w:rsidR="00AC3A10" w:rsidRPr="00DE219F" w:rsidRDefault="00AC3A10" w:rsidP="00AC3A10">
      <w:pPr>
        <w:pStyle w:val="ListParagraph"/>
        <w:spacing w:after="0" w:line="240" w:lineRule="auto"/>
        <w:ind w:left="851"/>
        <w:contextualSpacing w:val="0"/>
        <w:rPr>
          <w:rFonts w:cs="Arial"/>
        </w:rPr>
      </w:pPr>
    </w:p>
    <w:p w14:paraId="1B0D64D3" w14:textId="1C03B68F" w:rsidR="00AC3A10" w:rsidRPr="006C1214" w:rsidRDefault="00AA0069" w:rsidP="006C1214">
      <w:pPr>
        <w:pStyle w:val="ListParagraph"/>
        <w:numPr>
          <w:ilvl w:val="1"/>
          <w:numId w:val="28"/>
        </w:numPr>
        <w:spacing w:after="0" w:line="240" w:lineRule="auto"/>
        <w:ind w:left="851" w:hanging="851"/>
        <w:rPr>
          <w:rFonts w:cs="Arial"/>
        </w:rPr>
      </w:pPr>
      <w:r w:rsidRPr="006C1214">
        <w:rPr>
          <w:rFonts w:cs="Arial"/>
        </w:rPr>
        <w:t xml:space="preserve">If an employee needs to carry over </w:t>
      </w:r>
      <w:r w:rsidR="00280E3F" w:rsidRPr="006C1214">
        <w:rPr>
          <w:rFonts w:cs="Arial"/>
        </w:rPr>
        <w:t xml:space="preserve">untaken annual leave </w:t>
      </w:r>
      <w:r w:rsidRPr="006C1214">
        <w:rPr>
          <w:rFonts w:cs="Arial"/>
        </w:rPr>
        <w:t xml:space="preserve">in excess of the automatic amount </w:t>
      </w:r>
      <w:r w:rsidRPr="006C1214">
        <w:rPr>
          <w:rFonts w:cs="Arial"/>
          <w:b/>
        </w:rPr>
        <w:t xml:space="preserve">for any other reason, </w:t>
      </w:r>
      <w:r w:rsidR="00AC3A10" w:rsidRPr="006C1214">
        <w:rPr>
          <w:rFonts w:cs="Arial"/>
        </w:rPr>
        <w:t>they</w:t>
      </w:r>
      <w:r w:rsidR="009C0BEF" w:rsidRPr="006C1214">
        <w:rPr>
          <w:rFonts w:cs="Arial"/>
        </w:rPr>
        <w:t xml:space="preserve"> should seek approval from their line manager by completing the form in </w:t>
      </w:r>
      <w:r w:rsidR="007B0B61" w:rsidRPr="007B0B61">
        <w:rPr>
          <w:rFonts w:cs="Arial"/>
        </w:rPr>
        <w:t>Appendix 1</w:t>
      </w:r>
      <w:r w:rsidRPr="006C1214">
        <w:rPr>
          <w:rFonts w:cs="Arial"/>
        </w:rPr>
        <w:t>.</w:t>
      </w:r>
    </w:p>
    <w:p w14:paraId="6BE1BF00" w14:textId="77777777" w:rsidR="00AC3A10" w:rsidRPr="00AC3A10" w:rsidRDefault="001A3135" w:rsidP="006C1214">
      <w:pPr>
        <w:pStyle w:val="Heading4"/>
        <w:numPr>
          <w:ilvl w:val="0"/>
          <w:numId w:val="28"/>
        </w:numPr>
        <w:ind w:left="851" w:hanging="851"/>
      </w:pPr>
      <w:bookmarkStart w:id="4" w:name="_Requesting_Annual_Leave"/>
      <w:bookmarkStart w:id="5" w:name="_Toc20651532"/>
      <w:bookmarkEnd w:id="4"/>
      <w:r w:rsidRPr="00E275C8">
        <w:t>Requesting Annual Leave</w:t>
      </w:r>
      <w:bookmarkEnd w:id="5"/>
    </w:p>
    <w:p w14:paraId="4E6966B9" w14:textId="77777777" w:rsidR="00AC3A10" w:rsidRDefault="00AC3A10" w:rsidP="00AC3A10">
      <w:pPr>
        <w:pStyle w:val="ListParagraph"/>
        <w:spacing w:after="0" w:line="240" w:lineRule="auto"/>
        <w:ind w:left="851"/>
        <w:contextualSpacing w:val="0"/>
        <w:rPr>
          <w:rFonts w:cs="Arial"/>
        </w:rPr>
      </w:pPr>
    </w:p>
    <w:p w14:paraId="5F2858ED" w14:textId="1B0E30C8" w:rsidR="00797FD3" w:rsidRDefault="00736AB2" w:rsidP="00CB17F8">
      <w:pPr>
        <w:pStyle w:val="ListParagraph"/>
        <w:numPr>
          <w:ilvl w:val="1"/>
          <w:numId w:val="6"/>
        </w:numPr>
        <w:spacing w:after="0" w:line="240" w:lineRule="auto"/>
        <w:ind w:left="851" w:hanging="851"/>
        <w:contextualSpacing w:val="0"/>
        <w:rPr>
          <w:rFonts w:cs="Arial"/>
        </w:rPr>
      </w:pPr>
      <w:r w:rsidRPr="00DE219F">
        <w:rPr>
          <w:rFonts w:cs="Arial"/>
        </w:rPr>
        <w:t xml:space="preserve">All </w:t>
      </w:r>
      <w:r w:rsidR="001A3135" w:rsidRPr="00DE219F">
        <w:rPr>
          <w:rFonts w:cs="Arial"/>
        </w:rPr>
        <w:t xml:space="preserve">annual leave requests must be made </w:t>
      </w:r>
      <w:r w:rsidR="00254B46">
        <w:rPr>
          <w:rFonts w:cs="Arial"/>
        </w:rPr>
        <w:t>in accordance with the School’s agreed protocols</w:t>
      </w:r>
      <w:r w:rsidR="001A3135" w:rsidRPr="00DE219F">
        <w:rPr>
          <w:rFonts w:cs="Arial"/>
        </w:rPr>
        <w:t>.</w:t>
      </w:r>
      <w:r w:rsidR="00254B46">
        <w:rPr>
          <w:rFonts w:cs="Arial"/>
        </w:rPr>
        <w:t xml:space="preserve"> Further details are available from the school office.</w:t>
      </w:r>
    </w:p>
    <w:p w14:paraId="29E862FA" w14:textId="77777777" w:rsidR="00AC3A10" w:rsidRPr="00AC3A10" w:rsidRDefault="00AC3A10" w:rsidP="00AC3A10">
      <w:pPr>
        <w:spacing w:after="0" w:line="240" w:lineRule="auto"/>
        <w:rPr>
          <w:rFonts w:cs="Arial"/>
        </w:rPr>
      </w:pPr>
    </w:p>
    <w:p w14:paraId="5329D35B" w14:textId="24FDD9F6" w:rsidR="00797FD3" w:rsidRDefault="001A3135" w:rsidP="00CB17F8">
      <w:pPr>
        <w:pStyle w:val="ListParagraph"/>
        <w:numPr>
          <w:ilvl w:val="1"/>
          <w:numId w:val="6"/>
        </w:numPr>
        <w:spacing w:after="0" w:line="240" w:lineRule="auto"/>
        <w:ind w:left="851" w:hanging="851"/>
        <w:contextualSpacing w:val="0"/>
        <w:rPr>
          <w:rFonts w:cs="Arial"/>
        </w:rPr>
      </w:pPr>
      <w:r w:rsidRPr="00DE219F">
        <w:rPr>
          <w:rFonts w:cs="Arial"/>
        </w:rPr>
        <w:t>All</w:t>
      </w:r>
      <w:r w:rsidR="00736AB2" w:rsidRPr="00DE219F">
        <w:rPr>
          <w:rFonts w:cs="Arial"/>
        </w:rPr>
        <w:t xml:space="preserve"> </w:t>
      </w:r>
      <w:r w:rsidR="00C64045" w:rsidRPr="00DE219F">
        <w:rPr>
          <w:rFonts w:cs="Arial"/>
        </w:rPr>
        <w:t>annual leave requests</w:t>
      </w:r>
      <w:r w:rsidR="00736AB2" w:rsidRPr="00DE219F">
        <w:rPr>
          <w:rFonts w:cs="Arial"/>
        </w:rPr>
        <w:t xml:space="preserve"> must be </w:t>
      </w:r>
      <w:r w:rsidR="005D1F29" w:rsidRPr="00DE219F">
        <w:rPr>
          <w:rFonts w:cs="Arial"/>
        </w:rPr>
        <w:t>authorised</w:t>
      </w:r>
      <w:r w:rsidR="00736AB2" w:rsidRPr="00DE219F">
        <w:rPr>
          <w:rFonts w:cs="Arial"/>
        </w:rPr>
        <w:t xml:space="preserve"> </w:t>
      </w:r>
      <w:r w:rsidR="00254B46" w:rsidRPr="00DE219F">
        <w:rPr>
          <w:rFonts w:cs="Arial"/>
        </w:rPr>
        <w:t>by the employee's line manager</w:t>
      </w:r>
      <w:r w:rsidR="00254B46">
        <w:rPr>
          <w:rFonts w:cs="Arial"/>
        </w:rPr>
        <w:t>/Headteacher</w:t>
      </w:r>
      <w:r w:rsidR="00254B46" w:rsidRPr="00DE219F">
        <w:rPr>
          <w:rFonts w:cs="Arial"/>
        </w:rPr>
        <w:t xml:space="preserve"> </w:t>
      </w:r>
      <w:r w:rsidR="00E275C8" w:rsidRPr="00DE219F">
        <w:rPr>
          <w:rFonts w:cs="Arial"/>
        </w:rPr>
        <w:t xml:space="preserve">before the leave is </w:t>
      </w:r>
      <w:proofErr w:type="gramStart"/>
      <w:r w:rsidR="00E275C8" w:rsidRPr="00DE219F">
        <w:rPr>
          <w:rFonts w:cs="Arial"/>
        </w:rPr>
        <w:t>taken</w:t>
      </w:r>
      <w:r w:rsidR="00736AB2" w:rsidRPr="00DE219F">
        <w:rPr>
          <w:rFonts w:cs="Arial"/>
        </w:rPr>
        <w:t xml:space="preserve"> .</w:t>
      </w:r>
      <w:proofErr w:type="gramEnd"/>
      <w:r w:rsidR="00736AB2" w:rsidRPr="00DE219F">
        <w:rPr>
          <w:rFonts w:cs="Arial"/>
        </w:rPr>
        <w:t xml:space="preserve"> </w:t>
      </w:r>
    </w:p>
    <w:p w14:paraId="069E2F4A" w14:textId="77777777" w:rsidR="00AC3A10" w:rsidRPr="00AC3A10" w:rsidRDefault="00AC3A10" w:rsidP="00AC3A10">
      <w:pPr>
        <w:spacing w:after="0" w:line="240" w:lineRule="auto"/>
        <w:rPr>
          <w:rFonts w:cs="Arial"/>
        </w:rPr>
      </w:pPr>
    </w:p>
    <w:p w14:paraId="7D88EC91" w14:textId="3831B1AC" w:rsidR="00082D4A" w:rsidRPr="00693F07" w:rsidRDefault="00736AB2">
      <w:pPr>
        <w:pStyle w:val="ListParagraph"/>
        <w:numPr>
          <w:ilvl w:val="1"/>
          <w:numId w:val="6"/>
        </w:numPr>
        <w:spacing w:after="0" w:line="240" w:lineRule="auto"/>
        <w:ind w:left="851" w:hanging="851"/>
        <w:contextualSpacing w:val="0"/>
        <w:rPr>
          <w:rFonts w:cs="Arial"/>
        </w:rPr>
      </w:pPr>
      <w:r w:rsidRPr="00240288">
        <w:rPr>
          <w:rFonts w:cs="Arial"/>
        </w:rPr>
        <w:t xml:space="preserve">As much notice as possible of proposed </w:t>
      </w:r>
      <w:r w:rsidR="001A3135" w:rsidRPr="00240288">
        <w:rPr>
          <w:rFonts w:cs="Arial"/>
        </w:rPr>
        <w:t>annual leave</w:t>
      </w:r>
      <w:r w:rsidRPr="00240288">
        <w:rPr>
          <w:rFonts w:cs="Arial"/>
        </w:rPr>
        <w:t xml:space="preserve"> dates </w:t>
      </w:r>
      <w:proofErr w:type="gramStart"/>
      <w:r w:rsidRPr="00240288">
        <w:rPr>
          <w:rFonts w:cs="Arial"/>
        </w:rPr>
        <w:t>must be given to the</w:t>
      </w:r>
      <w:r w:rsidR="001A3135" w:rsidRPr="00240288">
        <w:rPr>
          <w:rFonts w:cs="Arial"/>
        </w:rPr>
        <w:t xml:space="preserve"> line manager</w:t>
      </w:r>
      <w:r w:rsidRPr="00240288">
        <w:rPr>
          <w:rFonts w:cs="Arial"/>
        </w:rPr>
        <w:t xml:space="preserve"> to ensure adequate s</w:t>
      </w:r>
      <w:r w:rsidR="00E275C8" w:rsidRPr="00240288">
        <w:rPr>
          <w:rFonts w:cs="Arial"/>
        </w:rPr>
        <w:t>taffing cover</w:t>
      </w:r>
      <w:r w:rsidR="00C64045" w:rsidRPr="00240288">
        <w:rPr>
          <w:rFonts w:cs="Arial"/>
        </w:rPr>
        <w:t xml:space="preserve"> at all times</w:t>
      </w:r>
      <w:proofErr w:type="gramEnd"/>
      <w:r w:rsidR="00C64045" w:rsidRPr="00240288">
        <w:rPr>
          <w:rFonts w:cs="Arial"/>
        </w:rPr>
        <w:t>. It is expected that s</w:t>
      </w:r>
      <w:r w:rsidRPr="00240288">
        <w:rPr>
          <w:rFonts w:cs="Arial"/>
        </w:rPr>
        <w:t xml:space="preserve">uch notice </w:t>
      </w:r>
      <w:r w:rsidR="00C64045" w:rsidRPr="00240288">
        <w:rPr>
          <w:rFonts w:cs="Arial"/>
        </w:rPr>
        <w:t>should</w:t>
      </w:r>
      <w:r w:rsidRPr="00240288">
        <w:rPr>
          <w:rFonts w:cs="Arial"/>
        </w:rPr>
        <w:t xml:space="preserve"> </w:t>
      </w:r>
      <w:r w:rsidR="00B07E58" w:rsidRPr="00240288">
        <w:rPr>
          <w:rFonts w:cs="Arial"/>
        </w:rPr>
        <w:t xml:space="preserve">either </w:t>
      </w:r>
      <w:r w:rsidRPr="00240288">
        <w:rPr>
          <w:rFonts w:cs="Arial"/>
        </w:rPr>
        <w:t xml:space="preserve">be </w:t>
      </w:r>
      <w:r w:rsidR="007A106E" w:rsidRPr="00240288">
        <w:rPr>
          <w:rFonts w:cs="Arial"/>
        </w:rPr>
        <w:t xml:space="preserve">set out in locally agreed protocols or </w:t>
      </w:r>
      <w:r w:rsidR="00FC413D" w:rsidRPr="00240288">
        <w:rPr>
          <w:rFonts w:cs="Arial"/>
        </w:rPr>
        <w:t xml:space="preserve">should be </w:t>
      </w:r>
      <w:r w:rsidRPr="00240288">
        <w:rPr>
          <w:rFonts w:cs="Arial"/>
        </w:rPr>
        <w:t>at least twice the number of working days that the employee</w:t>
      </w:r>
      <w:r w:rsidR="007A106E" w:rsidRPr="00240288">
        <w:rPr>
          <w:rFonts w:cs="Arial"/>
        </w:rPr>
        <w:t xml:space="preserve"> wishes to take as annual leave.</w:t>
      </w:r>
      <w:r w:rsidR="00F62E3F" w:rsidRPr="00240288">
        <w:rPr>
          <w:rFonts w:cs="Arial"/>
        </w:rPr>
        <w:t xml:space="preserve">  </w:t>
      </w:r>
      <w:bookmarkStart w:id="6" w:name="_Toc20651533"/>
      <w:r w:rsidR="00240288">
        <w:rPr>
          <w:rFonts w:cs="Arial"/>
        </w:rPr>
        <w:t>It is recognised that there may be occasions when notice cannot be given (e.g. in emergency situations) although agreement should still be sought from the manager</w:t>
      </w:r>
      <w:r w:rsidR="00693F07">
        <w:rPr>
          <w:rFonts w:cs="Arial"/>
        </w:rPr>
        <w:t xml:space="preserve"> before annual leave is taken wherever possible.  Retrospective annual leave requests must still be </w:t>
      </w:r>
      <w:r w:rsidR="00254B46">
        <w:rPr>
          <w:rFonts w:cs="Arial"/>
        </w:rPr>
        <w:t xml:space="preserve">recorded </w:t>
      </w:r>
      <w:r w:rsidR="00693F07">
        <w:rPr>
          <w:rFonts w:cs="Arial"/>
        </w:rPr>
        <w:t>by the line manager.</w:t>
      </w:r>
    </w:p>
    <w:p w14:paraId="08E869D8" w14:textId="77777777" w:rsidR="00797FD3" w:rsidRPr="00FC413D" w:rsidRDefault="00082D4A" w:rsidP="0022291C">
      <w:pPr>
        <w:pStyle w:val="Heading4"/>
        <w:ind w:left="851" w:hanging="851"/>
      </w:pPr>
      <w:r>
        <w:t>5.</w:t>
      </w:r>
      <w:r>
        <w:tab/>
      </w:r>
      <w:r w:rsidR="001A3135" w:rsidRPr="00FC413D">
        <w:t>Annual Leave</w:t>
      </w:r>
      <w:r w:rsidR="00736AB2" w:rsidRPr="00FC413D">
        <w:t xml:space="preserve"> Pay</w:t>
      </w:r>
      <w:bookmarkEnd w:id="6"/>
    </w:p>
    <w:p w14:paraId="57313DFD" w14:textId="77777777" w:rsidR="00AC3A10" w:rsidRDefault="00AC3A10" w:rsidP="00152700">
      <w:pPr>
        <w:spacing w:after="0" w:line="240" w:lineRule="auto"/>
        <w:ind w:left="851" w:hanging="851"/>
        <w:rPr>
          <w:rFonts w:cs="Arial"/>
        </w:rPr>
      </w:pPr>
    </w:p>
    <w:p w14:paraId="1723E76F" w14:textId="77777777" w:rsidR="00797FD3" w:rsidRDefault="00FC413D" w:rsidP="00152700">
      <w:pPr>
        <w:spacing w:after="0" w:line="240" w:lineRule="auto"/>
        <w:ind w:left="851" w:hanging="851"/>
        <w:rPr>
          <w:rFonts w:cs="Arial"/>
        </w:rPr>
      </w:pPr>
      <w:r>
        <w:rPr>
          <w:rFonts w:cs="Arial"/>
        </w:rPr>
        <w:t>5.1</w:t>
      </w:r>
      <w:r>
        <w:rPr>
          <w:rFonts w:cs="Arial"/>
        </w:rPr>
        <w:tab/>
      </w:r>
      <w:r w:rsidR="001A3135" w:rsidRPr="00FC413D">
        <w:rPr>
          <w:rFonts w:cs="Arial"/>
        </w:rPr>
        <w:t>Annual leave</w:t>
      </w:r>
      <w:r w:rsidR="00736AB2" w:rsidRPr="00FC413D">
        <w:rPr>
          <w:rFonts w:cs="Arial"/>
        </w:rPr>
        <w:t xml:space="preserve"> pay is calculated </w:t>
      </w:r>
      <w:proofErr w:type="gramStart"/>
      <w:r w:rsidR="00736AB2" w:rsidRPr="00FC413D">
        <w:rPr>
          <w:rFonts w:cs="Arial"/>
        </w:rPr>
        <w:t>on the basis of</w:t>
      </w:r>
      <w:proofErr w:type="gramEnd"/>
      <w:r w:rsidR="00736AB2" w:rsidRPr="00FC413D">
        <w:rPr>
          <w:rFonts w:cs="Arial"/>
        </w:rPr>
        <w:t xml:space="preserve"> the employee's current rate of pay.</w:t>
      </w:r>
    </w:p>
    <w:p w14:paraId="57723C9A" w14:textId="77777777" w:rsidR="00AC3A10" w:rsidRPr="003C7A0D" w:rsidRDefault="00AC3A10" w:rsidP="00152700">
      <w:pPr>
        <w:spacing w:after="0" w:line="240" w:lineRule="auto"/>
        <w:ind w:left="851" w:hanging="851"/>
        <w:rPr>
          <w:rFonts w:cs="Arial"/>
        </w:rPr>
      </w:pPr>
    </w:p>
    <w:p w14:paraId="548BD163" w14:textId="77777777" w:rsidR="00AC3A10" w:rsidRPr="00FC413D" w:rsidRDefault="00FC413D" w:rsidP="00A436E5">
      <w:pPr>
        <w:spacing w:after="0" w:line="240" w:lineRule="auto"/>
        <w:ind w:left="851" w:hanging="851"/>
        <w:rPr>
          <w:rFonts w:cs="Arial"/>
        </w:rPr>
      </w:pPr>
      <w:r>
        <w:rPr>
          <w:rFonts w:cs="Arial"/>
        </w:rPr>
        <w:t>5.2</w:t>
      </w:r>
      <w:r>
        <w:rPr>
          <w:rFonts w:cs="Arial"/>
        </w:rPr>
        <w:tab/>
      </w:r>
      <w:r w:rsidR="00736AB2" w:rsidRPr="00FC413D">
        <w:rPr>
          <w:rFonts w:cs="Arial"/>
        </w:rPr>
        <w:t xml:space="preserve">There will be no payment </w:t>
      </w:r>
      <w:r>
        <w:rPr>
          <w:rFonts w:cs="Arial"/>
        </w:rPr>
        <w:t>for</w:t>
      </w:r>
      <w:r w:rsidR="00736AB2" w:rsidRPr="00FC413D">
        <w:rPr>
          <w:rFonts w:cs="Arial"/>
        </w:rPr>
        <w:t xml:space="preserve"> any </w:t>
      </w:r>
      <w:r w:rsidR="00C64045" w:rsidRPr="00FC413D">
        <w:rPr>
          <w:rFonts w:cs="Arial"/>
        </w:rPr>
        <w:t>untaken annual leave</w:t>
      </w:r>
      <w:r w:rsidR="00E275C8" w:rsidRPr="00FC413D">
        <w:rPr>
          <w:rFonts w:cs="Arial"/>
        </w:rPr>
        <w:t xml:space="preserve"> </w:t>
      </w:r>
      <w:r w:rsidR="00736AB2" w:rsidRPr="00FC413D">
        <w:rPr>
          <w:rFonts w:cs="Arial"/>
        </w:rPr>
        <w:t>except on termination</w:t>
      </w:r>
      <w:r w:rsidR="00C64045" w:rsidRPr="00FC413D">
        <w:rPr>
          <w:rFonts w:cs="Arial"/>
        </w:rPr>
        <w:t xml:space="preserve"> of employment</w:t>
      </w:r>
      <w:r>
        <w:rPr>
          <w:rFonts w:cs="Arial"/>
        </w:rPr>
        <w:t xml:space="preserve"> (see Section 9)</w:t>
      </w:r>
      <w:r w:rsidR="00736AB2" w:rsidRPr="00FC413D">
        <w:rPr>
          <w:rFonts w:cs="Arial"/>
        </w:rPr>
        <w:t>.</w:t>
      </w:r>
    </w:p>
    <w:p w14:paraId="12EC9CF5" w14:textId="77777777" w:rsidR="00736AB2" w:rsidRPr="00FC413D" w:rsidRDefault="00A436E5" w:rsidP="00A436E5">
      <w:pPr>
        <w:pStyle w:val="Heading4"/>
        <w:ind w:left="851" w:hanging="851"/>
      </w:pPr>
      <w:bookmarkStart w:id="7" w:name="_Toc20651534"/>
      <w:r>
        <w:t>6.</w:t>
      </w:r>
      <w:r>
        <w:tab/>
      </w:r>
      <w:r w:rsidR="00736AB2" w:rsidRPr="00FC413D">
        <w:t>Public and bank holidays</w:t>
      </w:r>
      <w:bookmarkEnd w:id="7"/>
    </w:p>
    <w:p w14:paraId="1A4E1C40" w14:textId="77777777" w:rsidR="00AC3A10" w:rsidRDefault="00AC3A10" w:rsidP="00AC3A10">
      <w:pPr>
        <w:pStyle w:val="ListParagraph"/>
        <w:spacing w:after="0" w:line="240" w:lineRule="auto"/>
        <w:ind w:left="851"/>
        <w:contextualSpacing w:val="0"/>
        <w:rPr>
          <w:rFonts w:cs="Arial"/>
        </w:rPr>
      </w:pPr>
    </w:p>
    <w:p w14:paraId="419E9466" w14:textId="22C9B533" w:rsidR="00797FD3" w:rsidRDefault="00736AB2" w:rsidP="00CB17F8">
      <w:pPr>
        <w:pStyle w:val="ListParagraph"/>
        <w:numPr>
          <w:ilvl w:val="1"/>
          <w:numId w:val="7"/>
        </w:numPr>
        <w:spacing w:after="0" w:line="240" w:lineRule="auto"/>
        <w:ind w:left="851" w:hanging="851"/>
        <w:contextualSpacing w:val="0"/>
        <w:rPr>
          <w:rFonts w:cs="Arial"/>
        </w:rPr>
      </w:pPr>
      <w:r w:rsidRPr="00DE219F">
        <w:rPr>
          <w:rFonts w:cs="Arial"/>
        </w:rPr>
        <w:t xml:space="preserve">All recognised public and bank holidays are permitted as paid holiday </w:t>
      </w:r>
      <w:r w:rsidR="006B53C1">
        <w:rPr>
          <w:rFonts w:cs="Arial"/>
        </w:rPr>
        <w:t>as they occur</w:t>
      </w:r>
      <w:r w:rsidR="00AC3A10">
        <w:rPr>
          <w:rFonts w:cs="Arial"/>
        </w:rPr>
        <w:t>,</w:t>
      </w:r>
      <w:r w:rsidR="006B53C1">
        <w:rPr>
          <w:rFonts w:cs="Arial"/>
        </w:rPr>
        <w:t xml:space="preserve"> </w:t>
      </w:r>
      <w:r w:rsidRPr="00DE219F">
        <w:rPr>
          <w:rFonts w:cs="Arial"/>
        </w:rPr>
        <w:t xml:space="preserve">in addition to the annual </w:t>
      </w:r>
      <w:r w:rsidR="00C64045" w:rsidRPr="00DE219F">
        <w:rPr>
          <w:rFonts w:cs="Arial"/>
        </w:rPr>
        <w:t>leave</w:t>
      </w:r>
      <w:r w:rsidRPr="00DE219F">
        <w:rPr>
          <w:rFonts w:cs="Arial"/>
        </w:rPr>
        <w:t xml:space="preserve"> entitlement</w:t>
      </w:r>
      <w:r w:rsidR="00C64045" w:rsidRPr="00DE219F">
        <w:rPr>
          <w:rFonts w:cs="Arial"/>
        </w:rPr>
        <w:t>.</w:t>
      </w:r>
      <w:r w:rsidR="006B53C1" w:rsidRPr="006B53C1">
        <w:rPr>
          <w:rFonts w:ascii="Trebuchet MS" w:hAnsi="Trebuchet MS"/>
          <w:color w:val="464646" w:themeColor="dark2"/>
        </w:rPr>
        <w:t xml:space="preserve"> </w:t>
      </w:r>
      <w:r w:rsidR="001A3135" w:rsidRPr="00DE219F">
        <w:rPr>
          <w:rFonts w:cs="Arial"/>
        </w:rPr>
        <w:t xml:space="preserve"> </w:t>
      </w:r>
    </w:p>
    <w:p w14:paraId="7BAFDC07" w14:textId="77777777" w:rsidR="00AC3A10" w:rsidRPr="00DE219F" w:rsidRDefault="00AC3A10" w:rsidP="00AC3A10">
      <w:pPr>
        <w:pStyle w:val="ListParagraph"/>
        <w:spacing w:after="0" w:line="240" w:lineRule="auto"/>
        <w:ind w:left="851"/>
        <w:contextualSpacing w:val="0"/>
        <w:rPr>
          <w:rFonts w:cs="Arial"/>
        </w:rPr>
      </w:pPr>
    </w:p>
    <w:p w14:paraId="1860ED9B" w14:textId="4B932364" w:rsidR="00F83B61" w:rsidRPr="00F83B61" w:rsidRDefault="00806213" w:rsidP="00F83B61">
      <w:pPr>
        <w:pStyle w:val="ListParagraph"/>
        <w:numPr>
          <w:ilvl w:val="1"/>
          <w:numId w:val="7"/>
        </w:numPr>
        <w:spacing w:after="0" w:line="240" w:lineRule="auto"/>
        <w:ind w:left="851" w:hanging="851"/>
        <w:contextualSpacing w:val="0"/>
        <w:rPr>
          <w:rFonts w:cs="Arial"/>
        </w:rPr>
      </w:pPr>
      <w:r w:rsidRPr="00F83B61">
        <w:rPr>
          <w:rFonts w:cs="Arial"/>
        </w:rPr>
        <w:t>Public and bank holidays can only be carried over beyond the end of the leave year for those staff who have been on maternity, adoption or shared parental leave</w:t>
      </w:r>
      <w:r w:rsidR="00693F07" w:rsidRPr="00F83B61">
        <w:rPr>
          <w:rFonts w:cs="Arial"/>
        </w:rPr>
        <w:t xml:space="preserve">.  The only other exception is where an employee is required to work on a bank holiday </w:t>
      </w:r>
      <w:r w:rsidR="00F83B61" w:rsidRPr="00F83B61">
        <w:rPr>
          <w:rFonts w:cs="Arial"/>
        </w:rPr>
        <w:t>and</w:t>
      </w:r>
      <w:r w:rsidR="00693F07" w:rsidRPr="00F83B61">
        <w:rPr>
          <w:rFonts w:cs="Arial"/>
        </w:rPr>
        <w:t xml:space="preserve"> is prevented from taking their </w:t>
      </w:r>
      <w:r w:rsidR="00F83B61" w:rsidRPr="00F83B61">
        <w:rPr>
          <w:rFonts w:cs="Arial"/>
        </w:rPr>
        <w:t xml:space="preserve">bank holiday leave entitlement on an alternative date due to operational requirements before the end of the leave year. </w:t>
      </w:r>
      <w:r w:rsidRPr="00F83B61">
        <w:rPr>
          <w:rFonts w:cs="Arial"/>
        </w:rPr>
        <w:t xml:space="preserve"> </w:t>
      </w:r>
    </w:p>
    <w:p w14:paraId="5988188B" w14:textId="77777777" w:rsidR="00797FD3" w:rsidRPr="002763BC" w:rsidRDefault="00A436E5" w:rsidP="00F83B61">
      <w:pPr>
        <w:pStyle w:val="Heading4"/>
        <w:ind w:left="851" w:hanging="851"/>
      </w:pPr>
      <w:r>
        <w:t>7.</w:t>
      </w:r>
      <w:r>
        <w:tab/>
      </w:r>
      <w:bookmarkStart w:id="8" w:name="_Toc20651535"/>
      <w:r w:rsidR="001A3135" w:rsidRPr="002763BC">
        <w:t>Annual leave</w:t>
      </w:r>
      <w:r w:rsidR="00736AB2" w:rsidRPr="002763BC">
        <w:t xml:space="preserve"> entitlement in year of </w:t>
      </w:r>
      <w:r w:rsidR="00797FD3" w:rsidRPr="002763BC">
        <w:t>joining</w:t>
      </w:r>
      <w:bookmarkEnd w:id="8"/>
    </w:p>
    <w:p w14:paraId="5522600A" w14:textId="77777777" w:rsidR="00AC3A10" w:rsidRDefault="00AC3A10" w:rsidP="00AC3A10">
      <w:pPr>
        <w:pStyle w:val="ListParagraph"/>
        <w:spacing w:after="0" w:line="240" w:lineRule="auto"/>
        <w:ind w:left="851"/>
        <w:rPr>
          <w:rFonts w:cs="Arial"/>
        </w:rPr>
      </w:pPr>
    </w:p>
    <w:p w14:paraId="22CB4DC8" w14:textId="46A61B71" w:rsidR="00AC3A10" w:rsidRPr="00A436E5" w:rsidRDefault="00736AB2" w:rsidP="00A436E5">
      <w:pPr>
        <w:pStyle w:val="ListParagraph"/>
        <w:numPr>
          <w:ilvl w:val="1"/>
          <w:numId w:val="8"/>
        </w:numPr>
        <w:spacing w:after="0" w:line="240" w:lineRule="auto"/>
        <w:ind w:left="851" w:hanging="851"/>
        <w:rPr>
          <w:rFonts w:cs="Arial"/>
        </w:rPr>
      </w:pPr>
      <w:r w:rsidRPr="002763BC">
        <w:rPr>
          <w:rFonts w:cs="Arial"/>
        </w:rPr>
        <w:t xml:space="preserve">If the employee joins the </w:t>
      </w:r>
      <w:r w:rsidR="009D11D7">
        <w:rPr>
          <w:rFonts w:cs="Arial"/>
        </w:rPr>
        <w:t>school</w:t>
      </w:r>
      <w:r w:rsidR="009D11D7" w:rsidRPr="002763BC">
        <w:rPr>
          <w:rFonts w:cs="Arial"/>
        </w:rPr>
        <w:t xml:space="preserve"> </w:t>
      </w:r>
      <w:r w:rsidR="001A3135" w:rsidRPr="002763BC">
        <w:rPr>
          <w:rFonts w:cs="Arial"/>
        </w:rPr>
        <w:t xml:space="preserve">part way through an annual leave </w:t>
      </w:r>
      <w:r w:rsidRPr="002763BC">
        <w:rPr>
          <w:rFonts w:cs="Arial"/>
        </w:rPr>
        <w:t xml:space="preserve">year, </w:t>
      </w:r>
      <w:r w:rsidR="00693F07">
        <w:rPr>
          <w:rFonts w:cs="Arial"/>
        </w:rPr>
        <w:t xml:space="preserve">they </w:t>
      </w:r>
      <w:r w:rsidRPr="002763BC">
        <w:rPr>
          <w:rFonts w:cs="Arial"/>
        </w:rPr>
        <w:t xml:space="preserve">will be entitled to a proportion of </w:t>
      </w:r>
      <w:r w:rsidR="00693F07">
        <w:rPr>
          <w:rFonts w:cs="Arial"/>
        </w:rPr>
        <w:t>their</w:t>
      </w:r>
      <w:r w:rsidRPr="002763BC">
        <w:rPr>
          <w:rFonts w:cs="Arial"/>
        </w:rPr>
        <w:t xml:space="preserve"> </w:t>
      </w:r>
      <w:r w:rsidR="00C64045" w:rsidRPr="002763BC">
        <w:rPr>
          <w:rFonts w:cs="Arial"/>
        </w:rPr>
        <w:t>annual leave</w:t>
      </w:r>
      <w:r w:rsidRPr="002763BC">
        <w:rPr>
          <w:rFonts w:cs="Arial"/>
        </w:rPr>
        <w:t xml:space="preserve"> entitlement based on </w:t>
      </w:r>
      <w:r w:rsidR="00797FD3" w:rsidRPr="002763BC">
        <w:rPr>
          <w:rFonts w:cs="Arial"/>
        </w:rPr>
        <w:t>the number of days between the employee’s date of joining and the end of the annual leave year</w:t>
      </w:r>
      <w:r w:rsidRPr="002763BC">
        <w:rPr>
          <w:rFonts w:cs="Arial"/>
        </w:rPr>
        <w:t>.</w:t>
      </w:r>
      <w:r w:rsidR="002763BC">
        <w:rPr>
          <w:rFonts w:cs="Arial"/>
        </w:rPr>
        <w:t xml:space="preserve">  </w:t>
      </w:r>
    </w:p>
    <w:p w14:paraId="43325EEC" w14:textId="77777777" w:rsidR="00736AB2" w:rsidRPr="002763BC" w:rsidRDefault="00A436E5" w:rsidP="00A436E5">
      <w:pPr>
        <w:pStyle w:val="Heading4"/>
        <w:ind w:left="851" w:hanging="851"/>
      </w:pPr>
      <w:bookmarkStart w:id="9" w:name="_Toc20651537"/>
      <w:r>
        <w:t>9.</w:t>
      </w:r>
      <w:r>
        <w:tab/>
      </w:r>
      <w:r w:rsidR="00E70247" w:rsidRPr="002763BC">
        <w:t>A</w:t>
      </w:r>
      <w:r w:rsidR="00E85A5F" w:rsidRPr="002763BC">
        <w:t>nnual leave</w:t>
      </w:r>
      <w:r w:rsidR="00736AB2" w:rsidRPr="002763BC">
        <w:t xml:space="preserve"> </w:t>
      </w:r>
      <w:r w:rsidR="00C30ED1" w:rsidRPr="002763BC">
        <w:t>at the end</w:t>
      </w:r>
      <w:r w:rsidR="00736AB2" w:rsidRPr="002763BC">
        <w:t xml:space="preserve"> of employment</w:t>
      </w:r>
      <w:bookmarkEnd w:id="9"/>
    </w:p>
    <w:p w14:paraId="7E70497D" w14:textId="77777777" w:rsidR="0073055F" w:rsidRDefault="0073055F" w:rsidP="0073055F">
      <w:pPr>
        <w:pStyle w:val="ListParagraph"/>
        <w:spacing w:after="0" w:line="240" w:lineRule="auto"/>
        <w:ind w:left="851"/>
        <w:contextualSpacing w:val="0"/>
        <w:rPr>
          <w:rFonts w:cs="Arial"/>
        </w:rPr>
      </w:pPr>
    </w:p>
    <w:p w14:paraId="34C044BC" w14:textId="47DC3A44" w:rsidR="00C30ED1" w:rsidRDefault="001A3135" w:rsidP="00CB17F8">
      <w:pPr>
        <w:pStyle w:val="ListParagraph"/>
        <w:numPr>
          <w:ilvl w:val="1"/>
          <w:numId w:val="10"/>
        </w:numPr>
        <w:spacing w:after="0" w:line="240" w:lineRule="auto"/>
        <w:ind w:left="851" w:hanging="851"/>
        <w:contextualSpacing w:val="0"/>
        <w:rPr>
          <w:rFonts w:cs="Arial"/>
        </w:rPr>
      </w:pPr>
      <w:r w:rsidRPr="00DE219F">
        <w:rPr>
          <w:rFonts w:cs="Arial"/>
        </w:rPr>
        <w:t>I</w:t>
      </w:r>
      <w:r w:rsidR="00736AB2" w:rsidRPr="00DE219F">
        <w:rPr>
          <w:rFonts w:cs="Arial"/>
        </w:rPr>
        <w:t xml:space="preserve">f the employee leaves </w:t>
      </w:r>
      <w:r w:rsidR="00693F07" w:rsidRPr="00DE219F">
        <w:rPr>
          <w:rFonts w:cs="Arial"/>
        </w:rPr>
        <w:t>t</w:t>
      </w:r>
      <w:r w:rsidR="00693F07">
        <w:rPr>
          <w:rFonts w:cs="Arial"/>
        </w:rPr>
        <w:t>heir</w:t>
      </w:r>
      <w:r w:rsidR="00736AB2" w:rsidRPr="00DE219F">
        <w:rPr>
          <w:rFonts w:cs="Arial"/>
        </w:rPr>
        <w:t xml:space="preserve"> employment part way through </w:t>
      </w:r>
      <w:r w:rsidRPr="00DE219F">
        <w:rPr>
          <w:rFonts w:cs="Arial"/>
        </w:rPr>
        <w:t xml:space="preserve">an annual leave </w:t>
      </w:r>
      <w:r w:rsidR="00736AB2" w:rsidRPr="00DE219F">
        <w:rPr>
          <w:rFonts w:cs="Arial"/>
        </w:rPr>
        <w:t xml:space="preserve">year, </w:t>
      </w:r>
      <w:r w:rsidR="00693F07">
        <w:rPr>
          <w:rFonts w:cs="Arial"/>
        </w:rPr>
        <w:t xml:space="preserve">they </w:t>
      </w:r>
      <w:r w:rsidR="00736AB2" w:rsidRPr="00DE219F">
        <w:rPr>
          <w:rFonts w:cs="Arial"/>
        </w:rPr>
        <w:t xml:space="preserve">will be entitled to be paid </w:t>
      </w:r>
      <w:r w:rsidR="00E70247" w:rsidRPr="00DE219F">
        <w:rPr>
          <w:rFonts w:cs="Arial"/>
        </w:rPr>
        <w:t>in lieu of any untaken annual leave accrued up to the date of termination</w:t>
      </w:r>
      <w:r w:rsidR="00736AB2" w:rsidRPr="00DE219F">
        <w:rPr>
          <w:rFonts w:cs="Arial"/>
        </w:rPr>
        <w:t>.</w:t>
      </w:r>
    </w:p>
    <w:p w14:paraId="4F19B1BE" w14:textId="77777777" w:rsidR="0073055F" w:rsidRPr="00DE219F" w:rsidRDefault="0073055F" w:rsidP="0073055F">
      <w:pPr>
        <w:pStyle w:val="ListParagraph"/>
        <w:spacing w:after="0" w:line="240" w:lineRule="auto"/>
        <w:ind w:left="851"/>
        <w:contextualSpacing w:val="0"/>
        <w:rPr>
          <w:rFonts w:cs="Arial"/>
        </w:rPr>
      </w:pPr>
    </w:p>
    <w:p w14:paraId="27C4B0DF" w14:textId="76699347" w:rsidR="00C30ED1" w:rsidRDefault="00736AB2" w:rsidP="00CB17F8">
      <w:pPr>
        <w:pStyle w:val="ListParagraph"/>
        <w:numPr>
          <w:ilvl w:val="1"/>
          <w:numId w:val="10"/>
        </w:numPr>
        <w:spacing w:after="0" w:line="240" w:lineRule="auto"/>
        <w:ind w:left="851" w:hanging="851"/>
        <w:contextualSpacing w:val="0"/>
        <w:rPr>
          <w:rFonts w:cs="Arial"/>
        </w:rPr>
      </w:pPr>
      <w:r w:rsidRPr="00DE219F">
        <w:rPr>
          <w:rFonts w:cs="Arial"/>
        </w:rPr>
        <w:t xml:space="preserve">However, the </w:t>
      </w:r>
      <w:r w:rsidR="00BE4A5D">
        <w:rPr>
          <w:rFonts w:cs="Arial"/>
        </w:rPr>
        <w:t>school</w:t>
      </w:r>
      <w:r w:rsidR="00BE4A5D" w:rsidRPr="00DE219F">
        <w:rPr>
          <w:rFonts w:cs="Arial"/>
        </w:rPr>
        <w:t xml:space="preserve"> </w:t>
      </w:r>
      <w:r w:rsidRPr="00DE219F">
        <w:rPr>
          <w:rFonts w:cs="Arial"/>
        </w:rPr>
        <w:t xml:space="preserve">reserves the right to require the employee to take any outstanding </w:t>
      </w:r>
      <w:r w:rsidR="00E70247" w:rsidRPr="00DE219F">
        <w:rPr>
          <w:rFonts w:cs="Arial"/>
        </w:rPr>
        <w:t>annual leave</w:t>
      </w:r>
      <w:r w:rsidRPr="00DE219F">
        <w:rPr>
          <w:rFonts w:cs="Arial"/>
        </w:rPr>
        <w:t xml:space="preserve"> entitlement during any period of notice, whether such notice is given by the </w:t>
      </w:r>
      <w:r w:rsidR="00BE4A5D">
        <w:rPr>
          <w:rFonts w:cs="Arial"/>
        </w:rPr>
        <w:t>school</w:t>
      </w:r>
      <w:r w:rsidR="00BE4A5D" w:rsidRPr="00DE219F">
        <w:rPr>
          <w:rFonts w:cs="Arial"/>
        </w:rPr>
        <w:t xml:space="preserve"> </w:t>
      </w:r>
      <w:r w:rsidRPr="00DE219F">
        <w:rPr>
          <w:rFonts w:cs="Arial"/>
        </w:rPr>
        <w:t>or by the employee.</w:t>
      </w:r>
    </w:p>
    <w:p w14:paraId="3FC2359A" w14:textId="77777777" w:rsidR="0073055F" w:rsidRPr="0073055F" w:rsidRDefault="0073055F" w:rsidP="0073055F">
      <w:pPr>
        <w:spacing w:after="0" w:line="240" w:lineRule="auto"/>
        <w:rPr>
          <w:rFonts w:cs="Arial"/>
        </w:rPr>
      </w:pPr>
    </w:p>
    <w:p w14:paraId="188F1F94" w14:textId="090B480F" w:rsidR="00736AB2" w:rsidRDefault="00736AB2" w:rsidP="00CB17F8">
      <w:pPr>
        <w:pStyle w:val="ListParagraph"/>
        <w:numPr>
          <w:ilvl w:val="1"/>
          <w:numId w:val="10"/>
        </w:numPr>
        <w:spacing w:after="0" w:line="240" w:lineRule="auto"/>
        <w:ind w:left="851" w:hanging="851"/>
        <w:contextualSpacing w:val="0"/>
        <w:rPr>
          <w:rFonts w:cs="Arial"/>
        </w:rPr>
      </w:pPr>
      <w:r w:rsidRPr="002763BC">
        <w:rPr>
          <w:rFonts w:cs="Arial"/>
        </w:rPr>
        <w:t xml:space="preserve">If, on the employee's date of termination, </w:t>
      </w:r>
      <w:r w:rsidR="0073055F">
        <w:rPr>
          <w:rFonts w:cs="Arial"/>
        </w:rPr>
        <w:t>they have</w:t>
      </w:r>
      <w:r w:rsidRPr="002763BC">
        <w:rPr>
          <w:rFonts w:cs="Arial"/>
        </w:rPr>
        <w:t xml:space="preserve"> taken paid </w:t>
      </w:r>
      <w:r w:rsidR="00E70247" w:rsidRPr="002763BC">
        <w:rPr>
          <w:rFonts w:cs="Arial"/>
        </w:rPr>
        <w:t xml:space="preserve">annual </w:t>
      </w:r>
      <w:r w:rsidRPr="002763BC">
        <w:rPr>
          <w:rFonts w:cs="Arial"/>
        </w:rPr>
        <w:t xml:space="preserve">leave in excess of </w:t>
      </w:r>
      <w:r w:rsidR="00C30ED1" w:rsidRPr="002763BC">
        <w:rPr>
          <w:rFonts w:cs="Arial"/>
        </w:rPr>
        <w:t xml:space="preserve">their </w:t>
      </w:r>
      <w:r w:rsidR="00E70247" w:rsidRPr="002763BC">
        <w:rPr>
          <w:rFonts w:cs="Arial"/>
        </w:rPr>
        <w:t>accrued</w:t>
      </w:r>
      <w:r w:rsidRPr="002763BC">
        <w:rPr>
          <w:rFonts w:cs="Arial"/>
        </w:rPr>
        <w:t xml:space="preserve"> entitlement, </w:t>
      </w:r>
      <w:r w:rsidR="0073055F">
        <w:rPr>
          <w:rFonts w:cs="Arial"/>
        </w:rPr>
        <w:t>they</w:t>
      </w:r>
      <w:r w:rsidRPr="002763BC">
        <w:rPr>
          <w:rFonts w:cs="Arial"/>
        </w:rPr>
        <w:t xml:space="preserve"> will be required to reimburse the </w:t>
      </w:r>
      <w:r w:rsidR="00BE4A5D">
        <w:rPr>
          <w:rFonts w:cs="Arial"/>
        </w:rPr>
        <w:t>school</w:t>
      </w:r>
      <w:r w:rsidR="00BE4A5D" w:rsidRPr="002763BC">
        <w:rPr>
          <w:rFonts w:cs="Arial"/>
        </w:rPr>
        <w:t xml:space="preserve"> </w:t>
      </w:r>
      <w:r w:rsidRPr="002763BC">
        <w:rPr>
          <w:rFonts w:cs="Arial"/>
        </w:rPr>
        <w:t xml:space="preserve">(by means of deduction from salary if necessary) in respect of such </w:t>
      </w:r>
      <w:r w:rsidR="00E70247" w:rsidRPr="002763BC">
        <w:rPr>
          <w:rFonts w:cs="Arial"/>
        </w:rPr>
        <w:t>annual leave</w:t>
      </w:r>
      <w:r w:rsidRPr="002763BC">
        <w:rPr>
          <w:rFonts w:cs="Arial"/>
        </w:rPr>
        <w:t>.</w:t>
      </w:r>
    </w:p>
    <w:p w14:paraId="0BAD945E" w14:textId="3EF097CB" w:rsidR="0017226F" w:rsidRPr="0017226F" w:rsidRDefault="00E7594E" w:rsidP="00E7594E">
      <w:pPr>
        <w:pStyle w:val="Heading4"/>
        <w:ind w:left="851" w:hanging="851"/>
        <w:rPr>
          <w:vanish/>
        </w:rPr>
      </w:pPr>
      <w:r>
        <w:rPr>
          <w:rFonts w:cs="Arial"/>
        </w:rPr>
        <w:t>10.</w:t>
      </w:r>
      <w:r>
        <w:rPr>
          <w:rFonts w:cs="Arial"/>
        </w:rPr>
        <w:tab/>
      </w:r>
      <w:bookmarkStart w:id="10" w:name="_Sickness_during_annual"/>
      <w:bookmarkStart w:id="11" w:name="_Toc20651538"/>
      <w:bookmarkEnd w:id="10"/>
      <w:r w:rsidR="00736AB2" w:rsidRPr="002763BC">
        <w:t xml:space="preserve">Sickness during </w:t>
      </w:r>
      <w:r w:rsidR="00E70247" w:rsidRPr="002763BC">
        <w:t>annual leave</w:t>
      </w:r>
      <w:bookmarkEnd w:id="11"/>
    </w:p>
    <w:p w14:paraId="1D2197E4" w14:textId="77777777" w:rsidR="0073055F" w:rsidRDefault="0073055F" w:rsidP="00964D2B">
      <w:pPr>
        <w:pStyle w:val="Heading4"/>
        <w:ind w:hanging="851"/>
        <w:rPr>
          <w:rFonts w:cs="Arial"/>
        </w:rPr>
      </w:pPr>
    </w:p>
    <w:p w14:paraId="2CCCD315" w14:textId="77777777" w:rsidR="0073055F" w:rsidRDefault="0073055F" w:rsidP="0073055F">
      <w:pPr>
        <w:pStyle w:val="ListParagraph"/>
        <w:spacing w:after="0" w:line="240" w:lineRule="auto"/>
        <w:ind w:left="851"/>
        <w:contextualSpacing w:val="0"/>
        <w:rPr>
          <w:rFonts w:cs="Arial"/>
        </w:rPr>
      </w:pPr>
    </w:p>
    <w:p w14:paraId="48CA8A85" w14:textId="74A2D500" w:rsidR="00C30ED1" w:rsidRDefault="00E70247" w:rsidP="00CB17F8">
      <w:pPr>
        <w:pStyle w:val="ListParagraph"/>
        <w:numPr>
          <w:ilvl w:val="1"/>
          <w:numId w:val="18"/>
        </w:numPr>
        <w:spacing w:after="0" w:line="240" w:lineRule="auto"/>
        <w:ind w:left="851" w:hanging="851"/>
        <w:rPr>
          <w:rFonts w:cs="Arial"/>
        </w:rPr>
      </w:pPr>
      <w:r w:rsidRPr="0073055F">
        <w:rPr>
          <w:rFonts w:cs="Arial"/>
        </w:rPr>
        <w:t xml:space="preserve">Where an employee falls sick or is injured while on </w:t>
      </w:r>
      <w:r w:rsidR="0073055F">
        <w:rPr>
          <w:rFonts w:cs="Arial"/>
        </w:rPr>
        <w:t>annual leave</w:t>
      </w:r>
      <w:r w:rsidRPr="0073055F">
        <w:rPr>
          <w:rFonts w:cs="Arial"/>
        </w:rPr>
        <w:t xml:space="preserve">, the </w:t>
      </w:r>
      <w:r w:rsidR="00BE4A5D">
        <w:rPr>
          <w:rFonts w:cs="Arial"/>
        </w:rPr>
        <w:t>school</w:t>
      </w:r>
      <w:r w:rsidR="00BE4A5D" w:rsidRPr="0073055F">
        <w:rPr>
          <w:rFonts w:cs="Arial"/>
        </w:rPr>
        <w:t xml:space="preserve"> </w:t>
      </w:r>
      <w:r w:rsidRPr="0073055F">
        <w:rPr>
          <w:rFonts w:cs="Arial"/>
        </w:rPr>
        <w:t xml:space="preserve">will allow the employee to transfer to sick leave and take replacement holiday </w:t>
      </w:r>
      <w:proofErr w:type="gramStart"/>
      <w:r w:rsidRPr="0073055F">
        <w:rPr>
          <w:rFonts w:cs="Arial"/>
        </w:rPr>
        <w:t>at a later time</w:t>
      </w:r>
      <w:proofErr w:type="gramEnd"/>
      <w:r w:rsidRPr="0073055F">
        <w:rPr>
          <w:rFonts w:cs="Arial"/>
        </w:rPr>
        <w:t xml:space="preserve">. </w:t>
      </w:r>
      <w:r w:rsidR="00A60DAF">
        <w:rPr>
          <w:rFonts w:cs="Arial"/>
        </w:rPr>
        <w:t xml:space="preserve">Please also refer to the </w:t>
      </w:r>
      <w:r w:rsidR="00BE4A5D">
        <w:rPr>
          <w:rFonts w:cs="Arial"/>
        </w:rPr>
        <w:t xml:space="preserve">school’s </w:t>
      </w:r>
      <w:r w:rsidR="006D019A" w:rsidRPr="00611FAB">
        <w:t>Managing Sickness Absence Policy</w:t>
      </w:r>
      <w:r w:rsidR="00BE4A5D">
        <w:rPr>
          <w:rStyle w:val="Hyperlink"/>
          <w:rFonts w:cs="Arial"/>
        </w:rPr>
        <w:t xml:space="preserve"> (or equivalent where alternative provisions apply)</w:t>
      </w:r>
      <w:r w:rsidR="006C1214">
        <w:rPr>
          <w:rFonts w:cs="Arial"/>
        </w:rPr>
        <w:t xml:space="preserve">.  </w:t>
      </w:r>
      <w:r w:rsidRPr="0073055F">
        <w:rPr>
          <w:rFonts w:cs="Arial"/>
        </w:rPr>
        <w:t>This policy is subject to the following conditions:</w:t>
      </w:r>
    </w:p>
    <w:p w14:paraId="1D30EB82" w14:textId="77777777" w:rsidR="0073055F" w:rsidRPr="0073055F" w:rsidRDefault="0073055F" w:rsidP="0073055F">
      <w:pPr>
        <w:pStyle w:val="ListParagraph"/>
        <w:spacing w:after="0" w:line="240" w:lineRule="auto"/>
        <w:ind w:left="851"/>
        <w:rPr>
          <w:rFonts w:cs="Arial"/>
        </w:rPr>
      </w:pPr>
    </w:p>
    <w:p w14:paraId="78C78FDF" w14:textId="25D25FB5" w:rsidR="00E70247" w:rsidRPr="003C7A0D" w:rsidRDefault="00E70247" w:rsidP="00CB17F8">
      <w:pPr>
        <w:pStyle w:val="ListParagraph"/>
        <w:numPr>
          <w:ilvl w:val="2"/>
          <w:numId w:val="2"/>
        </w:numPr>
        <w:spacing w:after="0" w:line="240" w:lineRule="auto"/>
        <w:ind w:left="1276" w:hanging="426"/>
        <w:contextualSpacing w:val="0"/>
        <w:rPr>
          <w:rFonts w:cs="Arial"/>
        </w:rPr>
      </w:pPr>
      <w:r w:rsidRPr="003C7A0D">
        <w:rPr>
          <w:rFonts w:cs="Arial"/>
        </w:rPr>
        <w:t xml:space="preserve">The total period of ill health must be fully certificated by a qualified medical practitioner.  The cost </w:t>
      </w:r>
      <w:r w:rsidR="0073055F">
        <w:rPr>
          <w:rFonts w:cs="Arial"/>
        </w:rPr>
        <w:t xml:space="preserve">of obtaining a certificate </w:t>
      </w:r>
      <w:r w:rsidRPr="003C7A0D">
        <w:rPr>
          <w:rFonts w:cs="Arial"/>
        </w:rPr>
        <w:t xml:space="preserve">will be borne by the </w:t>
      </w:r>
      <w:r w:rsidR="00BE4A5D">
        <w:rPr>
          <w:rFonts w:cs="Arial"/>
        </w:rPr>
        <w:t>school</w:t>
      </w:r>
      <w:r w:rsidR="00FC6810">
        <w:rPr>
          <w:rFonts w:cs="Arial"/>
        </w:rPr>
        <w:t>.</w:t>
      </w:r>
    </w:p>
    <w:p w14:paraId="1AE76051" w14:textId="1C11A58D" w:rsidR="00E70247" w:rsidRPr="003C7A0D" w:rsidRDefault="00E70247" w:rsidP="00CB17F8">
      <w:pPr>
        <w:pStyle w:val="ListParagraph"/>
        <w:numPr>
          <w:ilvl w:val="2"/>
          <w:numId w:val="2"/>
        </w:numPr>
        <w:spacing w:after="0" w:line="240" w:lineRule="auto"/>
        <w:ind w:left="1276" w:hanging="426"/>
        <w:contextualSpacing w:val="0"/>
        <w:rPr>
          <w:rFonts w:cs="Arial"/>
        </w:rPr>
      </w:pPr>
      <w:r w:rsidRPr="003C7A0D">
        <w:rPr>
          <w:rFonts w:cs="Arial"/>
        </w:rPr>
        <w:t xml:space="preserve">The employee must contact their line manager (by telephone if possible) as soon as </w:t>
      </w:r>
      <w:r w:rsidR="0073055F">
        <w:rPr>
          <w:rFonts w:cs="Arial"/>
        </w:rPr>
        <w:t>they</w:t>
      </w:r>
      <w:r w:rsidRPr="003C7A0D">
        <w:rPr>
          <w:rFonts w:cs="Arial"/>
        </w:rPr>
        <w:t xml:space="preserve"> know that there will be a period of sic</w:t>
      </w:r>
      <w:r w:rsidR="00C30ED1">
        <w:rPr>
          <w:rFonts w:cs="Arial"/>
        </w:rPr>
        <w:t>kness during a holiday</w:t>
      </w:r>
    </w:p>
    <w:p w14:paraId="3966B21B" w14:textId="77777777" w:rsidR="00E70247" w:rsidRPr="003C7A0D" w:rsidRDefault="00E70247" w:rsidP="00CB17F8">
      <w:pPr>
        <w:pStyle w:val="ListParagraph"/>
        <w:numPr>
          <w:ilvl w:val="2"/>
          <w:numId w:val="2"/>
        </w:numPr>
        <w:spacing w:after="0" w:line="240" w:lineRule="auto"/>
        <w:ind w:left="1276" w:hanging="426"/>
        <w:contextualSpacing w:val="0"/>
        <w:rPr>
          <w:rFonts w:cs="Arial"/>
        </w:rPr>
      </w:pPr>
      <w:r w:rsidRPr="003C7A0D">
        <w:rPr>
          <w:rFonts w:cs="Arial"/>
        </w:rPr>
        <w:t xml:space="preserve">The employee must submit a written request no later than ten days after returning to work setting out how much of the holiday period was affected </w:t>
      </w:r>
      <w:r w:rsidRPr="003C7A0D">
        <w:rPr>
          <w:rFonts w:cs="Arial"/>
        </w:rPr>
        <w:lastRenderedPageBreak/>
        <w:t>by sickness and the amount of leave that the employee wishes to take at another time</w:t>
      </w:r>
    </w:p>
    <w:p w14:paraId="33CB95DE" w14:textId="77777777" w:rsidR="00C30ED1" w:rsidRDefault="00E70247" w:rsidP="00CB17F8">
      <w:pPr>
        <w:pStyle w:val="ListParagraph"/>
        <w:numPr>
          <w:ilvl w:val="2"/>
          <w:numId w:val="2"/>
        </w:numPr>
        <w:spacing w:after="0" w:line="240" w:lineRule="auto"/>
        <w:ind w:left="1276" w:hanging="426"/>
        <w:contextualSpacing w:val="0"/>
        <w:rPr>
          <w:rFonts w:cs="Arial"/>
        </w:rPr>
      </w:pPr>
      <w:r w:rsidRPr="00DE219F">
        <w:rPr>
          <w:rFonts w:cs="Arial"/>
        </w:rPr>
        <w:t xml:space="preserve">Where the employee is overseas when </w:t>
      </w:r>
      <w:r w:rsidR="0073055F">
        <w:rPr>
          <w:rFonts w:cs="Arial"/>
        </w:rPr>
        <w:t>they</w:t>
      </w:r>
      <w:r w:rsidRPr="00DE219F">
        <w:rPr>
          <w:rFonts w:cs="Arial"/>
        </w:rPr>
        <w:t xml:space="preserve"> fall ill or </w:t>
      </w:r>
      <w:r w:rsidR="0073055F">
        <w:rPr>
          <w:rFonts w:cs="Arial"/>
        </w:rPr>
        <w:t>are</w:t>
      </w:r>
      <w:r w:rsidRPr="00DE219F">
        <w:rPr>
          <w:rFonts w:cs="Arial"/>
        </w:rPr>
        <w:t xml:space="preserve"> injured, evidence must still be produced that the employee was ill </w:t>
      </w:r>
      <w:r w:rsidR="00C30ED1" w:rsidRPr="00DE219F">
        <w:rPr>
          <w:rFonts w:cs="Arial"/>
        </w:rPr>
        <w:t>by way of a medical certificate</w:t>
      </w:r>
    </w:p>
    <w:p w14:paraId="24413A3F" w14:textId="77777777" w:rsidR="0073055F" w:rsidRPr="00DE219F" w:rsidRDefault="0073055F" w:rsidP="0073055F">
      <w:pPr>
        <w:pStyle w:val="ListParagraph"/>
        <w:spacing w:after="0" w:line="240" w:lineRule="auto"/>
        <w:ind w:left="1276"/>
        <w:contextualSpacing w:val="0"/>
        <w:rPr>
          <w:rFonts w:cs="Arial"/>
        </w:rPr>
      </w:pPr>
    </w:p>
    <w:p w14:paraId="75643922" w14:textId="12AE5C3A" w:rsidR="00C30ED1" w:rsidRDefault="00E70247" w:rsidP="00CB17F8">
      <w:pPr>
        <w:pStyle w:val="ListParagraph"/>
        <w:numPr>
          <w:ilvl w:val="1"/>
          <w:numId w:val="18"/>
        </w:numPr>
        <w:spacing w:after="0" w:line="240" w:lineRule="auto"/>
        <w:ind w:left="851" w:hanging="851"/>
        <w:contextualSpacing w:val="0"/>
        <w:rPr>
          <w:rFonts w:cs="Arial"/>
        </w:rPr>
      </w:pPr>
      <w:r w:rsidRPr="00BC7B26">
        <w:rPr>
          <w:rFonts w:cs="Arial"/>
        </w:rPr>
        <w:t xml:space="preserve">Where the employee fulfils </w:t>
      </w:r>
      <w:proofErr w:type="gramStart"/>
      <w:r w:rsidRPr="00BC7B26">
        <w:rPr>
          <w:rFonts w:cs="Arial"/>
        </w:rPr>
        <w:t>all of</w:t>
      </w:r>
      <w:proofErr w:type="gramEnd"/>
      <w:r w:rsidRPr="00BC7B26">
        <w:rPr>
          <w:rFonts w:cs="Arial"/>
        </w:rPr>
        <w:t xml:space="preserve"> the above conditions, the </w:t>
      </w:r>
      <w:r w:rsidR="00BE4A5D">
        <w:rPr>
          <w:rFonts w:cs="Arial"/>
        </w:rPr>
        <w:t>school</w:t>
      </w:r>
      <w:r w:rsidR="00BE4A5D" w:rsidRPr="00BC7B26">
        <w:rPr>
          <w:rFonts w:cs="Arial"/>
        </w:rPr>
        <w:t xml:space="preserve"> </w:t>
      </w:r>
      <w:r w:rsidRPr="00BC7B26">
        <w:rPr>
          <w:rFonts w:cs="Arial"/>
        </w:rPr>
        <w:t>will grant the employee the same number of days' replacement annual leave as the number of leave days lost due to sickness or injury.</w:t>
      </w:r>
    </w:p>
    <w:p w14:paraId="20F0BAAD" w14:textId="77777777" w:rsidR="0073055F" w:rsidRPr="00BC7B26" w:rsidRDefault="0073055F" w:rsidP="0073055F">
      <w:pPr>
        <w:pStyle w:val="ListParagraph"/>
        <w:spacing w:after="0" w:line="240" w:lineRule="auto"/>
        <w:ind w:left="851"/>
        <w:contextualSpacing w:val="0"/>
        <w:rPr>
          <w:rFonts w:cs="Arial"/>
        </w:rPr>
      </w:pPr>
    </w:p>
    <w:p w14:paraId="4E3632EC" w14:textId="77777777" w:rsidR="00CB737B" w:rsidRDefault="00E70247" w:rsidP="00CB17F8">
      <w:pPr>
        <w:pStyle w:val="ListParagraph"/>
        <w:numPr>
          <w:ilvl w:val="1"/>
          <w:numId w:val="18"/>
        </w:numPr>
        <w:spacing w:after="0" w:line="240" w:lineRule="auto"/>
        <w:ind w:left="851" w:hanging="851"/>
        <w:contextualSpacing w:val="0"/>
        <w:rPr>
          <w:rFonts w:cs="Arial"/>
        </w:rPr>
      </w:pPr>
      <w:r w:rsidRPr="00BC7B26">
        <w:rPr>
          <w:rFonts w:cs="Arial"/>
        </w:rPr>
        <w:t xml:space="preserve">An employee who is absent on sick leave will continue to accrue </w:t>
      </w:r>
      <w:r w:rsidR="0073055F">
        <w:rPr>
          <w:rFonts w:cs="Arial"/>
        </w:rPr>
        <w:t>their</w:t>
      </w:r>
      <w:r w:rsidRPr="00BC7B26">
        <w:rPr>
          <w:rFonts w:cs="Arial"/>
        </w:rPr>
        <w:t xml:space="preserve"> contractual </w:t>
      </w:r>
      <w:r w:rsidR="00896F2F">
        <w:rPr>
          <w:rFonts w:cs="Arial"/>
        </w:rPr>
        <w:t>annual leave</w:t>
      </w:r>
      <w:r w:rsidRPr="00BC7B26">
        <w:rPr>
          <w:rFonts w:cs="Arial"/>
        </w:rPr>
        <w:t xml:space="preserve"> entitlement and will be given the opportunity to take this </w:t>
      </w:r>
      <w:proofErr w:type="gramStart"/>
      <w:r w:rsidRPr="00BC7B26">
        <w:rPr>
          <w:rFonts w:cs="Arial"/>
        </w:rPr>
        <w:t>at a later date</w:t>
      </w:r>
      <w:proofErr w:type="gramEnd"/>
      <w:r w:rsidRPr="00BC7B26">
        <w:rPr>
          <w:rFonts w:cs="Arial"/>
        </w:rPr>
        <w:t xml:space="preserve">, including in the subsequent leave year, if </w:t>
      </w:r>
      <w:r w:rsidR="0073055F">
        <w:rPr>
          <w:rFonts w:cs="Arial"/>
        </w:rPr>
        <w:t>they do</w:t>
      </w:r>
      <w:r w:rsidRPr="00BC7B26">
        <w:rPr>
          <w:rFonts w:cs="Arial"/>
        </w:rPr>
        <w:t xml:space="preserve"> not take </w:t>
      </w:r>
      <w:r w:rsidR="00CB737B">
        <w:rPr>
          <w:rFonts w:cs="Arial"/>
        </w:rPr>
        <w:t>their</w:t>
      </w:r>
      <w:r w:rsidRPr="00BC7B26">
        <w:rPr>
          <w:rFonts w:cs="Arial"/>
        </w:rPr>
        <w:t xml:space="preserve"> contractual </w:t>
      </w:r>
      <w:r w:rsidR="00896F2F">
        <w:rPr>
          <w:rFonts w:cs="Arial"/>
        </w:rPr>
        <w:t xml:space="preserve">annual </w:t>
      </w:r>
      <w:r w:rsidRPr="00BC7B26">
        <w:rPr>
          <w:rFonts w:cs="Arial"/>
        </w:rPr>
        <w:t xml:space="preserve">leave entitlement due to being on sick leave.  </w:t>
      </w:r>
      <w:r w:rsidR="00B2788E" w:rsidRPr="00BC7B26">
        <w:rPr>
          <w:rFonts w:cs="Arial"/>
        </w:rPr>
        <w:t>In such cases the amount of annual leave that can be carried forward to the next leave year will not be capped at the number of hours equivalent to the employee’s one working week, i.e. 37 hours for full-time staff.</w:t>
      </w:r>
    </w:p>
    <w:p w14:paraId="104C6ACB" w14:textId="77777777" w:rsidR="00CB737B" w:rsidRPr="00CB737B" w:rsidRDefault="00CB737B" w:rsidP="00CB737B">
      <w:pPr>
        <w:spacing w:after="0" w:line="240" w:lineRule="auto"/>
        <w:rPr>
          <w:rFonts w:cs="Arial"/>
        </w:rPr>
      </w:pPr>
    </w:p>
    <w:p w14:paraId="5EA9A62A" w14:textId="77777777" w:rsidR="00C30ED1" w:rsidRDefault="0013390B" w:rsidP="00CB17F8">
      <w:pPr>
        <w:pStyle w:val="ListParagraph"/>
        <w:numPr>
          <w:ilvl w:val="1"/>
          <w:numId w:val="18"/>
        </w:numPr>
        <w:spacing w:after="0" w:line="240" w:lineRule="auto"/>
        <w:ind w:left="851" w:hanging="851"/>
        <w:contextualSpacing w:val="0"/>
        <w:rPr>
          <w:rFonts w:cs="Arial"/>
        </w:rPr>
      </w:pPr>
      <w:r w:rsidRPr="00BC7B26">
        <w:rPr>
          <w:rFonts w:cs="Arial"/>
        </w:rPr>
        <w:t xml:space="preserve">Annual leave accrued and carried over due to sickness absence must be taken within a period of 15 months of the end of the leave year of which the annual leave arose. </w:t>
      </w:r>
    </w:p>
    <w:p w14:paraId="2D5890D8" w14:textId="77777777" w:rsidR="00CB737B" w:rsidRPr="00CB737B" w:rsidRDefault="00CB737B" w:rsidP="00CB737B">
      <w:pPr>
        <w:spacing w:after="0" w:line="240" w:lineRule="auto"/>
        <w:rPr>
          <w:rFonts w:cs="Arial"/>
        </w:rPr>
      </w:pPr>
    </w:p>
    <w:p w14:paraId="39B9846A" w14:textId="4614DCC2" w:rsidR="00CB737B" w:rsidRPr="009249C3" w:rsidRDefault="0013390B" w:rsidP="00CB737B">
      <w:pPr>
        <w:pStyle w:val="ListParagraph"/>
        <w:numPr>
          <w:ilvl w:val="1"/>
          <w:numId w:val="18"/>
        </w:numPr>
        <w:spacing w:after="0" w:line="240" w:lineRule="auto"/>
        <w:ind w:left="851" w:hanging="851"/>
        <w:contextualSpacing w:val="0"/>
        <w:rPr>
          <w:rFonts w:cs="Arial"/>
        </w:rPr>
      </w:pPr>
      <w:r w:rsidRPr="003C7A0D">
        <w:rPr>
          <w:rFonts w:cs="Arial"/>
        </w:rPr>
        <w:t xml:space="preserve">The </w:t>
      </w:r>
      <w:r w:rsidR="00BE4A5D">
        <w:rPr>
          <w:rFonts w:cs="Arial"/>
        </w:rPr>
        <w:t>school</w:t>
      </w:r>
      <w:r w:rsidR="00BE4A5D" w:rsidRPr="003C7A0D">
        <w:rPr>
          <w:rFonts w:cs="Arial"/>
        </w:rPr>
        <w:t xml:space="preserve"> </w:t>
      </w:r>
      <w:r w:rsidRPr="003C7A0D">
        <w:rPr>
          <w:rFonts w:cs="Arial"/>
        </w:rPr>
        <w:t xml:space="preserve">reserves the right to require an employee to take all or part </w:t>
      </w:r>
      <w:r w:rsidR="005B211C" w:rsidRPr="003C7A0D">
        <w:rPr>
          <w:rFonts w:cs="Arial"/>
        </w:rPr>
        <w:t xml:space="preserve">of the annual leave accrued and carried over due to sickness absence on </w:t>
      </w:r>
      <w:proofErr w:type="gramStart"/>
      <w:r w:rsidR="005B211C" w:rsidRPr="003C7A0D">
        <w:rPr>
          <w:rFonts w:cs="Arial"/>
        </w:rPr>
        <w:t>particular days</w:t>
      </w:r>
      <w:proofErr w:type="gramEnd"/>
      <w:r w:rsidR="005B211C" w:rsidRPr="003C7A0D">
        <w:rPr>
          <w:rFonts w:cs="Arial"/>
        </w:rPr>
        <w:t xml:space="preserve"> and will aim to provide reasonable notice.</w:t>
      </w:r>
    </w:p>
    <w:p w14:paraId="1D199719" w14:textId="77777777" w:rsidR="0017226F" w:rsidRPr="0017226F" w:rsidRDefault="009249C3" w:rsidP="009249C3">
      <w:pPr>
        <w:pStyle w:val="Heading4"/>
        <w:ind w:left="851" w:hanging="851"/>
        <w:rPr>
          <w:vanish/>
        </w:rPr>
      </w:pPr>
      <w:bookmarkStart w:id="12" w:name="_Holiday_entitlement_during"/>
      <w:bookmarkStart w:id="13" w:name="_Toc20651539"/>
      <w:bookmarkEnd w:id="12"/>
      <w:r>
        <w:t>11.</w:t>
      </w:r>
      <w:r>
        <w:tab/>
      </w:r>
      <w:r w:rsidR="005B211C" w:rsidRPr="003C7A0D">
        <w:t>Taking annual leave</w:t>
      </w:r>
      <w:r w:rsidR="00736AB2" w:rsidRPr="003C7A0D">
        <w:t xml:space="preserve"> </w:t>
      </w:r>
      <w:r w:rsidR="00736AB2" w:rsidRPr="0017226F">
        <w:t>during</w:t>
      </w:r>
      <w:r w:rsidR="00736AB2" w:rsidRPr="003C7A0D">
        <w:t xml:space="preserve"> sick leave</w:t>
      </w:r>
      <w:bookmarkEnd w:id="13"/>
    </w:p>
    <w:p w14:paraId="79C66395" w14:textId="77777777" w:rsidR="00CB737B" w:rsidRPr="00CB737B" w:rsidRDefault="00CB737B" w:rsidP="009249C3">
      <w:pPr>
        <w:pStyle w:val="Heading4"/>
        <w:rPr>
          <w:rFonts w:cs="Arial"/>
        </w:rPr>
      </w:pPr>
    </w:p>
    <w:p w14:paraId="4AE75299" w14:textId="77777777" w:rsidR="00CB737B" w:rsidRDefault="00CB737B" w:rsidP="00CB737B">
      <w:pPr>
        <w:pStyle w:val="ListParagraph"/>
        <w:spacing w:after="0" w:line="240" w:lineRule="auto"/>
        <w:ind w:left="851"/>
        <w:contextualSpacing w:val="0"/>
        <w:rPr>
          <w:rFonts w:cs="Arial"/>
        </w:rPr>
      </w:pPr>
    </w:p>
    <w:p w14:paraId="2758A102" w14:textId="3F02FB8D" w:rsidR="005B211C" w:rsidRDefault="00736AB2" w:rsidP="00CB17F8">
      <w:pPr>
        <w:pStyle w:val="ListParagraph"/>
        <w:numPr>
          <w:ilvl w:val="1"/>
          <w:numId w:val="14"/>
        </w:numPr>
        <w:spacing w:after="0" w:line="240" w:lineRule="auto"/>
        <w:ind w:left="851" w:hanging="851"/>
        <w:contextualSpacing w:val="0"/>
        <w:rPr>
          <w:rFonts w:cs="Arial"/>
        </w:rPr>
      </w:pPr>
      <w:r w:rsidRPr="003C7A0D">
        <w:rPr>
          <w:rFonts w:cs="Arial"/>
        </w:rPr>
        <w:t xml:space="preserve">An employee who is absent on sick leave will continue to accrue </w:t>
      </w:r>
      <w:r w:rsidR="00CB737B">
        <w:rPr>
          <w:rFonts w:cs="Arial"/>
        </w:rPr>
        <w:t>their</w:t>
      </w:r>
      <w:r w:rsidRPr="003C7A0D">
        <w:rPr>
          <w:rFonts w:cs="Arial"/>
        </w:rPr>
        <w:t xml:space="preserve"> </w:t>
      </w:r>
      <w:r w:rsidR="005B211C" w:rsidRPr="003C7A0D">
        <w:rPr>
          <w:rFonts w:cs="Arial"/>
        </w:rPr>
        <w:t xml:space="preserve">annual leave </w:t>
      </w:r>
      <w:r w:rsidRPr="003C7A0D">
        <w:rPr>
          <w:rFonts w:cs="Arial"/>
        </w:rPr>
        <w:t xml:space="preserve">entitlement. </w:t>
      </w:r>
    </w:p>
    <w:p w14:paraId="70792AF5" w14:textId="77777777" w:rsidR="00BE4A5D" w:rsidRPr="003C7A0D" w:rsidRDefault="00BE4A5D" w:rsidP="00611FAB">
      <w:pPr>
        <w:pStyle w:val="ListParagraph"/>
        <w:spacing w:after="0" w:line="240" w:lineRule="auto"/>
        <w:ind w:left="851"/>
        <w:contextualSpacing w:val="0"/>
        <w:rPr>
          <w:rFonts w:cs="Arial"/>
        </w:rPr>
      </w:pPr>
    </w:p>
    <w:p w14:paraId="0E259303" w14:textId="6A90071C" w:rsidR="00736AB2" w:rsidRDefault="00736AB2" w:rsidP="00CB17F8">
      <w:pPr>
        <w:pStyle w:val="ListParagraph"/>
        <w:numPr>
          <w:ilvl w:val="1"/>
          <w:numId w:val="14"/>
        </w:numPr>
        <w:spacing w:after="0" w:line="240" w:lineRule="auto"/>
        <w:ind w:left="851" w:hanging="851"/>
        <w:contextualSpacing w:val="0"/>
        <w:rPr>
          <w:rFonts w:cs="Arial"/>
        </w:rPr>
      </w:pPr>
      <w:r w:rsidRPr="003C7A0D">
        <w:rPr>
          <w:rFonts w:cs="Arial"/>
        </w:rPr>
        <w:t xml:space="preserve">An employee on sick leave may apply to take </w:t>
      </w:r>
      <w:r w:rsidR="005B211C" w:rsidRPr="003C7A0D">
        <w:rPr>
          <w:rFonts w:cs="Arial"/>
        </w:rPr>
        <w:t xml:space="preserve">annual leave </w:t>
      </w:r>
      <w:r w:rsidRPr="003C7A0D">
        <w:rPr>
          <w:rFonts w:cs="Arial"/>
        </w:rPr>
        <w:t xml:space="preserve">while on sick leave. The </w:t>
      </w:r>
      <w:r w:rsidR="005B211C" w:rsidRPr="003C7A0D">
        <w:rPr>
          <w:rFonts w:cs="Arial"/>
        </w:rPr>
        <w:t>annual leave</w:t>
      </w:r>
      <w:r w:rsidRPr="003C7A0D">
        <w:rPr>
          <w:rFonts w:cs="Arial"/>
        </w:rPr>
        <w:t xml:space="preserve"> dates must be approved in accordance with this policy</w:t>
      </w:r>
      <w:r w:rsidR="005B211C" w:rsidRPr="003C7A0D">
        <w:rPr>
          <w:rFonts w:cs="Arial"/>
        </w:rPr>
        <w:t xml:space="preserve"> </w:t>
      </w:r>
      <w:r w:rsidR="00611FAB" w:rsidRPr="00611FAB">
        <w:rPr>
          <w:rFonts w:cs="Arial"/>
        </w:rPr>
        <w:t>(See Section 4)</w:t>
      </w:r>
      <w:r w:rsidRPr="003C7A0D">
        <w:rPr>
          <w:rFonts w:cs="Arial"/>
        </w:rPr>
        <w:t>.</w:t>
      </w:r>
    </w:p>
    <w:p w14:paraId="52857FEE" w14:textId="77777777" w:rsidR="00CB737B" w:rsidRPr="003C7A0D" w:rsidRDefault="00CB737B" w:rsidP="00CB737B">
      <w:pPr>
        <w:pStyle w:val="ListParagraph"/>
        <w:spacing w:after="0" w:line="240" w:lineRule="auto"/>
        <w:ind w:left="851"/>
        <w:contextualSpacing w:val="0"/>
        <w:rPr>
          <w:rFonts w:cs="Arial"/>
        </w:rPr>
      </w:pPr>
    </w:p>
    <w:p w14:paraId="66899CE2" w14:textId="2BD51173" w:rsidR="00CB17F8" w:rsidRDefault="005B211C" w:rsidP="00CB17F8">
      <w:pPr>
        <w:pStyle w:val="ListParagraph"/>
        <w:numPr>
          <w:ilvl w:val="1"/>
          <w:numId w:val="14"/>
        </w:numPr>
        <w:spacing w:after="0" w:line="240" w:lineRule="auto"/>
        <w:ind w:left="851" w:hanging="851"/>
        <w:contextualSpacing w:val="0"/>
        <w:rPr>
          <w:rFonts w:cs="Arial"/>
        </w:rPr>
      </w:pPr>
      <w:r w:rsidRPr="003C7A0D">
        <w:rPr>
          <w:rFonts w:cs="Arial"/>
        </w:rPr>
        <w:t xml:space="preserve">If an employee takes part in activities inconsistent with </w:t>
      </w:r>
      <w:r w:rsidR="00CB737B">
        <w:rPr>
          <w:rFonts w:cs="Arial"/>
        </w:rPr>
        <w:t>their</w:t>
      </w:r>
      <w:r w:rsidRPr="003C7A0D">
        <w:rPr>
          <w:rFonts w:cs="Arial"/>
        </w:rPr>
        <w:t xml:space="preserve"> stated reasons for sickness absence, or something that worsens </w:t>
      </w:r>
      <w:r w:rsidR="00CB737B">
        <w:rPr>
          <w:rFonts w:cs="Arial"/>
        </w:rPr>
        <w:t>their</w:t>
      </w:r>
      <w:r w:rsidRPr="003C7A0D">
        <w:rPr>
          <w:rFonts w:cs="Arial"/>
        </w:rPr>
        <w:t xml:space="preserve"> illness or prolongs </w:t>
      </w:r>
      <w:r w:rsidR="00CB737B">
        <w:rPr>
          <w:rFonts w:cs="Arial"/>
        </w:rPr>
        <w:t>their</w:t>
      </w:r>
      <w:r w:rsidRPr="003C7A0D">
        <w:rPr>
          <w:rFonts w:cs="Arial"/>
        </w:rPr>
        <w:t xml:space="preserve"> absence, the </w:t>
      </w:r>
      <w:r w:rsidR="00BE4A5D">
        <w:rPr>
          <w:rFonts w:cs="Arial"/>
        </w:rPr>
        <w:t>school</w:t>
      </w:r>
      <w:r w:rsidR="00BE4A5D" w:rsidRPr="003C7A0D">
        <w:rPr>
          <w:rFonts w:cs="Arial"/>
        </w:rPr>
        <w:t xml:space="preserve"> </w:t>
      </w:r>
      <w:r w:rsidRPr="003C7A0D">
        <w:rPr>
          <w:rFonts w:cs="Arial"/>
        </w:rPr>
        <w:t xml:space="preserve">reserves the right to stop statutory sick pay and/or </w:t>
      </w:r>
      <w:r w:rsidR="000A5EA4" w:rsidRPr="003C7A0D">
        <w:rPr>
          <w:rFonts w:cs="Arial"/>
        </w:rPr>
        <w:t xml:space="preserve">contractual sick pay. In some cases, this may result in disciplinary action. Also see </w:t>
      </w:r>
      <w:r w:rsidR="006D019A" w:rsidRPr="00880ECC">
        <w:t>Section 5 of the Managing Sickness Absence Policy</w:t>
      </w:r>
      <w:r w:rsidR="00BE4A5D">
        <w:rPr>
          <w:rStyle w:val="Hyperlink"/>
          <w:rFonts w:cs="Arial"/>
        </w:rPr>
        <w:t xml:space="preserve"> (or equivalent where alternative provisions apply)</w:t>
      </w:r>
      <w:r w:rsidR="000A5EA4" w:rsidRPr="003C7A0D">
        <w:rPr>
          <w:rFonts w:cs="Arial"/>
        </w:rPr>
        <w:t>.</w:t>
      </w:r>
      <w:r w:rsidR="007955C6">
        <w:rPr>
          <w:rFonts w:cs="Arial"/>
        </w:rPr>
        <w:t xml:space="preserve">  Advice from Occupational Health must be sought </w:t>
      </w:r>
      <w:r w:rsidR="00A95CAF">
        <w:rPr>
          <w:rFonts w:cs="Arial"/>
        </w:rPr>
        <w:t>by the line manager before any such action is taken.</w:t>
      </w:r>
    </w:p>
    <w:p w14:paraId="5069B734" w14:textId="77777777" w:rsidR="00880ECC" w:rsidRPr="00880ECC" w:rsidRDefault="00880ECC" w:rsidP="00880ECC">
      <w:pPr>
        <w:pStyle w:val="ListParagraph"/>
        <w:rPr>
          <w:rFonts w:cs="Arial"/>
        </w:rPr>
      </w:pPr>
    </w:p>
    <w:p w14:paraId="280B3129" w14:textId="0B874FFD" w:rsidR="00880ECC" w:rsidRDefault="00880ECC" w:rsidP="00880ECC">
      <w:pPr>
        <w:spacing w:after="0" w:line="240" w:lineRule="auto"/>
        <w:rPr>
          <w:rFonts w:cs="Arial"/>
        </w:rPr>
      </w:pPr>
    </w:p>
    <w:p w14:paraId="61144A2A" w14:textId="626E225E" w:rsidR="00880ECC" w:rsidRDefault="00880ECC" w:rsidP="00880ECC">
      <w:pPr>
        <w:spacing w:after="0" w:line="240" w:lineRule="auto"/>
        <w:rPr>
          <w:rFonts w:cs="Arial"/>
        </w:rPr>
      </w:pPr>
    </w:p>
    <w:p w14:paraId="36296CAE" w14:textId="77777777" w:rsidR="00880ECC" w:rsidRPr="00880ECC" w:rsidRDefault="00880ECC" w:rsidP="00880ECC">
      <w:pPr>
        <w:spacing w:after="0" w:line="240" w:lineRule="auto"/>
        <w:rPr>
          <w:rFonts w:cs="Arial"/>
        </w:rPr>
      </w:pPr>
    </w:p>
    <w:p w14:paraId="4854789F" w14:textId="77777777" w:rsidR="00CB17F8" w:rsidRDefault="009249C3" w:rsidP="009249C3">
      <w:pPr>
        <w:pStyle w:val="Heading4"/>
        <w:ind w:left="851" w:hanging="851"/>
      </w:pPr>
      <w:r>
        <w:lastRenderedPageBreak/>
        <w:t>12.</w:t>
      </w:r>
      <w:r>
        <w:tab/>
      </w:r>
      <w:r w:rsidR="00CB17F8">
        <w:t>Buying annual leave</w:t>
      </w:r>
    </w:p>
    <w:p w14:paraId="6BA44287" w14:textId="77777777" w:rsidR="00CB17F8" w:rsidRDefault="00CB17F8" w:rsidP="00CB17F8">
      <w:pPr>
        <w:spacing w:after="0" w:line="240" w:lineRule="auto"/>
        <w:ind w:left="851" w:hanging="851"/>
      </w:pPr>
    </w:p>
    <w:p w14:paraId="17991BEC" w14:textId="77777777" w:rsidR="00CB17F8" w:rsidRPr="009249C3" w:rsidRDefault="009249C3" w:rsidP="009249C3">
      <w:pPr>
        <w:ind w:left="851" w:hanging="851"/>
        <w:rPr>
          <w:rFonts w:asciiTheme="minorHAnsi" w:hAnsiTheme="minorHAnsi"/>
        </w:rPr>
      </w:pPr>
      <w:r>
        <w:t>12.1</w:t>
      </w:r>
      <w:r>
        <w:tab/>
      </w:r>
      <w:r w:rsidR="00CB17F8" w:rsidRPr="009249C3">
        <w:rPr>
          <w:b/>
        </w:rPr>
        <w:t>Amount</w:t>
      </w:r>
    </w:p>
    <w:p w14:paraId="67D0EF58" w14:textId="77777777" w:rsidR="00CB17F8" w:rsidRDefault="00CB17F8" w:rsidP="00CB17F8">
      <w:pPr>
        <w:pStyle w:val="ListParagraph"/>
        <w:spacing w:after="0" w:line="240" w:lineRule="auto"/>
        <w:ind w:left="851"/>
        <w:rPr>
          <w:rFonts w:cs="Arial"/>
          <w:szCs w:val="24"/>
        </w:rPr>
      </w:pPr>
      <w:r>
        <w:rPr>
          <w:rFonts w:cs="Arial"/>
          <w:szCs w:val="24"/>
        </w:rPr>
        <w:t>Employees can apply to purchase additional annual leave, up to a maximum of 74 hours (10 days) in any leave year. For part-time staff this entitlement is pro rata according to the number of hours they work each week (e.g. someone who works 18.5 hours per week can apply to purchase up to 37 hours).</w:t>
      </w:r>
    </w:p>
    <w:p w14:paraId="557AEF2A" w14:textId="77777777" w:rsidR="00CB17F8" w:rsidRDefault="00CB17F8" w:rsidP="00CB17F8">
      <w:pPr>
        <w:pStyle w:val="Heading1"/>
        <w:numPr>
          <w:ilvl w:val="0"/>
          <w:numId w:val="0"/>
        </w:numPr>
        <w:spacing w:before="0" w:after="0"/>
        <w:rPr>
          <w:sz w:val="24"/>
        </w:rPr>
      </w:pPr>
      <w:bookmarkStart w:id="14" w:name="_Toc521480690"/>
    </w:p>
    <w:p w14:paraId="6836032F" w14:textId="77777777" w:rsidR="00CB17F8" w:rsidRPr="009249C3" w:rsidRDefault="009249C3" w:rsidP="009249C3">
      <w:pPr>
        <w:ind w:left="851" w:hanging="851"/>
        <w:rPr>
          <w:bCs/>
        </w:rPr>
      </w:pPr>
      <w:r>
        <w:t>12.2</w:t>
      </w:r>
      <w:r>
        <w:tab/>
      </w:r>
      <w:r w:rsidR="00CB17F8" w:rsidRPr="009249C3">
        <w:rPr>
          <w:rFonts w:cs="Arial"/>
          <w:b/>
        </w:rPr>
        <w:t>Process for application</w:t>
      </w:r>
      <w:bookmarkEnd w:id="14"/>
      <w:r w:rsidR="00CB17F8" w:rsidRPr="00CB17F8">
        <w:t xml:space="preserve"> </w:t>
      </w:r>
    </w:p>
    <w:p w14:paraId="7B25159C" w14:textId="6C0C705D" w:rsidR="00CB17F8" w:rsidRDefault="00CB17F8" w:rsidP="00CB17F8">
      <w:pPr>
        <w:spacing w:after="0" w:line="240" w:lineRule="auto"/>
        <w:ind w:left="851" w:hanging="851"/>
        <w:rPr>
          <w:rFonts w:cs="Arial"/>
          <w:szCs w:val="24"/>
        </w:rPr>
      </w:pPr>
      <w:r>
        <w:rPr>
          <w:rFonts w:cs="Arial"/>
          <w:szCs w:val="24"/>
        </w:rPr>
        <w:t>12.2.1</w:t>
      </w:r>
      <w:r>
        <w:rPr>
          <w:rFonts w:cs="Arial"/>
          <w:szCs w:val="24"/>
        </w:rPr>
        <w:tab/>
        <w:t xml:space="preserve">For existing employees, requests to buy additional leave can be made from 1st February for the following annual leave year   </w:t>
      </w:r>
      <w:proofErr w:type="gramStart"/>
      <w:r>
        <w:rPr>
          <w:rFonts w:cs="Arial"/>
          <w:szCs w:val="24"/>
        </w:rPr>
        <w:t>The</w:t>
      </w:r>
      <w:proofErr w:type="gramEnd"/>
      <w:r>
        <w:rPr>
          <w:rFonts w:cs="Arial"/>
          <w:szCs w:val="24"/>
        </w:rPr>
        <w:t xml:space="preserve"> last day that leave can be purchased is 10th April.  New employees can buy additional leave within their first month of joining.  </w:t>
      </w:r>
    </w:p>
    <w:p w14:paraId="58BB0552" w14:textId="77777777" w:rsidR="00CB17F8" w:rsidRDefault="00CB17F8" w:rsidP="00CB17F8">
      <w:pPr>
        <w:pStyle w:val="ListParagraph"/>
        <w:spacing w:after="0" w:line="240" w:lineRule="auto"/>
        <w:ind w:left="851"/>
        <w:rPr>
          <w:rFonts w:cs="Arial"/>
          <w:szCs w:val="24"/>
        </w:rPr>
      </w:pPr>
    </w:p>
    <w:p w14:paraId="19C7FA2D" w14:textId="343F7F18" w:rsidR="00CB17F8" w:rsidRDefault="00CB17F8" w:rsidP="00CB17F8">
      <w:pPr>
        <w:spacing w:after="0" w:line="240" w:lineRule="auto"/>
        <w:ind w:left="851" w:hanging="851"/>
        <w:rPr>
          <w:rFonts w:cs="Arial"/>
          <w:szCs w:val="24"/>
        </w:rPr>
      </w:pPr>
      <w:r>
        <w:rPr>
          <w:rFonts w:cs="Arial"/>
          <w:szCs w:val="24"/>
        </w:rPr>
        <w:t>12.2.2</w:t>
      </w:r>
      <w:r>
        <w:rPr>
          <w:rFonts w:cs="Arial"/>
          <w:szCs w:val="24"/>
        </w:rPr>
        <w:tab/>
        <w:t>You can make a request to your manager to buy additional leave.  Each application is subject to your manager’s approval, as there will be budget and staffing implications to be considered.  There is no guarantee that your request will be agreed, but no request will be unreasonably refused.</w:t>
      </w:r>
    </w:p>
    <w:p w14:paraId="27D54C98" w14:textId="77777777" w:rsidR="00CB17F8" w:rsidRDefault="00CB17F8" w:rsidP="00CB17F8">
      <w:pPr>
        <w:pStyle w:val="ListParagraph"/>
        <w:spacing w:after="0" w:line="240" w:lineRule="auto"/>
        <w:ind w:left="851"/>
        <w:rPr>
          <w:rFonts w:cs="Arial"/>
          <w:szCs w:val="24"/>
        </w:rPr>
      </w:pPr>
    </w:p>
    <w:p w14:paraId="3CE81832" w14:textId="245DB6D4" w:rsidR="00CB17F8" w:rsidRDefault="00CB17F8" w:rsidP="00CB17F8">
      <w:pPr>
        <w:spacing w:after="0" w:line="240" w:lineRule="auto"/>
        <w:ind w:left="851" w:hanging="851"/>
        <w:rPr>
          <w:rFonts w:cs="Arial"/>
          <w:szCs w:val="24"/>
        </w:rPr>
      </w:pPr>
      <w:r>
        <w:rPr>
          <w:rFonts w:cs="Arial"/>
          <w:szCs w:val="24"/>
        </w:rPr>
        <w:t>12.2.3</w:t>
      </w:r>
      <w:r>
        <w:rPr>
          <w:rFonts w:cs="Arial"/>
          <w:szCs w:val="24"/>
        </w:rPr>
        <w:tab/>
        <w:t>Your manager will consider your request and respond within 21 days.  The response will:</w:t>
      </w:r>
    </w:p>
    <w:p w14:paraId="2EF4F9C0" w14:textId="77777777" w:rsidR="00CB17F8" w:rsidRDefault="00CB17F8" w:rsidP="00CB17F8">
      <w:pPr>
        <w:pStyle w:val="ListParagraph"/>
        <w:ind w:left="851"/>
        <w:rPr>
          <w:rFonts w:cs="Arial"/>
          <w:szCs w:val="24"/>
        </w:rPr>
      </w:pPr>
    </w:p>
    <w:p w14:paraId="071E0E73" w14:textId="77777777" w:rsidR="00CB17F8" w:rsidRDefault="00CB17F8" w:rsidP="00CB17F8">
      <w:pPr>
        <w:pStyle w:val="ListParagraph"/>
        <w:numPr>
          <w:ilvl w:val="1"/>
          <w:numId w:val="19"/>
        </w:numPr>
        <w:spacing w:after="0" w:line="240" w:lineRule="auto"/>
        <w:ind w:left="1560" w:hanging="709"/>
        <w:rPr>
          <w:rFonts w:cs="Arial"/>
          <w:szCs w:val="24"/>
        </w:rPr>
      </w:pPr>
      <w:r>
        <w:rPr>
          <w:rFonts w:cs="Arial"/>
          <w:szCs w:val="24"/>
        </w:rPr>
        <w:t>Confirm whether your request has been approved or;</w:t>
      </w:r>
    </w:p>
    <w:p w14:paraId="271D0122" w14:textId="77777777" w:rsidR="00CB17F8" w:rsidRDefault="00CB17F8" w:rsidP="00CB17F8">
      <w:pPr>
        <w:pStyle w:val="ListParagraph"/>
        <w:numPr>
          <w:ilvl w:val="1"/>
          <w:numId w:val="19"/>
        </w:numPr>
        <w:spacing w:after="0" w:line="240" w:lineRule="auto"/>
        <w:ind w:left="1560" w:hanging="709"/>
        <w:rPr>
          <w:rFonts w:cs="Arial"/>
          <w:szCs w:val="24"/>
        </w:rPr>
      </w:pPr>
      <w:r>
        <w:rPr>
          <w:rFonts w:cs="Arial"/>
          <w:szCs w:val="24"/>
        </w:rPr>
        <w:t>If it has not been approved, the reasons for the request being declined</w:t>
      </w:r>
    </w:p>
    <w:p w14:paraId="1EC14767" w14:textId="77777777" w:rsidR="00CB17F8" w:rsidRDefault="00CB17F8" w:rsidP="00CB17F8">
      <w:pPr>
        <w:pStyle w:val="ListParagraph"/>
        <w:spacing w:after="0" w:line="240" w:lineRule="auto"/>
        <w:ind w:left="851"/>
        <w:rPr>
          <w:rFonts w:cs="Arial"/>
          <w:szCs w:val="24"/>
        </w:rPr>
      </w:pPr>
    </w:p>
    <w:p w14:paraId="77DCE9EB" w14:textId="17474639" w:rsidR="00CB17F8" w:rsidRPr="00844A3E" w:rsidRDefault="00CB17F8" w:rsidP="00844A3E">
      <w:pPr>
        <w:pStyle w:val="ListParagraph"/>
        <w:numPr>
          <w:ilvl w:val="2"/>
          <w:numId w:val="24"/>
        </w:numPr>
        <w:spacing w:after="0" w:line="240" w:lineRule="auto"/>
        <w:ind w:left="851" w:hanging="851"/>
        <w:rPr>
          <w:rFonts w:cs="Arial"/>
          <w:szCs w:val="24"/>
        </w:rPr>
      </w:pPr>
      <w:r w:rsidRPr="00844A3E">
        <w:rPr>
          <w:rFonts w:cs="Arial"/>
          <w:szCs w:val="24"/>
        </w:rPr>
        <w:t>Your manager may approve some, but not all, of your request and in the event of a ‘part approved’ application the manager will set out the reasons for not approving the full amount of leave requested.</w:t>
      </w:r>
    </w:p>
    <w:p w14:paraId="7106E2B7" w14:textId="77777777" w:rsidR="00CB17F8" w:rsidRDefault="00CB17F8" w:rsidP="00CB17F8">
      <w:pPr>
        <w:pStyle w:val="ListParagraph"/>
        <w:spacing w:after="0" w:line="240" w:lineRule="auto"/>
        <w:ind w:left="851"/>
        <w:rPr>
          <w:rFonts w:cs="Arial"/>
          <w:szCs w:val="24"/>
        </w:rPr>
      </w:pPr>
    </w:p>
    <w:p w14:paraId="30347A8C" w14:textId="77777777" w:rsidR="002F75EF" w:rsidRPr="009249C3" w:rsidRDefault="009249C3" w:rsidP="009249C3">
      <w:pPr>
        <w:ind w:left="851" w:hanging="851"/>
        <w:rPr>
          <w:bCs/>
        </w:rPr>
      </w:pPr>
      <w:bookmarkStart w:id="15" w:name="_Toc521480691"/>
      <w:r>
        <w:t>12.3</w:t>
      </w:r>
      <w:r>
        <w:tab/>
      </w:r>
      <w:r w:rsidR="00CB17F8" w:rsidRPr="009249C3">
        <w:rPr>
          <w:b/>
        </w:rPr>
        <w:t>Buying additional leave – how it will be implemented</w:t>
      </w:r>
      <w:bookmarkEnd w:id="15"/>
    </w:p>
    <w:p w14:paraId="684E0E45" w14:textId="77777777" w:rsidR="00CB17F8" w:rsidRDefault="00CB17F8" w:rsidP="00CB17F8">
      <w:pPr>
        <w:spacing w:after="0" w:line="240" w:lineRule="auto"/>
        <w:ind w:left="851" w:hanging="851"/>
        <w:rPr>
          <w:rFonts w:cs="Arial"/>
          <w:szCs w:val="24"/>
        </w:rPr>
      </w:pPr>
      <w:r>
        <w:rPr>
          <w:rFonts w:cs="Arial"/>
          <w:szCs w:val="24"/>
        </w:rPr>
        <w:t>12.</w:t>
      </w:r>
      <w:r w:rsidR="00844A3E">
        <w:rPr>
          <w:rFonts w:cs="Arial"/>
          <w:szCs w:val="24"/>
        </w:rPr>
        <w:t>3</w:t>
      </w:r>
      <w:r>
        <w:rPr>
          <w:rFonts w:cs="Arial"/>
          <w:szCs w:val="24"/>
        </w:rPr>
        <w:t>.1</w:t>
      </w:r>
      <w:r>
        <w:rPr>
          <w:rFonts w:cs="Arial"/>
          <w:szCs w:val="24"/>
        </w:rPr>
        <w:tab/>
        <w:t xml:space="preserve">Any deductions from your salary for the additional leave will be made monthly over a </w:t>
      </w:r>
      <w:proofErr w:type="gramStart"/>
      <w:r>
        <w:rPr>
          <w:rFonts w:cs="Arial"/>
          <w:szCs w:val="24"/>
        </w:rPr>
        <w:t>12 month</w:t>
      </w:r>
      <w:proofErr w:type="gramEnd"/>
      <w:r>
        <w:rPr>
          <w:rFonts w:cs="Arial"/>
          <w:szCs w:val="24"/>
        </w:rPr>
        <w:t xml:space="preserve"> period and calculated at your rate of pay as at 1st April for each year requested.  </w:t>
      </w:r>
    </w:p>
    <w:p w14:paraId="15865CDD" w14:textId="77777777" w:rsidR="00CB17F8" w:rsidRDefault="00CB17F8" w:rsidP="00CB17F8">
      <w:pPr>
        <w:pStyle w:val="ListParagraph"/>
        <w:spacing w:after="0" w:line="240" w:lineRule="auto"/>
        <w:ind w:left="851"/>
        <w:rPr>
          <w:rFonts w:cs="Arial"/>
          <w:szCs w:val="24"/>
        </w:rPr>
      </w:pPr>
    </w:p>
    <w:p w14:paraId="5EA53E0F" w14:textId="77777777" w:rsidR="00CB17F8" w:rsidRDefault="00CB17F8" w:rsidP="00CB17F8">
      <w:pPr>
        <w:spacing w:after="0" w:line="240" w:lineRule="auto"/>
        <w:ind w:left="851" w:hanging="851"/>
        <w:rPr>
          <w:rFonts w:cs="Arial"/>
          <w:szCs w:val="24"/>
        </w:rPr>
      </w:pPr>
      <w:r>
        <w:rPr>
          <w:rFonts w:cs="Arial"/>
          <w:szCs w:val="24"/>
        </w:rPr>
        <w:t>12.</w:t>
      </w:r>
      <w:r w:rsidR="00844A3E">
        <w:rPr>
          <w:rFonts w:cs="Arial"/>
          <w:szCs w:val="24"/>
        </w:rPr>
        <w:t>3</w:t>
      </w:r>
      <w:r>
        <w:rPr>
          <w:rFonts w:cs="Arial"/>
          <w:szCs w:val="24"/>
        </w:rPr>
        <w:t>.2</w:t>
      </w:r>
      <w:r>
        <w:rPr>
          <w:rFonts w:cs="Arial"/>
          <w:szCs w:val="24"/>
        </w:rPr>
        <w:tab/>
        <w:t>One day is priced at 1/260th (or 0.385%) of your annual salary (this will include base salary, and regular payments like shift allowance, market supplement, first aider allowance, but not irregular payments like overtime unless this is contractual).</w:t>
      </w:r>
    </w:p>
    <w:p w14:paraId="044AB300" w14:textId="77777777" w:rsidR="00CB17F8" w:rsidRPr="00CB17F8" w:rsidRDefault="00CB17F8" w:rsidP="00CB17F8">
      <w:pPr>
        <w:spacing w:after="0" w:line="240" w:lineRule="auto"/>
        <w:ind w:left="851" w:hanging="851"/>
        <w:rPr>
          <w:rFonts w:cs="Arial"/>
          <w:szCs w:val="24"/>
        </w:rPr>
      </w:pPr>
    </w:p>
    <w:p w14:paraId="40C1A98B" w14:textId="77777777" w:rsidR="00CB17F8" w:rsidRDefault="00CB17F8" w:rsidP="00CB17F8">
      <w:pPr>
        <w:spacing w:after="0" w:line="240" w:lineRule="auto"/>
        <w:ind w:left="851" w:hanging="851"/>
        <w:rPr>
          <w:rFonts w:cs="Arial"/>
          <w:szCs w:val="24"/>
        </w:rPr>
      </w:pPr>
      <w:r>
        <w:rPr>
          <w:rFonts w:cs="Arial"/>
          <w:szCs w:val="24"/>
        </w:rPr>
        <w:t>12.3.3</w:t>
      </w:r>
      <w:r>
        <w:rPr>
          <w:rFonts w:cs="Arial"/>
          <w:szCs w:val="24"/>
        </w:rPr>
        <w:tab/>
        <w:t xml:space="preserve">You can apply to buy additional leave at any time of the year; payments will be deducted at the point of agreement with your manager. This can be as a “one off” arrangement to provide additional days for a particular purpose or occasion. Alternatively, this can be a permanent arrangement each year going forward. If your application is agreed and made effective on this basis </w:t>
      </w:r>
      <w:r>
        <w:rPr>
          <w:rFonts w:cs="Arial"/>
          <w:szCs w:val="24"/>
        </w:rPr>
        <w:lastRenderedPageBreak/>
        <w:t>within an existing leave year (i.e. April to March), then you will receive a pro rata entitlement for the first part year (i.e. number of days approved /12 x remaining full months in the leave year).</w:t>
      </w:r>
    </w:p>
    <w:p w14:paraId="60920938" w14:textId="77777777" w:rsidR="00CB17F8" w:rsidRDefault="00CB17F8" w:rsidP="00CB17F8">
      <w:pPr>
        <w:pStyle w:val="ListParagraph"/>
        <w:spacing w:after="0" w:line="240" w:lineRule="auto"/>
        <w:ind w:left="851"/>
        <w:rPr>
          <w:rFonts w:cs="Arial"/>
          <w:szCs w:val="24"/>
        </w:rPr>
      </w:pPr>
    </w:p>
    <w:p w14:paraId="5D788D5F" w14:textId="77777777" w:rsidR="00CB17F8" w:rsidRDefault="00CB17F8" w:rsidP="00CB17F8">
      <w:pPr>
        <w:spacing w:after="0" w:line="240" w:lineRule="auto"/>
        <w:ind w:left="851" w:hanging="851"/>
        <w:rPr>
          <w:rFonts w:cs="Arial"/>
          <w:szCs w:val="24"/>
        </w:rPr>
      </w:pPr>
      <w:r>
        <w:rPr>
          <w:rFonts w:cs="Arial"/>
          <w:szCs w:val="24"/>
        </w:rPr>
        <w:t>12.3.4</w:t>
      </w:r>
      <w:r>
        <w:rPr>
          <w:rFonts w:cs="Arial"/>
          <w:szCs w:val="24"/>
        </w:rPr>
        <w:tab/>
        <w:t xml:space="preserve">If you work part-time, your entitlements will be pro rata. If you work less than 5 days per week, the maximum amount of leave that you can buy is the number of your contractual hours per week x 2.  For example, someone who works 30 hours per week can buy 60 hours additional leave per year. </w:t>
      </w:r>
    </w:p>
    <w:p w14:paraId="74D46228" w14:textId="77777777" w:rsidR="00CB17F8" w:rsidRDefault="00CB17F8" w:rsidP="00CB17F8">
      <w:pPr>
        <w:pStyle w:val="ListParagraph"/>
        <w:spacing w:after="0" w:line="240" w:lineRule="auto"/>
        <w:ind w:left="851"/>
        <w:rPr>
          <w:rFonts w:cs="Arial"/>
          <w:szCs w:val="24"/>
        </w:rPr>
      </w:pPr>
      <w:r>
        <w:rPr>
          <w:rFonts w:cs="Arial"/>
          <w:szCs w:val="24"/>
        </w:rPr>
        <w:t xml:space="preserve"> </w:t>
      </w:r>
      <w:r>
        <w:rPr>
          <w:rFonts w:cs="Arial"/>
          <w:szCs w:val="24"/>
        </w:rPr>
        <w:tab/>
      </w:r>
    </w:p>
    <w:p w14:paraId="12C680E9" w14:textId="77777777" w:rsidR="00CB17F8" w:rsidRDefault="00CB17F8" w:rsidP="00CB17F8">
      <w:pPr>
        <w:spacing w:after="0" w:line="240" w:lineRule="auto"/>
        <w:ind w:left="851" w:hanging="851"/>
        <w:rPr>
          <w:rFonts w:cs="Arial"/>
          <w:szCs w:val="24"/>
        </w:rPr>
      </w:pPr>
      <w:r>
        <w:rPr>
          <w:rFonts w:cs="Arial"/>
          <w:szCs w:val="24"/>
        </w:rPr>
        <w:t>12.3.5</w:t>
      </w:r>
      <w:r>
        <w:rPr>
          <w:rFonts w:cs="Arial"/>
          <w:szCs w:val="24"/>
        </w:rPr>
        <w:tab/>
        <w:t xml:space="preserve">If you work variable hours then the maximum number of hours available to buy will be calculated on the average number of hours over a </w:t>
      </w:r>
      <w:proofErr w:type="gramStart"/>
      <w:r>
        <w:rPr>
          <w:rFonts w:cs="Arial"/>
          <w:szCs w:val="24"/>
        </w:rPr>
        <w:t>two week</w:t>
      </w:r>
      <w:proofErr w:type="gramEnd"/>
      <w:r>
        <w:rPr>
          <w:rFonts w:cs="Arial"/>
          <w:szCs w:val="24"/>
        </w:rPr>
        <w:t xml:space="preserve"> period.</w:t>
      </w:r>
    </w:p>
    <w:p w14:paraId="644C1F2B" w14:textId="77777777" w:rsidR="00CB17F8" w:rsidRDefault="00CB17F8" w:rsidP="00CB17F8">
      <w:pPr>
        <w:pStyle w:val="ListParagraph"/>
        <w:spacing w:after="0" w:line="240" w:lineRule="auto"/>
        <w:ind w:left="851"/>
        <w:rPr>
          <w:rFonts w:cs="Arial"/>
          <w:szCs w:val="24"/>
        </w:rPr>
      </w:pPr>
    </w:p>
    <w:p w14:paraId="57549B1F" w14:textId="77777777" w:rsidR="00CB17F8" w:rsidRPr="009249C3" w:rsidRDefault="009249C3" w:rsidP="009249C3">
      <w:pPr>
        <w:ind w:left="851" w:hanging="851"/>
      </w:pPr>
      <w:bookmarkStart w:id="16" w:name="_Toc521480692"/>
      <w:r>
        <w:t>12.4</w:t>
      </w:r>
      <w:r>
        <w:tab/>
      </w:r>
      <w:r w:rsidR="00CB17F8" w:rsidRPr="009249C3">
        <w:rPr>
          <w:b/>
        </w:rPr>
        <w:t>If your application is not accepted</w:t>
      </w:r>
      <w:bookmarkEnd w:id="16"/>
    </w:p>
    <w:p w14:paraId="63CFE0AE" w14:textId="02FB975C" w:rsidR="00CB17F8" w:rsidRPr="00CB17F8" w:rsidRDefault="00CB17F8" w:rsidP="00CB17F8">
      <w:pPr>
        <w:pStyle w:val="ListParagraph"/>
        <w:numPr>
          <w:ilvl w:val="2"/>
          <w:numId w:val="22"/>
        </w:numPr>
        <w:spacing w:after="0" w:line="240" w:lineRule="auto"/>
        <w:ind w:left="851" w:hanging="851"/>
        <w:rPr>
          <w:rFonts w:cs="Arial"/>
          <w:szCs w:val="24"/>
        </w:rPr>
      </w:pPr>
      <w:r w:rsidRPr="00CB17F8">
        <w:rPr>
          <w:rFonts w:cs="Arial"/>
          <w:szCs w:val="24"/>
        </w:rPr>
        <w:t xml:space="preserve">If your application is not accepted (in whole or in part), then you may appeal against the decision of your manager to your </w:t>
      </w:r>
      <w:r w:rsidR="00BE4A5D">
        <w:rPr>
          <w:rFonts w:cs="Arial"/>
          <w:szCs w:val="24"/>
        </w:rPr>
        <w:t>Headteacher</w:t>
      </w:r>
      <w:r w:rsidRPr="00CB17F8">
        <w:rPr>
          <w:rFonts w:cs="Arial"/>
          <w:szCs w:val="24"/>
        </w:rPr>
        <w:t>.</w:t>
      </w:r>
    </w:p>
    <w:p w14:paraId="38EB6D0C" w14:textId="77777777" w:rsidR="00CB17F8" w:rsidRDefault="00CB17F8" w:rsidP="00CB17F8">
      <w:pPr>
        <w:pStyle w:val="ListParagraph"/>
        <w:spacing w:after="0" w:line="240" w:lineRule="auto"/>
        <w:ind w:left="851"/>
        <w:rPr>
          <w:rFonts w:cs="Arial"/>
          <w:szCs w:val="24"/>
        </w:rPr>
      </w:pPr>
    </w:p>
    <w:p w14:paraId="3AC3262C" w14:textId="22127A88" w:rsidR="00844A3E" w:rsidRDefault="00CB17F8" w:rsidP="00844A3E">
      <w:pPr>
        <w:spacing w:after="0" w:line="240" w:lineRule="auto"/>
        <w:ind w:left="851" w:hanging="851"/>
        <w:rPr>
          <w:rFonts w:cs="Arial"/>
          <w:szCs w:val="24"/>
        </w:rPr>
      </w:pPr>
      <w:r>
        <w:rPr>
          <w:rFonts w:cs="Arial"/>
          <w:szCs w:val="24"/>
        </w:rPr>
        <w:t>12.4.2</w:t>
      </w:r>
      <w:r>
        <w:rPr>
          <w:rFonts w:cs="Arial"/>
          <w:szCs w:val="24"/>
        </w:rPr>
        <w:tab/>
        <w:t xml:space="preserve">Your appeal should be made in writing setting out the full grounds of your appeal and be received by your </w:t>
      </w:r>
      <w:r w:rsidR="00BE4A5D">
        <w:rPr>
          <w:rFonts w:cs="Arial"/>
          <w:szCs w:val="24"/>
        </w:rPr>
        <w:t>Headteacher</w:t>
      </w:r>
      <w:r>
        <w:rPr>
          <w:rFonts w:cs="Arial"/>
          <w:szCs w:val="24"/>
        </w:rPr>
        <w:t xml:space="preserve"> within 10 working days of the rejection of your original application.</w:t>
      </w:r>
    </w:p>
    <w:p w14:paraId="6B9C4464" w14:textId="77777777" w:rsidR="00844A3E" w:rsidRPr="00844A3E" w:rsidRDefault="00844A3E" w:rsidP="00844A3E">
      <w:pPr>
        <w:spacing w:after="0" w:line="240" w:lineRule="auto"/>
        <w:ind w:left="851" w:hanging="851"/>
        <w:rPr>
          <w:rFonts w:cs="Arial"/>
          <w:szCs w:val="24"/>
        </w:rPr>
      </w:pPr>
    </w:p>
    <w:p w14:paraId="64F8AB6F" w14:textId="4CCC3E9F" w:rsidR="00CB17F8" w:rsidRDefault="00CB17F8" w:rsidP="00CB17F8">
      <w:pPr>
        <w:spacing w:after="0" w:line="240" w:lineRule="auto"/>
        <w:ind w:left="851" w:hanging="851"/>
        <w:rPr>
          <w:rFonts w:cs="Arial"/>
          <w:szCs w:val="24"/>
        </w:rPr>
      </w:pPr>
      <w:r>
        <w:rPr>
          <w:rFonts w:cs="Arial"/>
          <w:szCs w:val="24"/>
        </w:rPr>
        <w:t>12.4.3</w:t>
      </w:r>
      <w:r>
        <w:rPr>
          <w:rFonts w:cs="Arial"/>
          <w:szCs w:val="24"/>
        </w:rPr>
        <w:tab/>
        <w:t xml:space="preserve">The </w:t>
      </w:r>
      <w:r w:rsidR="00BE4A5D">
        <w:rPr>
          <w:rFonts w:cs="Arial"/>
          <w:szCs w:val="24"/>
        </w:rPr>
        <w:t>Headteacher</w:t>
      </w:r>
      <w:r>
        <w:rPr>
          <w:rFonts w:cs="Arial"/>
          <w:szCs w:val="24"/>
        </w:rPr>
        <w:t xml:space="preserve"> will consider your appeal and respond to you within 15 working days.  The decision of the </w:t>
      </w:r>
      <w:r w:rsidR="00BE4A5D">
        <w:rPr>
          <w:rFonts w:cs="Arial"/>
          <w:szCs w:val="24"/>
        </w:rPr>
        <w:t>Headteacher</w:t>
      </w:r>
      <w:r>
        <w:rPr>
          <w:rFonts w:cs="Arial"/>
          <w:szCs w:val="24"/>
        </w:rPr>
        <w:t xml:space="preserve"> will be final.</w:t>
      </w:r>
    </w:p>
    <w:p w14:paraId="32D5ABF3" w14:textId="77777777" w:rsidR="00CB17F8" w:rsidRDefault="00CB17F8" w:rsidP="00CB17F8">
      <w:pPr>
        <w:pStyle w:val="ListParagraph"/>
        <w:spacing w:after="0" w:line="240" w:lineRule="auto"/>
        <w:ind w:left="851"/>
        <w:rPr>
          <w:rFonts w:cs="Arial"/>
          <w:szCs w:val="24"/>
        </w:rPr>
      </w:pPr>
    </w:p>
    <w:p w14:paraId="4A324EF6" w14:textId="77777777" w:rsidR="00CB17F8" w:rsidRPr="000B666A" w:rsidRDefault="00CB17F8" w:rsidP="000B666A">
      <w:pPr>
        <w:pStyle w:val="ListParagraph"/>
        <w:numPr>
          <w:ilvl w:val="1"/>
          <w:numId w:val="22"/>
        </w:numPr>
        <w:ind w:left="851" w:hanging="851"/>
        <w:rPr>
          <w:b/>
        </w:rPr>
      </w:pPr>
      <w:bookmarkStart w:id="17" w:name="_Toc521480693"/>
      <w:r w:rsidRPr="000B666A">
        <w:rPr>
          <w:b/>
        </w:rPr>
        <w:t>Other impacts of buying annual leave</w:t>
      </w:r>
      <w:bookmarkEnd w:id="17"/>
    </w:p>
    <w:p w14:paraId="070C0A5D" w14:textId="27E80198" w:rsidR="00CB17F8" w:rsidRPr="000B666A" w:rsidRDefault="000B666A" w:rsidP="000B666A">
      <w:pPr>
        <w:spacing w:after="0" w:line="240" w:lineRule="auto"/>
        <w:ind w:left="851" w:hanging="851"/>
        <w:rPr>
          <w:rFonts w:cs="Arial"/>
          <w:szCs w:val="24"/>
        </w:rPr>
      </w:pPr>
      <w:r>
        <w:rPr>
          <w:rFonts w:cs="Arial"/>
          <w:szCs w:val="24"/>
        </w:rPr>
        <w:t>12.5.1</w:t>
      </w:r>
      <w:r>
        <w:rPr>
          <w:rFonts w:cs="Arial"/>
          <w:szCs w:val="24"/>
        </w:rPr>
        <w:tab/>
      </w:r>
      <w:r w:rsidR="00CB17F8" w:rsidRPr="000B666A">
        <w:rPr>
          <w:rFonts w:cs="Arial"/>
          <w:szCs w:val="24"/>
        </w:rPr>
        <w:t xml:space="preserve">There may be a small </w:t>
      </w:r>
      <w:r w:rsidR="001C259F">
        <w:rPr>
          <w:rFonts w:cs="Arial"/>
          <w:szCs w:val="24"/>
        </w:rPr>
        <w:t>number</w:t>
      </w:r>
      <w:r w:rsidR="00CB17F8" w:rsidRPr="000B666A">
        <w:rPr>
          <w:rFonts w:cs="Arial"/>
          <w:szCs w:val="24"/>
        </w:rPr>
        <w:t xml:space="preserve"> of staff who, if they opt to purchase additional leave, will reduce their salary to below the current National Insurance limit.  This may affect their entitlement to state benefits (e.g. Statutory Sick Pay; Statutory Maternity Pay).</w:t>
      </w:r>
    </w:p>
    <w:p w14:paraId="73F640D6" w14:textId="77777777" w:rsidR="00CB17F8" w:rsidRDefault="00CB17F8" w:rsidP="000B666A">
      <w:pPr>
        <w:pStyle w:val="ListParagraph"/>
        <w:spacing w:after="0" w:line="240" w:lineRule="auto"/>
        <w:ind w:left="851" w:hanging="851"/>
        <w:rPr>
          <w:rFonts w:cs="Arial"/>
          <w:szCs w:val="24"/>
        </w:rPr>
      </w:pPr>
    </w:p>
    <w:p w14:paraId="492254A4" w14:textId="0A91F8AB" w:rsidR="00CB17F8" w:rsidRPr="000B666A" w:rsidRDefault="00CB17F8" w:rsidP="000B666A">
      <w:pPr>
        <w:pStyle w:val="ListParagraph"/>
        <w:numPr>
          <w:ilvl w:val="2"/>
          <w:numId w:val="27"/>
        </w:numPr>
        <w:spacing w:after="0" w:line="240" w:lineRule="auto"/>
        <w:ind w:left="851" w:hanging="851"/>
        <w:rPr>
          <w:rFonts w:cs="Arial"/>
          <w:szCs w:val="24"/>
        </w:rPr>
      </w:pPr>
      <w:r w:rsidRPr="000B666A">
        <w:rPr>
          <w:rFonts w:cs="Arial"/>
          <w:szCs w:val="24"/>
        </w:rPr>
        <w:t>It is important, therefore, that you seek your own independent advice about the impact of this decision.</w:t>
      </w:r>
    </w:p>
    <w:p w14:paraId="4515FE01" w14:textId="77777777" w:rsidR="00CB17F8" w:rsidRDefault="00CB17F8" w:rsidP="00CB17F8">
      <w:pPr>
        <w:pStyle w:val="Heading1"/>
        <w:numPr>
          <w:ilvl w:val="0"/>
          <w:numId w:val="0"/>
        </w:numPr>
        <w:spacing w:before="0" w:after="0"/>
        <w:ind w:left="360"/>
        <w:rPr>
          <w:rFonts w:ascii="Trebuchet MS" w:hAnsi="Trebuchet MS" w:cs="Times New Roman"/>
          <w:sz w:val="24"/>
          <w:szCs w:val="28"/>
        </w:rPr>
      </w:pPr>
      <w:bookmarkStart w:id="18" w:name="_Toc521480694"/>
    </w:p>
    <w:p w14:paraId="389FF5D9" w14:textId="77777777" w:rsidR="00CB17F8" w:rsidRPr="000B666A" w:rsidRDefault="00CB17F8" w:rsidP="000B666A">
      <w:pPr>
        <w:ind w:left="851" w:hanging="851"/>
      </w:pPr>
      <w:r w:rsidRPr="00CB17F8">
        <w:t>12.7</w:t>
      </w:r>
      <w:r>
        <w:tab/>
      </w:r>
      <w:r w:rsidRPr="000B666A">
        <w:rPr>
          <w:b/>
        </w:rPr>
        <w:t>Worked Example</w:t>
      </w:r>
      <w:bookmarkEnd w:id="18"/>
    </w:p>
    <w:p w14:paraId="6BA752A2" w14:textId="77777777" w:rsidR="00CB17F8" w:rsidRDefault="00CB17F8" w:rsidP="00CB17F8">
      <w:pPr>
        <w:spacing w:after="0" w:line="240" w:lineRule="auto"/>
        <w:ind w:left="851"/>
        <w:rPr>
          <w:rFonts w:cs="Arial"/>
          <w:szCs w:val="24"/>
        </w:rPr>
      </w:pPr>
      <w:r>
        <w:rPr>
          <w:rFonts w:cs="Arial"/>
          <w:szCs w:val="24"/>
        </w:rPr>
        <w:t xml:space="preserve">A full-time employee (37 hrs per week) with a salary of £20,000 per annum as at 1st April requests to buy 37 hours (5 days) leave.  Their leave year begins on 1st April.  </w:t>
      </w:r>
    </w:p>
    <w:p w14:paraId="0D19F1AA" w14:textId="77777777" w:rsidR="00CB17F8" w:rsidRDefault="00CB17F8" w:rsidP="00CB17F8">
      <w:pPr>
        <w:spacing w:after="0" w:line="240" w:lineRule="auto"/>
        <w:ind w:left="851"/>
        <w:rPr>
          <w:rFonts w:cs="Arial"/>
          <w:szCs w:val="24"/>
        </w:rPr>
      </w:pPr>
    </w:p>
    <w:p w14:paraId="3758ADF2" w14:textId="77777777" w:rsidR="00CB17F8" w:rsidRDefault="00CB17F8" w:rsidP="00CB17F8">
      <w:pPr>
        <w:spacing w:after="0" w:line="240" w:lineRule="auto"/>
        <w:ind w:left="851"/>
        <w:rPr>
          <w:rFonts w:cs="Arial"/>
          <w:szCs w:val="24"/>
        </w:rPr>
      </w:pPr>
      <w:r>
        <w:rPr>
          <w:rFonts w:cs="Arial"/>
          <w:szCs w:val="24"/>
        </w:rPr>
        <w:t>They do not receive any other form of regular payments.</w:t>
      </w:r>
    </w:p>
    <w:p w14:paraId="6015F6AD" w14:textId="77777777" w:rsidR="00CB17F8" w:rsidRDefault="00CB17F8" w:rsidP="00CB17F8">
      <w:pPr>
        <w:spacing w:after="0" w:line="240" w:lineRule="auto"/>
        <w:ind w:left="851"/>
        <w:rPr>
          <w:rFonts w:cs="Arial"/>
          <w:szCs w:val="24"/>
        </w:rPr>
      </w:pPr>
    </w:p>
    <w:p w14:paraId="45A53BEA" w14:textId="77777777" w:rsidR="00CB17F8" w:rsidRDefault="00CB17F8" w:rsidP="00CB17F8">
      <w:pPr>
        <w:spacing w:after="0" w:line="240" w:lineRule="auto"/>
        <w:ind w:left="851"/>
        <w:rPr>
          <w:rFonts w:cs="Arial"/>
          <w:szCs w:val="24"/>
        </w:rPr>
      </w:pPr>
      <w:r>
        <w:rPr>
          <w:rFonts w:cs="Arial"/>
          <w:szCs w:val="24"/>
        </w:rPr>
        <w:t>Their manager agrees to the request and the effective date for implementation is 1st September.</w:t>
      </w:r>
    </w:p>
    <w:p w14:paraId="6EF85D84" w14:textId="77777777" w:rsidR="00CB17F8" w:rsidRDefault="00CB17F8" w:rsidP="00CB17F8">
      <w:pPr>
        <w:spacing w:after="0" w:line="240" w:lineRule="auto"/>
        <w:ind w:left="851"/>
        <w:rPr>
          <w:rFonts w:cs="Arial"/>
          <w:szCs w:val="24"/>
        </w:rPr>
      </w:pPr>
    </w:p>
    <w:p w14:paraId="7555636B" w14:textId="77777777" w:rsidR="00880ECC" w:rsidRDefault="00CB17F8" w:rsidP="00CB17F8">
      <w:pPr>
        <w:spacing w:after="0" w:line="240" w:lineRule="auto"/>
        <w:ind w:left="851"/>
        <w:rPr>
          <w:rFonts w:cs="Arial"/>
          <w:szCs w:val="24"/>
        </w:rPr>
      </w:pPr>
      <w:r>
        <w:rPr>
          <w:rFonts w:cs="Arial"/>
          <w:szCs w:val="24"/>
        </w:rPr>
        <w:t xml:space="preserve">37 hours (5 days) additional days leave = 5/260th of annual salary.  </w:t>
      </w:r>
      <w:proofErr w:type="gramStart"/>
      <w:r>
        <w:rPr>
          <w:rFonts w:cs="Arial"/>
          <w:szCs w:val="24"/>
        </w:rPr>
        <w:t>So</w:t>
      </w:r>
      <w:proofErr w:type="gramEnd"/>
      <w:r>
        <w:rPr>
          <w:rFonts w:cs="Arial"/>
          <w:szCs w:val="24"/>
        </w:rPr>
        <w:t xml:space="preserve"> the cost to the employee will be £384.62 in a full year (£32.05 per month)</w:t>
      </w:r>
    </w:p>
    <w:p w14:paraId="62B1BEA5" w14:textId="6DFBF0E5" w:rsidR="00CB17F8" w:rsidRDefault="00CB17F8" w:rsidP="00CB17F8">
      <w:pPr>
        <w:spacing w:after="0" w:line="240" w:lineRule="auto"/>
        <w:ind w:left="851"/>
        <w:rPr>
          <w:rFonts w:cs="Arial"/>
          <w:szCs w:val="24"/>
        </w:rPr>
      </w:pPr>
      <w:r>
        <w:rPr>
          <w:rFonts w:cs="Arial"/>
          <w:szCs w:val="24"/>
        </w:rPr>
        <w:lastRenderedPageBreak/>
        <w:t xml:space="preserve">Cost of period:  September – March (7 months) = £384.62 / 12 x 7 = 2.91 days at a cost of £224.36 </w:t>
      </w:r>
    </w:p>
    <w:p w14:paraId="7A6ABD5F" w14:textId="77777777" w:rsidR="000F6D6E" w:rsidRDefault="000F6D6E">
      <w:pPr>
        <w:rPr>
          <w:rFonts w:cs="Arial"/>
        </w:rPr>
      </w:pPr>
    </w:p>
    <w:p w14:paraId="377B9367" w14:textId="77777777" w:rsidR="00D52039" w:rsidRDefault="00D52039">
      <w:bookmarkStart w:id="19" w:name="_Appendix_1"/>
      <w:bookmarkStart w:id="20" w:name="_Toc20651540"/>
      <w:bookmarkEnd w:id="19"/>
      <w:r>
        <w:rPr>
          <w:b/>
          <w:bCs/>
          <w:i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3023"/>
        <w:gridCol w:w="1477"/>
        <w:gridCol w:w="6"/>
        <w:gridCol w:w="4502"/>
        <w:gridCol w:w="8"/>
      </w:tblGrid>
      <w:tr w:rsidR="001748B5" w:rsidRPr="003C7A0D" w14:paraId="0B61C2AB" w14:textId="77777777" w:rsidTr="001748B5">
        <w:trPr>
          <w:gridAfter w:val="1"/>
          <w:wAfter w:w="8" w:type="dxa"/>
        </w:trPr>
        <w:tc>
          <w:tcPr>
            <w:tcW w:w="4508" w:type="dxa"/>
            <w:gridSpan w:val="3"/>
          </w:tcPr>
          <w:p w14:paraId="6C581A4B" w14:textId="6C208AD9" w:rsidR="001748B5" w:rsidRPr="003C7A0D" w:rsidRDefault="001748B5" w:rsidP="009249C3">
            <w:pPr>
              <w:pStyle w:val="Heading4"/>
              <w:outlineLvl w:val="3"/>
            </w:pPr>
            <w:r w:rsidRPr="003C7A0D">
              <w:lastRenderedPageBreak/>
              <w:t>Appendix 1</w:t>
            </w:r>
            <w:bookmarkEnd w:id="20"/>
          </w:p>
        </w:tc>
        <w:tc>
          <w:tcPr>
            <w:tcW w:w="4508" w:type="dxa"/>
            <w:gridSpan w:val="2"/>
          </w:tcPr>
          <w:p w14:paraId="0AF59BAC" w14:textId="77777777" w:rsidR="001748B5" w:rsidRPr="003C7A0D" w:rsidRDefault="001748B5" w:rsidP="007955C6">
            <w:pPr>
              <w:jc w:val="right"/>
              <w:rPr>
                <w:rFonts w:cs="Arial"/>
                <w:b/>
                <w:szCs w:val="24"/>
              </w:rPr>
            </w:pPr>
            <w:r w:rsidRPr="003C7A0D">
              <w:rPr>
                <w:rFonts w:cs="Arial"/>
                <w:b/>
                <w:noProof/>
                <w:szCs w:val="24"/>
              </w:rPr>
              <w:drawing>
                <wp:inline distT="0" distB="0" distL="0" distR="0" wp14:anchorId="4024400D" wp14:editId="49BA1661">
                  <wp:extent cx="1479113" cy="61409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todownload,199985,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9113" cy="614096"/>
                          </a:xfrm>
                          <a:prstGeom prst="rect">
                            <a:avLst/>
                          </a:prstGeom>
                        </pic:spPr>
                      </pic:pic>
                    </a:graphicData>
                  </a:graphic>
                </wp:inline>
              </w:drawing>
            </w:r>
          </w:p>
        </w:tc>
      </w:tr>
      <w:tr w:rsidR="001748B5" w:rsidRPr="003C7A0D" w14:paraId="09CE0760" w14:textId="77777777" w:rsidTr="007955C6">
        <w:trPr>
          <w:gridAfter w:val="1"/>
          <w:wAfter w:w="8" w:type="dxa"/>
        </w:trPr>
        <w:tc>
          <w:tcPr>
            <w:tcW w:w="9016" w:type="dxa"/>
            <w:gridSpan w:val="5"/>
            <w:vAlign w:val="bottom"/>
          </w:tcPr>
          <w:p w14:paraId="4075E1E7" w14:textId="77777777" w:rsidR="001748B5" w:rsidRPr="003C7A0D" w:rsidRDefault="001748B5" w:rsidP="007955C6">
            <w:pPr>
              <w:rPr>
                <w:rFonts w:cs="Arial"/>
              </w:rPr>
            </w:pPr>
            <w:r w:rsidRPr="003C7A0D">
              <w:rPr>
                <w:rFonts w:cs="Arial"/>
                <w:b/>
              </w:rPr>
              <w:t>APPLICATION FOR OUTSTANDING ANNUAL LEAVE TO BE CARRIED FORWARD TO NEXT LEAVE YEAR</w:t>
            </w:r>
          </w:p>
          <w:p w14:paraId="05683536" w14:textId="77777777" w:rsidR="001748B5" w:rsidRPr="003C7A0D" w:rsidRDefault="001748B5" w:rsidP="007955C6">
            <w:pPr>
              <w:jc w:val="right"/>
              <w:rPr>
                <w:rFonts w:cs="Arial"/>
                <w:b/>
                <w:noProof/>
                <w:szCs w:val="24"/>
                <w:lang w:eastAsia="en-GB"/>
              </w:rPr>
            </w:pPr>
          </w:p>
        </w:tc>
      </w:tr>
      <w:tr w:rsidR="001748B5" w:rsidRPr="003C7A0D" w14:paraId="021DB49C" w14:textId="77777777" w:rsidTr="00795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9016" w:type="dxa"/>
            <w:gridSpan w:val="5"/>
          </w:tcPr>
          <w:p w14:paraId="3FFDAE8A" w14:textId="77777777" w:rsidR="001748B5" w:rsidRPr="003C7A0D" w:rsidRDefault="001748B5" w:rsidP="007955C6">
            <w:pPr>
              <w:rPr>
                <w:rFonts w:cs="Arial"/>
                <w:b/>
              </w:rPr>
            </w:pPr>
            <w:r w:rsidRPr="003C7A0D">
              <w:rPr>
                <w:rFonts w:cs="Arial"/>
                <w:b/>
              </w:rPr>
              <w:t xml:space="preserve">SECTION A </w:t>
            </w:r>
            <w:r w:rsidRPr="003C7A0D">
              <w:rPr>
                <w:rFonts w:cs="Arial"/>
                <w:b/>
                <w:i/>
              </w:rPr>
              <w:t>(to be completed by employee)</w:t>
            </w:r>
          </w:p>
        </w:tc>
      </w:tr>
      <w:tr w:rsidR="001748B5" w:rsidRPr="003C7A0D" w14:paraId="672801A7" w14:textId="77777777" w:rsidTr="00795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4506" w:type="dxa"/>
            <w:gridSpan w:val="3"/>
          </w:tcPr>
          <w:p w14:paraId="48A67B4B" w14:textId="77777777" w:rsidR="001748B5" w:rsidRPr="003C7A0D" w:rsidRDefault="001748B5" w:rsidP="007955C6">
            <w:pPr>
              <w:rPr>
                <w:rFonts w:cs="Arial"/>
              </w:rPr>
            </w:pPr>
            <w:r w:rsidRPr="003C7A0D">
              <w:rPr>
                <w:rFonts w:cs="Arial"/>
              </w:rPr>
              <w:t>Employee’s name:</w:t>
            </w:r>
          </w:p>
          <w:p w14:paraId="35D4D60C" w14:textId="77777777" w:rsidR="001748B5" w:rsidRPr="003C7A0D" w:rsidRDefault="001748B5" w:rsidP="007955C6">
            <w:pPr>
              <w:rPr>
                <w:rFonts w:cs="Arial"/>
              </w:rPr>
            </w:pPr>
          </w:p>
          <w:p w14:paraId="4124671F" w14:textId="77777777" w:rsidR="001748B5" w:rsidRPr="003C7A0D" w:rsidRDefault="001748B5" w:rsidP="007955C6">
            <w:pPr>
              <w:rPr>
                <w:rFonts w:cs="Arial"/>
              </w:rPr>
            </w:pPr>
          </w:p>
        </w:tc>
        <w:tc>
          <w:tcPr>
            <w:tcW w:w="4510" w:type="dxa"/>
            <w:gridSpan w:val="2"/>
          </w:tcPr>
          <w:p w14:paraId="2C94E528" w14:textId="55E692B9" w:rsidR="001748B5" w:rsidRPr="003C7A0D" w:rsidRDefault="004D7BBA" w:rsidP="007955C6">
            <w:pPr>
              <w:rPr>
                <w:rFonts w:cs="Arial"/>
              </w:rPr>
            </w:pPr>
            <w:r>
              <w:rPr>
                <w:rFonts w:cs="Arial"/>
              </w:rPr>
              <w:t>School/Department</w:t>
            </w:r>
            <w:r w:rsidR="001748B5" w:rsidRPr="003C7A0D">
              <w:rPr>
                <w:rFonts w:cs="Arial"/>
              </w:rPr>
              <w:t>:</w:t>
            </w:r>
          </w:p>
        </w:tc>
      </w:tr>
      <w:tr w:rsidR="001748B5" w:rsidRPr="003C7A0D" w14:paraId="20BB7A98" w14:textId="77777777" w:rsidTr="00795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4506" w:type="dxa"/>
            <w:gridSpan w:val="3"/>
          </w:tcPr>
          <w:p w14:paraId="04D44082" w14:textId="77777777" w:rsidR="001748B5" w:rsidRPr="003C7A0D" w:rsidRDefault="001748B5" w:rsidP="007955C6">
            <w:pPr>
              <w:rPr>
                <w:rFonts w:cs="Arial"/>
              </w:rPr>
            </w:pPr>
            <w:r w:rsidRPr="003C7A0D">
              <w:rPr>
                <w:rFonts w:cs="Arial"/>
              </w:rPr>
              <w:t>Employee job title:</w:t>
            </w:r>
          </w:p>
          <w:p w14:paraId="5DBB70B9" w14:textId="77777777" w:rsidR="001748B5" w:rsidRPr="003C7A0D" w:rsidRDefault="001748B5" w:rsidP="007955C6">
            <w:pPr>
              <w:rPr>
                <w:rFonts w:cs="Arial"/>
              </w:rPr>
            </w:pPr>
          </w:p>
          <w:p w14:paraId="7AE05D91" w14:textId="77777777" w:rsidR="001748B5" w:rsidRPr="003C7A0D" w:rsidRDefault="001748B5" w:rsidP="007955C6">
            <w:pPr>
              <w:rPr>
                <w:rFonts w:cs="Arial"/>
              </w:rPr>
            </w:pPr>
          </w:p>
        </w:tc>
        <w:tc>
          <w:tcPr>
            <w:tcW w:w="4510" w:type="dxa"/>
            <w:gridSpan w:val="2"/>
          </w:tcPr>
          <w:p w14:paraId="0C728741" w14:textId="77777777" w:rsidR="001748B5" w:rsidRPr="003C7A0D" w:rsidRDefault="001748B5" w:rsidP="007955C6">
            <w:pPr>
              <w:rPr>
                <w:rFonts w:cs="Arial"/>
              </w:rPr>
            </w:pPr>
            <w:r w:rsidRPr="003C7A0D">
              <w:rPr>
                <w:rFonts w:cs="Arial"/>
              </w:rPr>
              <w:t>Line manager’s name:</w:t>
            </w:r>
          </w:p>
        </w:tc>
      </w:tr>
      <w:tr w:rsidR="001748B5" w:rsidRPr="003C7A0D" w14:paraId="0BC75BFF" w14:textId="77777777" w:rsidTr="00795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92"/>
        </w:trPr>
        <w:tc>
          <w:tcPr>
            <w:tcW w:w="3023" w:type="dxa"/>
          </w:tcPr>
          <w:p w14:paraId="535AD29D" w14:textId="77777777" w:rsidR="001748B5" w:rsidRPr="003C7A0D" w:rsidRDefault="001748B5" w:rsidP="007955C6">
            <w:pPr>
              <w:rPr>
                <w:rFonts w:cs="Arial"/>
              </w:rPr>
            </w:pPr>
            <w:r w:rsidRPr="003C7A0D">
              <w:rPr>
                <w:rFonts w:cs="Arial"/>
              </w:rPr>
              <w:t>Number of hours to carry forward beyond 31 March:</w:t>
            </w:r>
          </w:p>
        </w:tc>
        <w:tc>
          <w:tcPr>
            <w:tcW w:w="5993" w:type="dxa"/>
            <w:gridSpan w:val="4"/>
          </w:tcPr>
          <w:p w14:paraId="5E4EB01E" w14:textId="77777777" w:rsidR="001748B5" w:rsidRPr="003C7A0D" w:rsidRDefault="001748B5" w:rsidP="007955C6">
            <w:pPr>
              <w:rPr>
                <w:rFonts w:cs="Arial"/>
              </w:rPr>
            </w:pPr>
            <w:r w:rsidRPr="003C7A0D">
              <w:rPr>
                <w:rFonts w:cs="Arial"/>
              </w:rPr>
              <w:tab/>
            </w:r>
            <w:r w:rsidRPr="003C7A0D">
              <w:rPr>
                <w:rFonts w:cs="Arial"/>
              </w:rPr>
              <w:tab/>
            </w:r>
            <w:r w:rsidRPr="003C7A0D">
              <w:rPr>
                <w:rFonts w:cs="Arial"/>
              </w:rPr>
              <w:tab/>
            </w:r>
            <w:r w:rsidRPr="003C7A0D">
              <w:rPr>
                <w:rFonts w:cs="Arial"/>
              </w:rPr>
              <w:tab/>
            </w:r>
            <w:r w:rsidRPr="003C7A0D">
              <w:rPr>
                <w:rFonts w:cs="Arial"/>
              </w:rPr>
              <w:tab/>
            </w:r>
            <w:r w:rsidRPr="003C7A0D">
              <w:rPr>
                <w:rFonts w:cs="Arial"/>
              </w:rPr>
              <w:tab/>
            </w:r>
            <w:r w:rsidRPr="003C7A0D">
              <w:rPr>
                <w:rFonts w:cs="Arial"/>
              </w:rPr>
              <w:tab/>
            </w:r>
            <w:r w:rsidRPr="003C7A0D">
              <w:rPr>
                <w:rFonts w:cs="Arial"/>
              </w:rPr>
              <w:tab/>
            </w:r>
            <w:r w:rsidRPr="003C7A0D">
              <w:rPr>
                <w:rFonts w:cs="Arial"/>
              </w:rPr>
              <w:tab/>
            </w:r>
          </w:p>
        </w:tc>
      </w:tr>
      <w:tr w:rsidR="001748B5" w:rsidRPr="003C7A0D" w14:paraId="41E8B192" w14:textId="77777777" w:rsidTr="001B6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075"/>
        </w:trPr>
        <w:tc>
          <w:tcPr>
            <w:tcW w:w="3023" w:type="dxa"/>
          </w:tcPr>
          <w:p w14:paraId="7A210B18" w14:textId="77777777" w:rsidR="001748B5" w:rsidRPr="003C7A0D" w:rsidRDefault="001748B5" w:rsidP="007955C6">
            <w:pPr>
              <w:rPr>
                <w:rFonts w:cs="Arial"/>
              </w:rPr>
            </w:pPr>
            <w:r w:rsidRPr="003C7A0D">
              <w:rPr>
                <w:rFonts w:cs="Arial"/>
              </w:rPr>
              <w:t>Reason for request:</w:t>
            </w:r>
          </w:p>
          <w:p w14:paraId="60B3802B" w14:textId="77777777" w:rsidR="001748B5" w:rsidRPr="003C7A0D" w:rsidRDefault="001748B5" w:rsidP="001748B5">
            <w:pPr>
              <w:rPr>
                <w:rFonts w:cs="Arial"/>
              </w:rPr>
            </w:pPr>
          </w:p>
        </w:tc>
        <w:tc>
          <w:tcPr>
            <w:tcW w:w="5993" w:type="dxa"/>
            <w:gridSpan w:val="4"/>
          </w:tcPr>
          <w:p w14:paraId="6148D38D" w14:textId="77777777" w:rsidR="001748B5" w:rsidRPr="003C7A0D" w:rsidRDefault="001748B5" w:rsidP="007955C6">
            <w:pPr>
              <w:rPr>
                <w:rFonts w:cs="Arial"/>
              </w:rPr>
            </w:pPr>
          </w:p>
        </w:tc>
      </w:tr>
      <w:tr w:rsidR="001748B5" w:rsidRPr="003C7A0D" w14:paraId="7A4DD772" w14:textId="77777777" w:rsidTr="00795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3023" w:type="dxa"/>
          </w:tcPr>
          <w:p w14:paraId="16F116B7" w14:textId="77777777" w:rsidR="001748B5" w:rsidRPr="003C7A0D" w:rsidRDefault="001748B5" w:rsidP="001748B5">
            <w:pPr>
              <w:rPr>
                <w:rFonts w:cs="Arial"/>
              </w:rPr>
            </w:pPr>
            <w:r w:rsidRPr="003C7A0D">
              <w:rPr>
                <w:rFonts w:cs="Arial"/>
              </w:rPr>
              <w:t>If a previous request to carry forward has been made, please give details of amount, date and outcome:</w:t>
            </w:r>
          </w:p>
        </w:tc>
        <w:tc>
          <w:tcPr>
            <w:tcW w:w="5993" w:type="dxa"/>
            <w:gridSpan w:val="4"/>
          </w:tcPr>
          <w:p w14:paraId="3A013ACE" w14:textId="77777777" w:rsidR="001748B5" w:rsidRPr="003C7A0D" w:rsidRDefault="001748B5" w:rsidP="007955C6">
            <w:pPr>
              <w:rPr>
                <w:rFonts w:cs="Arial"/>
              </w:rPr>
            </w:pPr>
          </w:p>
          <w:p w14:paraId="5C39BFE2" w14:textId="77777777" w:rsidR="001748B5" w:rsidRPr="003C7A0D" w:rsidRDefault="001748B5" w:rsidP="007955C6">
            <w:pPr>
              <w:rPr>
                <w:rFonts w:cs="Arial"/>
              </w:rPr>
            </w:pPr>
          </w:p>
          <w:p w14:paraId="2E833325" w14:textId="77777777" w:rsidR="001748B5" w:rsidRPr="003C7A0D" w:rsidRDefault="001748B5" w:rsidP="007955C6">
            <w:pPr>
              <w:rPr>
                <w:rFonts w:cs="Arial"/>
              </w:rPr>
            </w:pPr>
          </w:p>
        </w:tc>
      </w:tr>
    </w:tbl>
    <w:p w14:paraId="174F3BC9" w14:textId="77777777" w:rsidR="001748B5" w:rsidRPr="003C7A0D" w:rsidRDefault="001748B5" w:rsidP="001748B5">
      <w:pPr>
        <w:rPr>
          <w:rFonts w:cs="Arial"/>
        </w:rPr>
      </w:pPr>
    </w:p>
    <w:tbl>
      <w:tblPr>
        <w:tblStyle w:val="TableGrid"/>
        <w:tblW w:w="0" w:type="auto"/>
        <w:tblLook w:val="04A0" w:firstRow="1" w:lastRow="0" w:firstColumn="1" w:lastColumn="0" w:noHBand="0" w:noVBand="1"/>
      </w:tblPr>
      <w:tblGrid>
        <w:gridCol w:w="3030"/>
        <w:gridCol w:w="5986"/>
      </w:tblGrid>
      <w:tr w:rsidR="001748B5" w:rsidRPr="003C7A0D" w14:paraId="24C400A4" w14:textId="77777777" w:rsidTr="007955C6">
        <w:tc>
          <w:tcPr>
            <w:tcW w:w="9016" w:type="dxa"/>
            <w:gridSpan w:val="2"/>
          </w:tcPr>
          <w:p w14:paraId="55B53BCD" w14:textId="77777777" w:rsidR="001748B5" w:rsidRPr="003C7A0D" w:rsidRDefault="001748B5" w:rsidP="007955C6">
            <w:pPr>
              <w:rPr>
                <w:rFonts w:cs="Arial"/>
                <w:b/>
              </w:rPr>
            </w:pPr>
            <w:r w:rsidRPr="003C7A0D">
              <w:rPr>
                <w:rFonts w:cs="Arial"/>
                <w:b/>
              </w:rPr>
              <w:t xml:space="preserve">SECTION B </w:t>
            </w:r>
            <w:r w:rsidRPr="003C7A0D">
              <w:rPr>
                <w:rFonts w:cs="Arial"/>
                <w:b/>
                <w:i/>
              </w:rPr>
              <w:t>(to be completed by line manager)</w:t>
            </w:r>
          </w:p>
        </w:tc>
      </w:tr>
      <w:tr w:rsidR="001748B5" w:rsidRPr="003C7A0D" w14:paraId="12E7EBAC" w14:textId="77777777" w:rsidTr="007955C6">
        <w:tc>
          <w:tcPr>
            <w:tcW w:w="9016" w:type="dxa"/>
            <w:gridSpan w:val="2"/>
          </w:tcPr>
          <w:p w14:paraId="0E594CE7" w14:textId="77777777" w:rsidR="001748B5" w:rsidRPr="003C7A0D" w:rsidRDefault="001748B5" w:rsidP="007955C6">
            <w:pPr>
              <w:rPr>
                <w:rFonts w:cs="Arial"/>
              </w:rPr>
            </w:pPr>
            <w:r w:rsidRPr="003C7A0D">
              <w:rPr>
                <w:rFonts w:cs="Arial"/>
              </w:rPr>
              <w:t xml:space="preserve">I am the line manager of the applicant, and </w:t>
            </w:r>
            <w:r w:rsidRPr="001B68A4">
              <w:rPr>
                <w:rFonts w:cs="Arial"/>
                <w:b/>
              </w:rPr>
              <w:t>approve</w:t>
            </w:r>
            <w:r w:rsidR="00F01B98" w:rsidRPr="001B68A4">
              <w:rPr>
                <w:rFonts w:cs="Arial"/>
                <w:b/>
              </w:rPr>
              <w:t xml:space="preserve"> / refuse</w:t>
            </w:r>
            <w:r w:rsidR="00F01B98">
              <w:rPr>
                <w:rFonts w:cs="Arial"/>
              </w:rPr>
              <w:t xml:space="preserve"> </w:t>
            </w:r>
            <w:r w:rsidR="001B68A4">
              <w:rPr>
                <w:rFonts w:cs="Arial"/>
              </w:rPr>
              <w:t>(delete as appropriate)</w:t>
            </w:r>
            <w:r w:rsidRPr="003C7A0D">
              <w:rPr>
                <w:rFonts w:cs="Arial"/>
              </w:rPr>
              <w:t xml:space="preserve"> the request, as detailed above.</w:t>
            </w:r>
          </w:p>
        </w:tc>
      </w:tr>
      <w:tr w:rsidR="001748B5" w:rsidRPr="003C7A0D" w14:paraId="2EDEE4AA" w14:textId="77777777" w:rsidTr="001B68A4">
        <w:trPr>
          <w:trHeight w:val="1420"/>
        </w:trPr>
        <w:tc>
          <w:tcPr>
            <w:tcW w:w="3030" w:type="dxa"/>
          </w:tcPr>
          <w:p w14:paraId="6648F056" w14:textId="77777777" w:rsidR="001748B5" w:rsidRPr="003C7A0D" w:rsidRDefault="001748B5" w:rsidP="007955C6">
            <w:pPr>
              <w:rPr>
                <w:rFonts w:cs="Arial"/>
              </w:rPr>
            </w:pPr>
          </w:p>
          <w:p w14:paraId="1738FEB1" w14:textId="77777777" w:rsidR="001748B5" w:rsidRPr="00D4324F" w:rsidRDefault="001748B5" w:rsidP="007955C6">
            <w:pPr>
              <w:rPr>
                <w:rFonts w:cs="Arial"/>
              </w:rPr>
            </w:pPr>
            <w:r w:rsidRPr="00D4324F">
              <w:rPr>
                <w:rFonts w:cs="Arial"/>
              </w:rPr>
              <w:t>Reason for approval</w:t>
            </w:r>
            <w:r w:rsidR="001B68A4" w:rsidRPr="00D4324F">
              <w:rPr>
                <w:rFonts w:cs="Arial"/>
              </w:rPr>
              <w:t xml:space="preserve"> / refusal (delete as appropriate)</w:t>
            </w:r>
            <w:r w:rsidRPr="00D4324F">
              <w:rPr>
                <w:rFonts w:cs="Arial"/>
              </w:rPr>
              <w:t>:</w:t>
            </w:r>
          </w:p>
          <w:p w14:paraId="008F91EA" w14:textId="77777777" w:rsidR="001748B5" w:rsidRPr="003C7A0D" w:rsidRDefault="001748B5" w:rsidP="007955C6">
            <w:pPr>
              <w:rPr>
                <w:rFonts w:cs="Arial"/>
              </w:rPr>
            </w:pPr>
          </w:p>
        </w:tc>
        <w:tc>
          <w:tcPr>
            <w:tcW w:w="5986" w:type="dxa"/>
          </w:tcPr>
          <w:p w14:paraId="1EDD67AC" w14:textId="77777777" w:rsidR="001748B5" w:rsidRPr="003C7A0D" w:rsidRDefault="001748B5" w:rsidP="007955C6">
            <w:pPr>
              <w:rPr>
                <w:rFonts w:cs="Arial"/>
              </w:rPr>
            </w:pPr>
          </w:p>
        </w:tc>
      </w:tr>
      <w:tr w:rsidR="001748B5" w:rsidRPr="003C7A0D" w14:paraId="141189E5" w14:textId="77777777" w:rsidTr="007955C6">
        <w:tc>
          <w:tcPr>
            <w:tcW w:w="3030" w:type="dxa"/>
          </w:tcPr>
          <w:p w14:paraId="37F70F0F" w14:textId="77777777" w:rsidR="001748B5" w:rsidRPr="003C7A0D" w:rsidRDefault="001748B5" w:rsidP="007955C6">
            <w:pPr>
              <w:rPr>
                <w:rFonts w:cs="Arial"/>
              </w:rPr>
            </w:pPr>
          </w:p>
          <w:p w14:paraId="1C09849C" w14:textId="77777777" w:rsidR="001748B5" w:rsidRPr="003C7A0D" w:rsidRDefault="001748B5" w:rsidP="007955C6">
            <w:pPr>
              <w:rPr>
                <w:rFonts w:cs="Arial"/>
              </w:rPr>
            </w:pPr>
            <w:r w:rsidRPr="003C7A0D">
              <w:rPr>
                <w:rFonts w:cs="Arial"/>
              </w:rPr>
              <w:t>Line manager’s signature:</w:t>
            </w:r>
          </w:p>
          <w:p w14:paraId="343121D9" w14:textId="77777777" w:rsidR="001748B5" w:rsidRPr="003C7A0D" w:rsidRDefault="001748B5" w:rsidP="007955C6">
            <w:pPr>
              <w:rPr>
                <w:rFonts w:cs="Arial"/>
              </w:rPr>
            </w:pPr>
          </w:p>
          <w:p w14:paraId="5BEC5F1E" w14:textId="77777777" w:rsidR="001748B5" w:rsidRPr="003C7A0D" w:rsidRDefault="001748B5" w:rsidP="007955C6">
            <w:pPr>
              <w:rPr>
                <w:rFonts w:cs="Arial"/>
              </w:rPr>
            </w:pPr>
            <w:r w:rsidRPr="003C7A0D">
              <w:rPr>
                <w:rFonts w:cs="Arial"/>
              </w:rPr>
              <w:t>Date:</w:t>
            </w:r>
          </w:p>
        </w:tc>
        <w:tc>
          <w:tcPr>
            <w:tcW w:w="5986" w:type="dxa"/>
          </w:tcPr>
          <w:p w14:paraId="1609E136" w14:textId="77777777" w:rsidR="001748B5" w:rsidRPr="003C7A0D" w:rsidRDefault="001748B5" w:rsidP="007955C6">
            <w:pPr>
              <w:rPr>
                <w:rFonts w:cs="Arial"/>
              </w:rPr>
            </w:pPr>
          </w:p>
        </w:tc>
      </w:tr>
    </w:tbl>
    <w:p w14:paraId="24DE794F" w14:textId="1C561A28" w:rsidR="004D7BBA" w:rsidRDefault="001748B5" w:rsidP="004D7BBA">
      <w:pPr>
        <w:spacing w:before="240"/>
        <w:rPr>
          <w:rFonts w:cs="Arial"/>
          <w:u w:val="single"/>
        </w:rPr>
      </w:pPr>
      <w:r w:rsidRPr="003C7A0D">
        <w:rPr>
          <w:rFonts w:cs="Arial"/>
          <w:b/>
        </w:rPr>
        <w:t xml:space="preserve">Please forward completed form to </w:t>
      </w:r>
      <w:r w:rsidR="004D7BBA">
        <w:rPr>
          <w:rFonts w:cs="Arial"/>
          <w:b/>
        </w:rPr>
        <w:t>HR</w:t>
      </w:r>
      <w:r w:rsidR="004D7BBA" w:rsidRPr="004D7BBA">
        <w:rPr>
          <w:rFonts w:cs="Arial"/>
          <w:u w:val="single"/>
        </w:rPr>
        <w:t xml:space="preserve"> </w:t>
      </w:r>
    </w:p>
    <w:p w14:paraId="712CF488" w14:textId="205B1F8D" w:rsidR="004D7BBA" w:rsidRDefault="004D7BBA" w:rsidP="004D7BBA">
      <w:pPr>
        <w:spacing w:after="0"/>
        <w:rPr>
          <w:rFonts w:cs="Arial"/>
          <w:u w:val="single"/>
        </w:rPr>
      </w:pPr>
      <w:r w:rsidRPr="009279BD">
        <w:rPr>
          <w:rFonts w:cs="Arial"/>
          <w:u w:val="single"/>
        </w:rPr>
        <w:t>HR Department use only</w:t>
      </w:r>
      <w:r>
        <w:rPr>
          <w:rFonts w:cs="Arial"/>
          <w:u w:val="single"/>
        </w:rPr>
        <w:t>:</w:t>
      </w:r>
    </w:p>
    <w:tbl>
      <w:tblPr>
        <w:tblStyle w:val="TableGrid"/>
        <w:tblW w:w="0" w:type="auto"/>
        <w:tblLook w:val="04A0" w:firstRow="1" w:lastRow="0" w:firstColumn="1" w:lastColumn="0" w:noHBand="0" w:noVBand="1"/>
      </w:tblPr>
      <w:tblGrid>
        <w:gridCol w:w="3085"/>
        <w:gridCol w:w="5954"/>
      </w:tblGrid>
      <w:tr w:rsidR="001748B5" w:rsidRPr="003C7A0D" w14:paraId="21B542DF" w14:textId="77777777" w:rsidTr="0022291C">
        <w:tc>
          <w:tcPr>
            <w:tcW w:w="3085" w:type="dxa"/>
          </w:tcPr>
          <w:p w14:paraId="07C72904" w14:textId="05E0A40B" w:rsidR="001748B5" w:rsidRPr="003C7A0D" w:rsidRDefault="001748B5" w:rsidP="007955C6">
            <w:pPr>
              <w:rPr>
                <w:rFonts w:cs="Arial"/>
              </w:rPr>
            </w:pPr>
            <w:r w:rsidRPr="003C7A0D">
              <w:rPr>
                <w:rFonts w:cs="Arial"/>
              </w:rPr>
              <w:t>Decision?</w:t>
            </w:r>
          </w:p>
        </w:tc>
        <w:tc>
          <w:tcPr>
            <w:tcW w:w="5954" w:type="dxa"/>
          </w:tcPr>
          <w:p w14:paraId="7E7D2304" w14:textId="77777777" w:rsidR="001748B5" w:rsidRPr="003C7A0D" w:rsidRDefault="001748B5" w:rsidP="007955C6">
            <w:pPr>
              <w:rPr>
                <w:rFonts w:cs="Arial"/>
              </w:rPr>
            </w:pPr>
          </w:p>
        </w:tc>
      </w:tr>
      <w:tr w:rsidR="001748B5" w:rsidRPr="003C7A0D" w14:paraId="0F9FD377" w14:textId="77777777" w:rsidTr="0022291C">
        <w:trPr>
          <w:trHeight w:val="616"/>
        </w:trPr>
        <w:tc>
          <w:tcPr>
            <w:tcW w:w="3085" w:type="dxa"/>
          </w:tcPr>
          <w:p w14:paraId="41D32693" w14:textId="77777777" w:rsidR="001748B5" w:rsidRPr="003C7A0D" w:rsidRDefault="001748B5" w:rsidP="007955C6">
            <w:pPr>
              <w:rPr>
                <w:rFonts w:cs="Arial"/>
              </w:rPr>
            </w:pPr>
            <w:r w:rsidRPr="003C7A0D">
              <w:rPr>
                <w:rFonts w:cs="Arial"/>
              </w:rPr>
              <w:t>Authorised signature:</w:t>
            </w:r>
          </w:p>
        </w:tc>
        <w:tc>
          <w:tcPr>
            <w:tcW w:w="5954" w:type="dxa"/>
          </w:tcPr>
          <w:p w14:paraId="5C7BACC4" w14:textId="77777777" w:rsidR="001748B5" w:rsidRPr="003C7A0D" w:rsidRDefault="001748B5" w:rsidP="007955C6">
            <w:pPr>
              <w:rPr>
                <w:rFonts w:cs="Arial"/>
              </w:rPr>
            </w:pPr>
          </w:p>
        </w:tc>
      </w:tr>
      <w:tr w:rsidR="001748B5" w:rsidRPr="003C7A0D" w14:paraId="60D48F23" w14:textId="77777777" w:rsidTr="0022291C">
        <w:tc>
          <w:tcPr>
            <w:tcW w:w="3085" w:type="dxa"/>
          </w:tcPr>
          <w:p w14:paraId="0180442A" w14:textId="72296331" w:rsidR="00B42784" w:rsidRPr="003C7A0D" w:rsidRDefault="001748B5" w:rsidP="007955C6">
            <w:pPr>
              <w:rPr>
                <w:rFonts w:cs="Arial"/>
              </w:rPr>
            </w:pPr>
            <w:r w:rsidRPr="003C7A0D">
              <w:rPr>
                <w:rFonts w:cs="Arial"/>
              </w:rPr>
              <w:t>Date actioned:</w:t>
            </w:r>
          </w:p>
        </w:tc>
        <w:tc>
          <w:tcPr>
            <w:tcW w:w="5954" w:type="dxa"/>
          </w:tcPr>
          <w:p w14:paraId="30C3C11F" w14:textId="77777777" w:rsidR="001748B5" w:rsidRPr="003C7A0D" w:rsidRDefault="001748B5" w:rsidP="007955C6">
            <w:pPr>
              <w:rPr>
                <w:rFonts w:cs="Arial"/>
              </w:rPr>
            </w:pPr>
          </w:p>
        </w:tc>
      </w:tr>
    </w:tbl>
    <w:p w14:paraId="558424FE" w14:textId="77777777" w:rsidR="00DF7C84" w:rsidRPr="003C7A0D" w:rsidRDefault="00DF7C84" w:rsidP="0022291C">
      <w:pPr>
        <w:rPr>
          <w:rFonts w:cs="Arial"/>
        </w:rPr>
      </w:pPr>
    </w:p>
    <w:sectPr w:rsidR="00DF7C84" w:rsidRPr="003C7A0D" w:rsidSect="00CB737B">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B8FD" w14:textId="77777777" w:rsidR="00D277BE" w:rsidRDefault="00D277BE" w:rsidP="0044682B">
      <w:pPr>
        <w:spacing w:after="0" w:line="240" w:lineRule="auto"/>
      </w:pPr>
      <w:r>
        <w:separator/>
      </w:r>
    </w:p>
  </w:endnote>
  <w:endnote w:type="continuationSeparator" w:id="0">
    <w:p w14:paraId="6216E766" w14:textId="77777777" w:rsidR="00D277BE" w:rsidRDefault="00D277BE" w:rsidP="004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A581" w14:textId="77777777" w:rsidR="007955C6" w:rsidRDefault="007955C6">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16"/>
      <w:gridCol w:w="3034"/>
    </w:tblGrid>
    <w:tr w:rsidR="007955C6" w:rsidRPr="00776041" w14:paraId="0AF14F6D" w14:textId="77777777" w:rsidTr="006E730E">
      <w:trPr>
        <w:trHeight w:val="299"/>
      </w:trPr>
      <w:tc>
        <w:tcPr>
          <w:tcW w:w="3080" w:type="dxa"/>
        </w:tcPr>
        <w:p w14:paraId="708915E2" w14:textId="77777777" w:rsidR="007955C6" w:rsidRPr="006B7DE4" w:rsidRDefault="007955C6">
          <w:pPr>
            <w:pStyle w:val="Footer"/>
            <w:rPr>
              <w:rFonts w:cs="Arial"/>
              <w:b/>
              <w:sz w:val="18"/>
              <w:szCs w:val="18"/>
            </w:rPr>
          </w:pPr>
          <w:r w:rsidRPr="006B7DE4">
            <w:rPr>
              <w:rFonts w:cs="Arial"/>
              <w:b/>
              <w:sz w:val="18"/>
              <w:szCs w:val="18"/>
            </w:rPr>
            <w:t>Annual Leave Policy</w:t>
          </w:r>
        </w:p>
      </w:tc>
      <w:tc>
        <w:tcPr>
          <w:tcW w:w="3081" w:type="dxa"/>
        </w:tcPr>
        <w:sdt>
          <w:sdtPr>
            <w:rPr>
              <w:rFonts w:cs="Arial"/>
              <w:sz w:val="18"/>
              <w:szCs w:val="18"/>
            </w:rPr>
            <w:id w:val="-1669238322"/>
            <w:docPartObj>
              <w:docPartGallery w:val="Page Numbers (Top of Page)"/>
              <w:docPartUnique/>
            </w:docPartObj>
          </w:sdtPr>
          <w:sdtEndPr/>
          <w:sdtContent>
            <w:p w14:paraId="56197F01" w14:textId="77777777" w:rsidR="007955C6" w:rsidRPr="00776041" w:rsidRDefault="007955C6" w:rsidP="006E730E">
              <w:pPr>
                <w:pStyle w:val="Footer"/>
                <w:jc w:val="center"/>
                <w:rPr>
                  <w:rFonts w:cs="Arial"/>
                  <w:sz w:val="18"/>
                  <w:szCs w:val="18"/>
                </w:rPr>
              </w:pPr>
              <w:r w:rsidRPr="00776041">
                <w:rPr>
                  <w:rFonts w:cs="Arial"/>
                  <w:sz w:val="18"/>
                  <w:szCs w:val="18"/>
                </w:rPr>
                <w:t xml:space="preserve">Page </w:t>
              </w:r>
              <w:r w:rsidRPr="00776041">
                <w:rPr>
                  <w:rFonts w:cs="Arial"/>
                  <w:b/>
                  <w:bCs/>
                  <w:sz w:val="18"/>
                  <w:szCs w:val="18"/>
                </w:rPr>
                <w:fldChar w:fldCharType="begin"/>
              </w:r>
              <w:r w:rsidRPr="00776041">
                <w:rPr>
                  <w:rFonts w:cs="Arial"/>
                  <w:b/>
                  <w:bCs/>
                  <w:sz w:val="18"/>
                  <w:szCs w:val="18"/>
                </w:rPr>
                <w:instrText xml:space="preserve"> PAGE </w:instrText>
              </w:r>
              <w:r w:rsidRPr="00776041">
                <w:rPr>
                  <w:rFonts w:cs="Arial"/>
                  <w:b/>
                  <w:bCs/>
                  <w:sz w:val="18"/>
                  <w:szCs w:val="18"/>
                </w:rPr>
                <w:fldChar w:fldCharType="separate"/>
              </w:r>
              <w:r w:rsidRPr="00776041">
                <w:rPr>
                  <w:rFonts w:cs="Arial"/>
                  <w:b/>
                  <w:bCs/>
                  <w:noProof/>
                  <w:sz w:val="18"/>
                  <w:szCs w:val="18"/>
                </w:rPr>
                <w:t>5</w:t>
              </w:r>
              <w:r w:rsidRPr="00776041">
                <w:rPr>
                  <w:rFonts w:cs="Arial"/>
                  <w:b/>
                  <w:bCs/>
                  <w:sz w:val="18"/>
                  <w:szCs w:val="18"/>
                </w:rPr>
                <w:fldChar w:fldCharType="end"/>
              </w:r>
              <w:r w:rsidRPr="00776041">
                <w:rPr>
                  <w:rFonts w:cs="Arial"/>
                  <w:sz w:val="18"/>
                  <w:szCs w:val="18"/>
                </w:rPr>
                <w:t xml:space="preserve"> of </w:t>
              </w:r>
              <w:r w:rsidRPr="00776041">
                <w:rPr>
                  <w:rFonts w:cs="Arial"/>
                  <w:b/>
                  <w:bCs/>
                  <w:sz w:val="18"/>
                  <w:szCs w:val="18"/>
                </w:rPr>
                <w:fldChar w:fldCharType="begin"/>
              </w:r>
              <w:r w:rsidRPr="00776041">
                <w:rPr>
                  <w:rFonts w:cs="Arial"/>
                  <w:b/>
                  <w:bCs/>
                  <w:sz w:val="18"/>
                  <w:szCs w:val="18"/>
                </w:rPr>
                <w:instrText xml:space="preserve"> NUMPAGES  </w:instrText>
              </w:r>
              <w:r w:rsidRPr="00776041">
                <w:rPr>
                  <w:rFonts w:cs="Arial"/>
                  <w:b/>
                  <w:bCs/>
                  <w:sz w:val="18"/>
                  <w:szCs w:val="18"/>
                </w:rPr>
                <w:fldChar w:fldCharType="separate"/>
              </w:r>
              <w:r w:rsidRPr="00776041">
                <w:rPr>
                  <w:rFonts w:cs="Arial"/>
                  <w:b/>
                  <w:bCs/>
                  <w:noProof/>
                  <w:sz w:val="18"/>
                  <w:szCs w:val="18"/>
                </w:rPr>
                <w:t>8</w:t>
              </w:r>
              <w:r w:rsidRPr="00776041">
                <w:rPr>
                  <w:rFonts w:cs="Arial"/>
                  <w:b/>
                  <w:bCs/>
                  <w:sz w:val="18"/>
                  <w:szCs w:val="18"/>
                </w:rPr>
                <w:fldChar w:fldCharType="end"/>
              </w:r>
            </w:p>
          </w:sdtContent>
        </w:sdt>
      </w:tc>
      <w:tc>
        <w:tcPr>
          <w:tcW w:w="3081" w:type="dxa"/>
        </w:tcPr>
        <w:p w14:paraId="2B2A259A" w14:textId="77777777" w:rsidR="007955C6" w:rsidRPr="00776041" w:rsidRDefault="007955C6" w:rsidP="006E730E">
          <w:pPr>
            <w:pStyle w:val="Footer"/>
            <w:jc w:val="right"/>
            <w:rPr>
              <w:rFonts w:cs="Arial"/>
              <w:sz w:val="18"/>
              <w:szCs w:val="18"/>
            </w:rPr>
          </w:pPr>
          <w:r w:rsidRPr="00776041">
            <w:rPr>
              <w:rFonts w:cs="Arial"/>
              <w:sz w:val="18"/>
              <w:szCs w:val="18"/>
            </w:rPr>
            <w:t>Classification: OFFICIAL</w:t>
          </w:r>
        </w:p>
      </w:tc>
    </w:tr>
    <w:tr w:rsidR="007955C6" w:rsidRPr="00776041" w14:paraId="73591939" w14:textId="77777777" w:rsidTr="006E730E">
      <w:trPr>
        <w:trHeight w:val="298"/>
      </w:trPr>
      <w:tc>
        <w:tcPr>
          <w:tcW w:w="3080" w:type="dxa"/>
        </w:tcPr>
        <w:p w14:paraId="6680D133" w14:textId="104B10E1" w:rsidR="007955C6" w:rsidRPr="00776041" w:rsidRDefault="007955C6">
          <w:pPr>
            <w:pStyle w:val="Footer"/>
            <w:rPr>
              <w:rFonts w:cs="Arial"/>
              <w:sz w:val="18"/>
              <w:szCs w:val="18"/>
            </w:rPr>
          </w:pPr>
          <w:r w:rsidRPr="00776041">
            <w:rPr>
              <w:rFonts w:cs="Arial"/>
              <w:sz w:val="18"/>
              <w:szCs w:val="18"/>
            </w:rPr>
            <w:t>Version 1.</w:t>
          </w:r>
          <w:r w:rsidR="00880ECC">
            <w:rPr>
              <w:rFonts w:cs="Arial"/>
              <w:sz w:val="18"/>
              <w:szCs w:val="18"/>
            </w:rPr>
            <w:t>1</w:t>
          </w:r>
          <w:r w:rsidRPr="00776041">
            <w:rPr>
              <w:rFonts w:cs="Arial"/>
              <w:sz w:val="18"/>
              <w:szCs w:val="18"/>
            </w:rPr>
            <w:t xml:space="preserve"> – </w:t>
          </w:r>
          <w:r w:rsidR="00880ECC">
            <w:rPr>
              <w:rFonts w:cs="Arial"/>
              <w:sz w:val="18"/>
              <w:szCs w:val="18"/>
            </w:rPr>
            <w:t xml:space="preserve">June </w:t>
          </w:r>
          <w:r>
            <w:rPr>
              <w:rFonts w:cs="Arial"/>
              <w:sz w:val="18"/>
              <w:szCs w:val="18"/>
            </w:rPr>
            <w:t>202</w:t>
          </w:r>
          <w:r w:rsidR="00880ECC">
            <w:rPr>
              <w:rFonts w:cs="Arial"/>
              <w:sz w:val="18"/>
              <w:szCs w:val="18"/>
            </w:rPr>
            <w:t>1</w:t>
          </w:r>
        </w:p>
      </w:tc>
      <w:tc>
        <w:tcPr>
          <w:tcW w:w="3081" w:type="dxa"/>
        </w:tcPr>
        <w:p w14:paraId="76E6921A" w14:textId="77777777" w:rsidR="007955C6" w:rsidRPr="00776041" w:rsidRDefault="007955C6">
          <w:pPr>
            <w:pStyle w:val="Footer"/>
            <w:rPr>
              <w:rFonts w:cs="Arial"/>
              <w:sz w:val="18"/>
              <w:szCs w:val="18"/>
            </w:rPr>
          </w:pPr>
        </w:p>
      </w:tc>
      <w:tc>
        <w:tcPr>
          <w:tcW w:w="3081" w:type="dxa"/>
        </w:tcPr>
        <w:p w14:paraId="067FE3F6" w14:textId="77777777" w:rsidR="007955C6" w:rsidRPr="00776041" w:rsidRDefault="007955C6">
          <w:pPr>
            <w:pStyle w:val="Footer"/>
            <w:rPr>
              <w:rFonts w:cs="Arial"/>
              <w:sz w:val="18"/>
              <w:szCs w:val="18"/>
            </w:rPr>
          </w:pPr>
        </w:p>
      </w:tc>
    </w:tr>
  </w:tbl>
  <w:p w14:paraId="3C299D23" w14:textId="77777777" w:rsidR="007955C6" w:rsidRDefault="0079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5D20" w14:textId="77777777" w:rsidR="00D277BE" w:rsidRDefault="00D277BE" w:rsidP="0044682B">
      <w:pPr>
        <w:spacing w:after="0" w:line="240" w:lineRule="auto"/>
      </w:pPr>
      <w:r>
        <w:separator/>
      </w:r>
    </w:p>
  </w:footnote>
  <w:footnote w:type="continuationSeparator" w:id="0">
    <w:p w14:paraId="34695385" w14:textId="77777777" w:rsidR="00D277BE" w:rsidRDefault="00D277BE" w:rsidP="0044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532F" w14:textId="77777777" w:rsidR="007955C6" w:rsidRPr="006E730E" w:rsidRDefault="007955C6">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6EE"/>
    <w:multiLevelType w:val="multilevel"/>
    <w:tmpl w:val="0DB2D762"/>
    <w:styleLink w:val="Styl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52C1F"/>
    <w:multiLevelType w:val="multilevel"/>
    <w:tmpl w:val="6B784692"/>
    <w:lvl w:ilvl="0">
      <w:start w:val="1"/>
      <w:numFmt w:val="decimal"/>
      <w:pStyle w:val="Heading1"/>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bullet"/>
      <w:lvlText w:val=""/>
      <w:lvlJc w:val="left"/>
      <w:pPr>
        <w:ind w:left="1247" w:hanging="1247"/>
      </w:pPr>
      <w:rPr>
        <w:rFonts w:ascii="Symbol" w:hAnsi="Symbol"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 w15:restartNumberingAfterBreak="0">
    <w:nsid w:val="13E73712"/>
    <w:multiLevelType w:val="multilevel"/>
    <w:tmpl w:val="D9DEB4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340839"/>
    <w:multiLevelType w:val="multilevel"/>
    <w:tmpl w:val="2B140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32CDF"/>
    <w:multiLevelType w:val="multilevel"/>
    <w:tmpl w:val="2312E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94EC4"/>
    <w:multiLevelType w:val="multilevel"/>
    <w:tmpl w:val="FD9AAF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D731C"/>
    <w:multiLevelType w:val="multilevel"/>
    <w:tmpl w:val="996C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C67A6"/>
    <w:multiLevelType w:val="hybridMultilevel"/>
    <w:tmpl w:val="4E00BA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C88152E"/>
    <w:multiLevelType w:val="multilevel"/>
    <w:tmpl w:val="67AEE518"/>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B25CBD"/>
    <w:multiLevelType w:val="multilevel"/>
    <w:tmpl w:val="0DB2D762"/>
    <w:styleLink w:val="Style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873C8"/>
    <w:multiLevelType w:val="hybridMultilevel"/>
    <w:tmpl w:val="370085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8147977"/>
    <w:multiLevelType w:val="multilevel"/>
    <w:tmpl w:val="36FA9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9F5FB9"/>
    <w:multiLevelType w:val="multilevel"/>
    <w:tmpl w:val="0194C632"/>
    <w:lvl w:ilvl="0">
      <w:start w:val="3"/>
      <w:numFmt w:val="decimal"/>
      <w:lvlText w:val="%1"/>
      <w:lvlJc w:val="left"/>
      <w:pPr>
        <w:ind w:left="564" w:hanging="564"/>
      </w:pPr>
      <w:rPr>
        <w:rFonts w:hint="default"/>
      </w:rPr>
    </w:lvl>
    <w:lvl w:ilvl="1">
      <w:start w:val="3"/>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27772D"/>
    <w:multiLevelType w:val="multilevel"/>
    <w:tmpl w:val="9F1A4F0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1D3783"/>
    <w:multiLevelType w:val="multilevel"/>
    <w:tmpl w:val="2DC648CA"/>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8C4B35"/>
    <w:multiLevelType w:val="multilevel"/>
    <w:tmpl w:val="CEECCBD6"/>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EA57A5"/>
    <w:multiLevelType w:val="multilevel"/>
    <w:tmpl w:val="0DB2D762"/>
    <w:numStyleLink w:val="Style1"/>
  </w:abstractNum>
  <w:abstractNum w:abstractNumId="17" w15:restartNumberingAfterBreak="0">
    <w:nsid w:val="59061541"/>
    <w:multiLevelType w:val="hybridMultilevel"/>
    <w:tmpl w:val="A8C2C124"/>
    <w:lvl w:ilvl="0" w:tplc="2780C7A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C407F"/>
    <w:multiLevelType w:val="multilevel"/>
    <w:tmpl w:val="1F5087F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b w:val="0"/>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673700"/>
    <w:multiLevelType w:val="multilevel"/>
    <w:tmpl w:val="65A01D92"/>
    <w:lvl w:ilvl="0">
      <w:start w:val="1"/>
      <w:numFmt w:val="decimal"/>
      <w:lvlText w:val="%1."/>
      <w:lvlJc w:val="left"/>
      <w:pPr>
        <w:ind w:left="851" w:hanging="851"/>
      </w:pPr>
    </w:lvl>
    <w:lvl w:ilvl="1">
      <w:start w:val="2"/>
      <w:numFmt w:val="bullet"/>
      <w:lvlText w:val="•"/>
      <w:lvlJc w:val="left"/>
      <w:pPr>
        <w:ind w:left="851" w:hanging="851"/>
      </w:pPr>
      <w:rPr>
        <w:rFonts w:ascii="Trebuchet MS" w:eastAsiaTheme="minorEastAsia" w:hAnsi="Trebuchet MS" w:cstheme="minorBidi" w:hint="default"/>
      </w:r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BB30D1"/>
    <w:multiLevelType w:val="multilevel"/>
    <w:tmpl w:val="EF6C9F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3313F"/>
    <w:multiLevelType w:val="multilevel"/>
    <w:tmpl w:val="1A78AD70"/>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bullet"/>
      <w:lvlText w:val=""/>
      <w:lvlJc w:val="left"/>
      <w:pPr>
        <w:ind w:left="1247" w:hanging="1247"/>
      </w:pPr>
      <w:rPr>
        <w:rFonts w:ascii="Symbol" w:hAnsi="Symbol"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22" w15:restartNumberingAfterBreak="0">
    <w:nsid w:val="68096365"/>
    <w:multiLevelType w:val="multilevel"/>
    <w:tmpl w:val="C2C6B044"/>
    <w:lvl w:ilvl="0">
      <w:start w:val="12"/>
      <w:numFmt w:val="decimal"/>
      <w:lvlText w:val="%1"/>
      <w:lvlJc w:val="left"/>
      <w:pPr>
        <w:ind w:left="700" w:hanging="7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23" w15:restartNumberingAfterBreak="0">
    <w:nsid w:val="68CB0A55"/>
    <w:multiLevelType w:val="multilevel"/>
    <w:tmpl w:val="DDE40E46"/>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965873"/>
    <w:multiLevelType w:val="multilevel"/>
    <w:tmpl w:val="F9DE5C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5912CD"/>
    <w:multiLevelType w:val="multilevel"/>
    <w:tmpl w:val="0DB2D762"/>
    <w:numStyleLink w:val="Style2"/>
  </w:abstractNum>
  <w:abstractNum w:abstractNumId="26" w15:restartNumberingAfterBreak="0">
    <w:nsid w:val="769755E9"/>
    <w:multiLevelType w:val="multilevel"/>
    <w:tmpl w:val="0DB2D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F54325"/>
    <w:multiLevelType w:val="multilevel"/>
    <w:tmpl w:val="49360BF8"/>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8C4A16"/>
    <w:multiLevelType w:val="multilevel"/>
    <w:tmpl w:val="CFC4240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97548D"/>
    <w:multiLevelType w:val="multilevel"/>
    <w:tmpl w:val="F70C259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4"/>
  </w:num>
  <w:num w:numId="4">
    <w:abstractNumId w:val="7"/>
  </w:num>
  <w:num w:numId="5">
    <w:abstractNumId w:val="20"/>
  </w:num>
  <w:num w:numId="6">
    <w:abstractNumId w:val="11"/>
  </w:num>
  <w:num w:numId="7">
    <w:abstractNumId w:val="5"/>
  </w:num>
  <w:num w:numId="8">
    <w:abstractNumId w:val="24"/>
  </w:num>
  <w:num w:numId="9">
    <w:abstractNumId w:val="2"/>
  </w:num>
  <w:num w:numId="10">
    <w:abstractNumId w:val="26"/>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25"/>
  </w:num>
  <w:num w:numId="15">
    <w:abstractNumId w:val="0"/>
  </w:num>
  <w:num w:numId="16">
    <w:abstractNumId w:val="3"/>
  </w:num>
  <w:num w:numId="17">
    <w:abstractNumId w:val="6"/>
  </w:num>
  <w:num w:numId="18">
    <w:abstractNumId w:val="29"/>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4"/>
  </w:num>
  <w:num w:numId="23">
    <w:abstractNumId w:val="23"/>
  </w:num>
  <w:num w:numId="24">
    <w:abstractNumId w:val="8"/>
  </w:num>
  <w:num w:numId="25">
    <w:abstractNumId w:val="13"/>
  </w:num>
  <w:num w:numId="26">
    <w:abstractNumId w:val="27"/>
  </w:num>
  <w:num w:numId="27">
    <w:abstractNumId w:val="15"/>
  </w:num>
  <w:num w:numId="28">
    <w:abstractNumId w:val="28"/>
  </w:num>
  <w:num w:numId="29">
    <w:abstractNumId w:val="12"/>
  </w:num>
  <w:num w:numId="30">
    <w:abstractNumId w:val="17"/>
  </w:num>
  <w:num w:numId="3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MDM2NzAyM7IAYiUdpeDU4uLM/DyQAuNaADT9s3IsAAAA"/>
  </w:docVars>
  <w:rsids>
    <w:rsidRoot w:val="00736AB2"/>
    <w:rsid w:val="00001BA6"/>
    <w:rsid w:val="00005324"/>
    <w:rsid w:val="00006682"/>
    <w:rsid w:val="00007416"/>
    <w:rsid w:val="00010B79"/>
    <w:rsid w:val="00010D21"/>
    <w:rsid w:val="00011904"/>
    <w:rsid w:val="000119FB"/>
    <w:rsid w:val="00011F4E"/>
    <w:rsid w:val="00012FDA"/>
    <w:rsid w:val="000143D5"/>
    <w:rsid w:val="00016593"/>
    <w:rsid w:val="00016AB2"/>
    <w:rsid w:val="00021E10"/>
    <w:rsid w:val="000247CB"/>
    <w:rsid w:val="000249E3"/>
    <w:rsid w:val="00024C60"/>
    <w:rsid w:val="00025514"/>
    <w:rsid w:val="000256CA"/>
    <w:rsid w:val="00034187"/>
    <w:rsid w:val="00035D07"/>
    <w:rsid w:val="00036C57"/>
    <w:rsid w:val="00042A56"/>
    <w:rsid w:val="0004330A"/>
    <w:rsid w:val="00044143"/>
    <w:rsid w:val="00046A7C"/>
    <w:rsid w:val="00050FBD"/>
    <w:rsid w:val="000514C0"/>
    <w:rsid w:val="000523A5"/>
    <w:rsid w:val="000529C3"/>
    <w:rsid w:val="00052C6B"/>
    <w:rsid w:val="00055BE2"/>
    <w:rsid w:val="00057A13"/>
    <w:rsid w:val="00062C40"/>
    <w:rsid w:val="00064F55"/>
    <w:rsid w:val="00066435"/>
    <w:rsid w:val="00067F8B"/>
    <w:rsid w:val="0007188B"/>
    <w:rsid w:val="00073D00"/>
    <w:rsid w:val="000744C5"/>
    <w:rsid w:val="00076261"/>
    <w:rsid w:val="000766D1"/>
    <w:rsid w:val="00077BDC"/>
    <w:rsid w:val="00081524"/>
    <w:rsid w:val="00081FB0"/>
    <w:rsid w:val="00082D4A"/>
    <w:rsid w:val="00084B0A"/>
    <w:rsid w:val="00091A8D"/>
    <w:rsid w:val="00092ADF"/>
    <w:rsid w:val="00093B50"/>
    <w:rsid w:val="000957DE"/>
    <w:rsid w:val="0009674E"/>
    <w:rsid w:val="000A0FD9"/>
    <w:rsid w:val="000A35D9"/>
    <w:rsid w:val="000A5AA4"/>
    <w:rsid w:val="000A5EA4"/>
    <w:rsid w:val="000A671F"/>
    <w:rsid w:val="000A709F"/>
    <w:rsid w:val="000A76D3"/>
    <w:rsid w:val="000A7856"/>
    <w:rsid w:val="000B2EC8"/>
    <w:rsid w:val="000B38D6"/>
    <w:rsid w:val="000B3BFB"/>
    <w:rsid w:val="000B59EA"/>
    <w:rsid w:val="000B666A"/>
    <w:rsid w:val="000B72D9"/>
    <w:rsid w:val="000B7875"/>
    <w:rsid w:val="000C0DA7"/>
    <w:rsid w:val="000C16D3"/>
    <w:rsid w:val="000C3974"/>
    <w:rsid w:val="000C6596"/>
    <w:rsid w:val="000D1F8A"/>
    <w:rsid w:val="000D600D"/>
    <w:rsid w:val="000E12FD"/>
    <w:rsid w:val="000E2637"/>
    <w:rsid w:val="000F03A7"/>
    <w:rsid w:val="000F03FC"/>
    <w:rsid w:val="000F2823"/>
    <w:rsid w:val="000F4E57"/>
    <w:rsid w:val="000F6C09"/>
    <w:rsid w:val="000F6D6E"/>
    <w:rsid w:val="000F7F24"/>
    <w:rsid w:val="00103D96"/>
    <w:rsid w:val="00112349"/>
    <w:rsid w:val="0011367C"/>
    <w:rsid w:val="0011460B"/>
    <w:rsid w:val="0011639C"/>
    <w:rsid w:val="001254C6"/>
    <w:rsid w:val="00125669"/>
    <w:rsid w:val="00125A15"/>
    <w:rsid w:val="00132954"/>
    <w:rsid w:val="0013390B"/>
    <w:rsid w:val="0013499F"/>
    <w:rsid w:val="00137462"/>
    <w:rsid w:val="001377E3"/>
    <w:rsid w:val="00141BB0"/>
    <w:rsid w:val="00142B1B"/>
    <w:rsid w:val="001430D8"/>
    <w:rsid w:val="00143186"/>
    <w:rsid w:val="00143C02"/>
    <w:rsid w:val="00144972"/>
    <w:rsid w:val="00144CB1"/>
    <w:rsid w:val="001475CF"/>
    <w:rsid w:val="001517B6"/>
    <w:rsid w:val="00152700"/>
    <w:rsid w:val="00153CF0"/>
    <w:rsid w:val="00155428"/>
    <w:rsid w:val="00156E37"/>
    <w:rsid w:val="00163A8D"/>
    <w:rsid w:val="00163C8D"/>
    <w:rsid w:val="00166806"/>
    <w:rsid w:val="00167189"/>
    <w:rsid w:val="001712B0"/>
    <w:rsid w:val="0017226F"/>
    <w:rsid w:val="001732D3"/>
    <w:rsid w:val="00173702"/>
    <w:rsid w:val="001748B5"/>
    <w:rsid w:val="00177D7C"/>
    <w:rsid w:val="001840EE"/>
    <w:rsid w:val="0018752D"/>
    <w:rsid w:val="00193340"/>
    <w:rsid w:val="001A03DA"/>
    <w:rsid w:val="001A0F70"/>
    <w:rsid w:val="001A3135"/>
    <w:rsid w:val="001A628F"/>
    <w:rsid w:val="001A6BC1"/>
    <w:rsid w:val="001A75F3"/>
    <w:rsid w:val="001B23AA"/>
    <w:rsid w:val="001B2BEA"/>
    <w:rsid w:val="001B522C"/>
    <w:rsid w:val="001B5B00"/>
    <w:rsid w:val="001B68A4"/>
    <w:rsid w:val="001B773F"/>
    <w:rsid w:val="001C0F73"/>
    <w:rsid w:val="001C1543"/>
    <w:rsid w:val="001C1A90"/>
    <w:rsid w:val="001C231A"/>
    <w:rsid w:val="001C259F"/>
    <w:rsid w:val="001C27A6"/>
    <w:rsid w:val="001C43CF"/>
    <w:rsid w:val="001C58F1"/>
    <w:rsid w:val="001D114A"/>
    <w:rsid w:val="001D1D76"/>
    <w:rsid w:val="001D3AC9"/>
    <w:rsid w:val="001D5E04"/>
    <w:rsid w:val="001E1C94"/>
    <w:rsid w:val="001E2671"/>
    <w:rsid w:val="001E3F00"/>
    <w:rsid w:val="001F4ABA"/>
    <w:rsid w:val="001F616D"/>
    <w:rsid w:val="001F7C1A"/>
    <w:rsid w:val="00200E31"/>
    <w:rsid w:val="00203D85"/>
    <w:rsid w:val="00206E07"/>
    <w:rsid w:val="0020748E"/>
    <w:rsid w:val="002111EB"/>
    <w:rsid w:val="00211C7B"/>
    <w:rsid w:val="00213537"/>
    <w:rsid w:val="00213E82"/>
    <w:rsid w:val="00215C82"/>
    <w:rsid w:val="002204D6"/>
    <w:rsid w:val="0022291C"/>
    <w:rsid w:val="00231524"/>
    <w:rsid w:val="00234324"/>
    <w:rsid w:val="00240288"/>
    <w:rsid w:val="00241379"/>
    <w:rsid w:val="00241605"/>
    <w:rsid w:val="0024184B"/>
    <w:rsid w:val="0024202D"/>
    <w:rsid w:val="002433FE"/>
    <w:rsid w:val="00243B3F"/>
    <w:rsid w:val="0024649C"/>
    <w:rsid w:val="0024744D"/>
    <w:rsid w:val="00250A30"/>
    <w:rsid w:val="00254B46"/>
    <w:rsid w:val="00256784"/>
    <w:rsid w:val="00261299"/>
    <w:rsid w:val="00261DA3"/>
    <w:rsid w:val="00263326"/>
    <w:rsid w:val="002679B4"/>
    <w:rsid w:val="002701CF"/>
    <w:rsid w:val="0027102C"/>
    <w:rsid w:val="002763BC"/>
    <w:rsid w:val="00276E41"/>
    <w:rsid w:val="00280E3F"/>
    <w:rsid w:val="00282188"/>
    <w:rsid w:val="00282B1D"/>
    <w:rsid w:val="00290693"/>
    <w:rsid w:val="00291FD7"/>
    <w:rsid w:val="00292786"/>
    <w:rsid w:val="00295C25"/>
    <w:rsid w:val="0029730B"/>
    <w:rsid w:val="00297A2F"/>
    <w:rsid w:val="002A287E"/>
    <w:rsid w:val="002A3B2F"/>
    <w:rsid w:val="002A4E54"/>
    <w:rsid w:val="002A5603"/>
    <w:rsid w:val="002A5ABD"/>
    <w:rsid w:val="002A5DE9"/>
    <w:rsid w:val="002A69D2"/>
    <w:rsid w:val="002A7E17"/>
    <w:rsid w:val="002B4C79"/>
    <w:rsid w:val="002B64A9"/>
    <w:rsid w:val="002B6B40"/>
    <w:rsid w:val="002C1879"/>
    <w:rsid w:val="002C2055"/>
    <w:rsid w:val="002C37E6"/>
    <w:rsid w:val="002C6236"/>
    <w:rsid w:val="002D3C24"/>
    <w:rsid w:val="002D510F"/>
    <w:rsid w:val="002D5368"/>
    <w:rsid w:val="002E0512"/>
    <w:rsid w:val="002E1397"/>
    <w:rsid w:val="002E1D7E"/>
    <w:rsid w:val="002E1E7C"/>
    <w:rsid w:val="002E237A"/>
    <w:rsid w:val="002E7D43"/>
    <w:rsid w:val="002F2639"/>
    <w:rsid w:val="002F296B"/>
    <w:rsid w:val="002F38C9"/>
    <w:rsid w:val="002F5D7B"/>
    <w:rsid w:val="002F6165"/>
    <w:rsid w:val="002F6C04"/>
    <w:rsid w:val="002F6C06"/>
    <w:rsid w:val="002F75EF"/>
    <w:rsid w:val="003024DF"/>
    <w:rsid w:val="0030347B"/>
    <w:rsid w:val="0030592D"/>
    <w:rsid w:val="00306568"/>
    <w:rsid w:val="00307241"/>
    <w:rsid w:val="00307CD3"/>
    <w:rsid w:val="00313F09"/>
    <w:rsid w:val="00314751"/>
    <w:rsid w:val="003156BC"/>
    <w:rsid w:val="003164CE"/>
    <w:rsid w:val="003229B9"/>
    <w:rsid w:val="003235FF"/>
    <w:rsid w:val="003259B2"/>
    <w:rsid w:val="0032601F"/>
    <w:rsid w:val="003266D7"/>
    <w:rsid w:val="003269CD"/>
    <w:rsid w:val="00327DE9"/>
    <w:rsid w:val="00331637"/>
    <w:rsid w:val="00332BA1"/>
    <w:rsid w:val="003343FB"/>
    <w:rsid w:val="00334FDE"/>
    <w:rsid w:val="00335F06"/>
    <w:rsid w:val="00335FA7"/>
    <w:rsid w:val="00341247"/>
    <w:rsid w:val="00342EEC"/>
    <w:rsid w:val="00346111"/>
    <w:rsid w:val="003529FE"/>
    <w:rsid w:val="00353E48"/>
    <w:rsid w:val="003558C0"/>
    <w:rsid w:val="00355F03"/>
    <w:rsid w:val="00360915"/>
    <w:rsid w:val="00361740"/>
    <w:rsid w:val="00364171"/>
    <w:rsid w:val="00365984"/>
    <w:rsid w:val="00367EEC"/>
    <w:rsid w:val="00371316"/>
    <w:rsid w:val="00371807"/>
    <w:rsid w:val="0037324A"/>
    <w:rsid w:val="00373E3A"/>
    <w:rsid w:val="00374C09"/>
    <w:rsid w:val="00377E37"/>
    <w:rsid w:val="00380820"/>
    <w:rsid w:val="00380912"/>
    <w:rsid w:val="00380E6F"/>
    <w:rsid w:val="00383069"/>
    <w:rsid w:val="003839D2"/>
    <w:rsid w:val="00384B1F"/>
    <w:rsid w:val="00384D9F"/>
    <w:rsid w:val="00384E86"/>
    <w:rsid w:val="00386999"/>
    <w:rsid w:val="00396FE7"/>
    <w:rsid w:val="003A57E5"/>
    <w:rsid w:val="003A6544"/>
    <w:rsid w:val="003A704A"/>
    <w:rsid w:val="003B02B5"/>
    <w:rsid w:val="003B0A12"/>
    <w:rsid w:val="003B22CC"/>
    <w:rsid w:val="003B3C99"/>
    <w:rsid w:val="003B6B91"/>
    <w:rsid w:val="003B6DEB"/>
    <w:rsid w:val="003B7E3B"/>
    <w:rsid w:val="003C23F5"/>
    <w:rsid w:val="003C5C49"/>
    <w:rsid w:val="003C7A0D"/>
    <w:rsid w:val="003C7FDB"/>
    <w:rsid w:val="003D03CC"/>
    <w:rsid w:val="003D6FE0"/>
    <w:rsid w:val="003D73A4"/>
    <w:rsid w:val="003E0E26"/>
    <w:rsid w:val="003E15DE"/>
    <w:rsid w:val="003E2FF7"/>
    <w:rsid w:val="003E3A23"/>
    <w:rsid w:val="003F0EA5"/>
    <w:rsid w:val="003F0EC5"/>
    <w:rsid w:val="003F27E2"/>
    <w:rsid w:val="003F4DC9"/>
    <w:rsid w:val="003F5783"/>
    <w:rsid w:val="003F5F52"/>
    <w:rsid w:val="003F7D5E"/>
    <w:rsid w:val="004007B0"/>
    <w:rsid w:val="00400C84"/>
    <w:rsid w:val="00401A7E"/>
    <w:rsid w:val="00402BFD"/>
    <w:rsid w:val="00404024"/>
    <w:rsid w:val="00405811"/>
    <w:rsid w:val="004110AA"/>
    <w:rsid w:val="004128C7"/>
    <w:rsid w:val="00420AC4"/>
    <w:rsid w:val="00420B3B"/>
    <w:rsid w:val="004212B9"/>
    <w:rsid w:val="00421422"/>
    <w:rsid w:val="00423F22"/>
    <w:rsid w:val="0043135F"/>
    <w:rsid w:val="004328DE"/>
    <w:rsid w:val="004335E0"/>
    <w:rsid w:val="00433690"/>
    <w:rsid w:val="004347EC"/>
    <w:rsid w:val="00441E07"/>
    <w:rsid w:val="004422FF"/>
    <w:rsid w:val="0044682B"/>
    <w:rsid w:val="00454FE1"/>
    <w:rsid w:val="0045701F"/>
    <w:rsid w:val="00457F55"/>
    <w:rsid w:val="00461750"/>
    <w:rsid w:val="00462BEC"/>
    <w:rsid w:val="004630CD"/>
    <w:rsid w:val="004649B7"/>
    <w:rsid w:val="00465E2F"/>
    <w:rsid w:val="00471D49"/>
    <w:rsid w:val="00472E4D"/>
    <w:rsid w:val="00474554"/>
    <w:rsid w:val="00475959"/>
    <w:rsid w:val="00480DC8"/>
    <w:rsid w:val="004843F5"/>
    <w:rsid w:val="00484CC8"/>
    <w:rsid w:val="00484DC1"/>
    <w:rsid w:val="004857AB"/>
    <w:rsid w:val="00486296"/>
    <w:rsid w:val="004918D0"/>
    <w:rsid w:val="004949C3"/>
    <w:rsid w:val="00494A0F"/>
    <w:rsid w:val="00495F3A"/>
    <w:rsid w:val="004964AB"/>
    <w:rsid w:val="004968F3"/>
    <w:rsid w:val="004A0F77"/>
    <w:rsid w:val="004A1A6C"/>
    <w:rsid w:val="004A207F"/>
    <w:rsid w:val="004A2349"/>
    <w:rsid w:val="004A251F"/>
    <w:rsid w:val="004A31BC"/>
    <w:rsid w:val="004A3569"/>
    <w:rsid w:val="004A615D"/>
    <w:rsid w:val="004B0517"/>
    <w:rsid w:val="004B1A9A"/>
    <w:rsid w:val="004B23D4"/>
    <w:rsid w:val="004B3E16"/>
    <w:rsid w:val="004B69A5"/>
    <w:rsid w:val="004C0F79"/>
    <w:rsid w:val="004C59D2"/>
    <w:rsid w:val="004C5E6A"/>
    <w:rsid w:val="004D0141"/>
    <w:rsid w:val="004D190B"/>
    <w:rsid w:val="004D1D98"/>
    <w:rsid w:val="004D22C2"/>
    <w:rsid w:val="004D2C49"/>
    <w:rsid w:val="004D337A"/>
    <w:rsid w:val="004D4B17"/>
    <w:rsid w:val="004D55E7"/>
    <w:rsid w:val="004D6582"/>
    <w:rsid w:val="004D744E"/>
    <w:rsid w:val="004D7BBA"/>
    <w:rsid w:val="004E3A58"/>
    <w:rsid w:val="004E4684"/>
    <w:rsid w:val="004E5252"/>
    <w:rsid w:val="004E665F"/>
    <w:rsid w:val="004F308A"/>
    <w:rsid w:val="004F611A"/>
    <w:rsid w:val="004F73B3"/>
    <w:rsid w:val="004F7CA4"/>
    <w:rsid w:val="005020CE"/>
    <w:rsid w:val="00502C86"/>
    <w:rsid w:val="005056CF"/>
    <w:rsid w:val="00514172"/>
    <w:rsid w:val="00514263"/>
    <w:rsid w:val="00521AC1"/>
    <w:rsid w:val="00521B21"/>
    <w:rsid w:val="00522D27"/>
    <w:rsid w:val="0052461C"/>
    <w:rsid w:val="005306FB"/>
    <w:rsid w:val="00531973"/>
    <w:rsid w:val="00531E3C"/>
    <w:rsid w:val="00533E33"/>
    <w:rsid w:val="00537023"/>
    <w:rsid w:val="0054080A"/>
    <w:rsid w:val="00552F7B"/>
    <w:rsid w:val="0055463B"/>
    <w:rsid w:val="0055473C"/>
    <w:rsid w:val="00555EE6"/>
    <w:rsid w:val="00560C8F"/>
    <w:rsid w:val="00567E3B"/>
    <w:rsid w:val="005721F3"/>
    <w:rsid w:val="00572DB2"/>
    <w:rsid w:val="00573F94"/>
    <w:rsid w:val="005757B7"/>
    <w:rsid w:val="00575A39"/>
    <w:rsid w:val="00575FDD"/>
    <w:rsid w:val="00576F5E"/>
    <w:rsid w:val="00581C6D"/>
    <w:rsid w:val="00582A2E"/>
    <w:rsid w:val="00584B3F"/>
    <w:rsid w:val="0058521C"/>
    <w:rsid w:val="005855AD"/>
    <w:rsid w:val="00585A0B"/>
    <w:rsid w:val="00591991"/>
    <w:rsid w:val="00592E6C"/>
    <w:rsid w:val="005947CD"/>
    <w:rsid w:val="005960C2"/>
    <w:rsid w:val="00596A43"/>
    <w:rsid w:val="00596B9B"/>
    <w:rsid w:val="00597BEB"/>
    <w:rsid w:val="005A0458"/>
    <w:rsid w:val="005A0D28"/>
    <w:rsid w:val="005A0F9C"/>
    <w:rsid w:val="005A17DC"/>
    <w:rsid w:val="005A3CEC"/>
    <w:rsid w:val="005A5090"/>
    <w:rsid w:val="005A50AC"/>
    <w:rsid w:val="005A79D0"/>
    <w:rsid w:val="005B211C"/>
    <w:rsid w:val="005B21C1"/>
    <w:rsid w:val="005B4CB9"/>
    <w:rsid w:val="005B7617"/>
    <w:rsid w:val="005B7F1A"/>
    <w:rsid w:val="005C000A"/>
    <w:rsid w:val="005C164F"/>
    <w:rsid w:val="005C2146"/>
    <w:rsid w:val="005C2D78"/>
    <w:rsid w:val="005C45A9"/>
    <w:rsid w:val="005C5F26"/>
    <w:rsid w:val="005C73DC"/>
    <w:rsid w:val="005D04F4"/>
    <w:rsid w:val="005D1F29"/>
    <w:rsid w:val="005D23DE"/>
    <w:rsid w:val="005D6869"/>
    <w:rsid w:val="005E1E90"/>
    <w:rsid w:val="005E2851"/>
    <w:rsid w:val="005E2F8C"/>
    <w:rsid w:val="005E45EB"/>
    <w:rsid w:val="005E46BC"/>
    <w:rsid w:val="005E484F"/>
    <w:rsid w:val="005E4A18"/>
    <w:rsid w:val="005F0F10"/>
    <w:rsid w:val="005F1AFE"/>
    <w:rsid w:val="005F2D85"/>
    <w:rsid w:val="005F305D"/>
    <w:rsid w:val="005F3A61"/>
    <w:rsid w:val="00602965"/>
    <w:rsid w:val="00602CCA"/>
    <w:rsid w:val="006060B3"/>
    <w:rsid w:val="006062F3"/>
    <w:rsid w:val="00607223"/>
    <w:rsid w:val="00611FAB"/>
    <w:rsid w:val="006130BC"/>
    <w:rsid w:val="00616FE6"/>
    <w:rsid w:val="00617CAD"/>
    <w:rsid w:val="006219A7"/>
    <w:rsid w:val="00622680"/>
    <w:rsid w:val="0062401A"/>
    <w:rsid w:val="00625368"/>
    <w:rsid w:val="00631CB7"/>
    <w:rsid w:val="006320B3"/>
    <w:rsid w:val="00632820"/>
    <w:rsid w:val="006330D1"/>
    <w:rsid w:val="00633681"/>
    <w:rsid w:val="00634F55"/>
    <w:rsid w:val="00640511"/>
    <w:rsid w:val="00640D9A"/>
    <w:rsid w:val="00643D40"/>
    <w:rsid w:val="006509C8"/>
    <w:rsid w:val="00650C3D"/>
    <w:rsid w:val="00653A76"/>
    <w:rsid w:val="00660559"/>
    <w:rsid w:val="006606B6"/>
    <w:rsid w:val="006613F0"/>
    <w:rsid w:val="006617D8"/>
    <w:rsid w:val="00665B27"/>
    <w:rsid w:val="0066699C"/>
    <w:rsid w:val="00675057"/>
    <w:rsid w:val="00675444"/>
    <w:rsid w:val="006801B1"/>
    <w:rsid w:val="0068222B"/>
    <w:rsid w:val="006832E6"/>
    <w:rsid w:val="00685511"/>
    <w:rsid w:val="0068794A"/>
    <w:rsid w:val="006913B7"/>
    <w:rsid w:val="0069259C"/>
    <w:rsid w:val="00693F07"/>
    <w:rsid w:val="00696149"/>
    <w:rsid w:val="006A3A09"/>
    <w:rsid w:val="006A3A9E"/>
    <w:rsid w:val="006A4444"/>
    <w:rsid w:val="006B0697"/>
    <w:rsid w:val="006B15D4"/>
    <w:rsid w:val="006B1987"/>
    <w:rsid w:val="006B34A9"/>
    <w:rsid w:val="006B411D"/>
    <w:rsid w:val="006B4EDB"/>
    <w:rsid w:val="006B53C1"/>
    <w:rsid w:val="006B58FF"/>
    <w:rsid w:val="006B59D2"/>
    <w:rsid w:val="006B7DE4"/>
    <w:rsid w:val="006C018B"/>
    <w:rsid w:val="006C02DD"/>
    <w:rsid w:val="006C050B"/>
    <w:rsid w:val="006C1214"/>
    <w:rsid w:val="006C1CDA"/>
    <w:rsid w:val="006C3158"/>
    <w:rsid w:val="006C355E"/>
    <w:rsid w:val="006C67D9"/>
    <w:rsid w:val="006C7E07"/>
    <w:rsid w:val="006D019A"/>
    <w:rsid w:val="006D052F"/>
    <w:rsid w:val="006D27ED"/>
    <w:rsid w:val="006D37E5"/>
    <w:rsid w:val="006E2D98"/>
    <w:rsid w:val="006E4C04"/>
    <w:rsid w:val="006E6A20"/>
    <w:rsid w:val="006E730E"/>
    <w:rsid w:val="006E7D29"/>
    <w:rsid w:val="006F0D25"/>
    <w:rsid w:val="006F285F"/>
    <w:rsid w:val="006F3D20"/>
    <w:rsid w:val="006F79D3"/>
    <w:rsid w:val="00700BB3"/>
    <w:rsid w:val="00701B20"/>
    <w:rsid w:val="007027FE"/>
    <w:rsid w:val="007051A5"/>
    <w:rsid w:val="007111FE"/>
    <w:rsid w:val="00712E7A"/>
    <w:rsid w:val="00716209"/>
    <w:rsid w:val="00721187"/>
    <w:rsid w:val="00723BC9"/>
    <w:rsid w:val="00724D10"/>
    <w:rsid w:val="0073049B"/>
    <w:rsid w:val="0073055F"/>
    <w:rsid w:val="00730664"/>
    <w:rsid w:val="00731661"/>
    <w:rsid w:val="00735A20"/>
    <w:rsid w:val="00736AB2"/>
    <w:rsid w:val="00740B6D"/>
    <w:rsid w:val="00750B4B"/>
    <w:rsid w:val="00753F86"/>
    <w:rsid w:val="00754525"/>
    <w:rsid w:val="007558ED"/>
    <w:rsid w:val="00755BC6"/>
    <w:rsid w:val="00760F0D"/>
    <w:rsid w:val="00761F0A"/>
    <w:rsid w:val="00767491"/>
    <w:rsid w:val="00771244"/>
    <w:rsid w:val="00772F25"/>
    <w:rsid w:val="007744A4"/>
    <w:rsid w:val="00776041"/>
    <w:rsid w:val="00776954"/>
    <w:rsid w:val="00781BF0"/>
    <w:rsid w:val="007830C6"/>
    <w:rsid w:val="007836B6"/>
    <w:rsid w:val="00790DB3"/>
    <w:rsid w:val="00792A1E"/>
    <w:rsid w:val="0079316F"/>
    <w:rsid w:val="007941A1"/>
    <w:rsid w:val="007955C6"/>
    <w:rsid w:val="00796A97"/>
    <w:rsid w:val="00797FD3"/>
    <w:rsid w:val="007A106E"/>
    <w:rsid w:val="007A784F"/>
    <w:rsid w:val="007B011D"/>
    <w:rsid w:val="007B0B61"/>
    <w:rsid w:val="007B2A57"/>
    <w:rsid w:val="007B2DF6"/>
    <w:rsid w:val="007B6F0F"/>
    <w:rsid w:val="007B7034"/>
    <w:rsid w:val="007C2963"/>
    <w:rsid w:val="007C3504"/>
    <w:rsid w:val="007C3A50"/>
    <w:rsid w:val="007C5E06"/>
    <w:rsid w:val="007C6717"/>
    <w:rsid w:val="007D00AE"/>
    <w:rsid w:val="007D0DF6"/>
    <w:rsid w:val="007D3230"/>
    <w:rsid w:val="007D5B68"/>
    <w:rsid w:val="007D77EE"/>
    <w:rsid w:val="007E023F"/>
    <w:rsid w:val="007E2B26"/>
    <w:rsid w:val="007E483F"/>
    <w:rsid w:val="007E4BC5"/>
    <w:rsid w:val="007E4BD2"/>
    <w:rsid w:val="007E4EA1"/>
    <w:rsid w:val="007F20AB"/>
    <w:rsid w:val="007F28CA"/>
    <w:rsid w:val="007F5DAE"/>
    <w:rsid w:val="008016AA"/>
    <w:rsid w:val="00801D6B"/>
    <w:rsid w:val="00806213"/>
    <w:rsid w:val="008127B9"/>
    <w:rsid w:val="00821666"/>
    <w:rsid w:val="008252D7"/>
    <w:rsid w:val="008265D4"/>
    <w:rsid w:val="00827950"/>
    <w:rsid w:val="0082797B"/>
    <w:rsid w:val="008303E0"/>
    <w:rsid w:val="00831CEE"/>
    <w:rsid w:val="008337EB"/>
    <w:rsid w:val="00834849"/>
    <w:rsid w:val="00840FDD"/>
    <w:rsid w:val="008421A2"/>
    <w:rsid w:val="008441CB"/>
    <w:rsid w:val="00844A3E"/>
    <w:rsid w:val="0084523F"/>
    <w:rsid w:val="0084605C"/>
    <w:rsid w:val="00860389"/>
    <w:rsid w:val="00862D1C"/>
    <w:rsid w:val="0086408C"/>
    <w:rsid w:val="00864631"/>
    <w:rsid w:val="00865181"/>
    <w:rsid w:val="00865F9F"/>
    <w:rsid w:val="00866B2C"/>
    <w:rsid w:val="00871241"/>
    <w:rsid w:val="008725F9"/>
    <w:rsid w:val="00872D9A"/>
    <w:rsid w:val="008730DC"/>
    <w:rsid w:val="00880ECC"/>
    <w:rsid w:val="008815CB"/>
    <w:rsid w:val="00881C54"/>
    <w:rsid w:val="00884907"/>
    <w:rsid w:val="00884980"/>
    <w:rsid w:val="00894862"/>
    <w:rsid w:val="00896F2F"/>
    <w:rsid w:val="008A0795"/>
    <w:rsid w:val="008A10C6"/>
    <w:rsid w:val="008A4BCC"/>
    <w:rsid w:val="008A4F91"/>
    <w:rsid w:val="008A5081"/>
    <w:rsid w:val="008A56C9"/>
    <w:rsid w:val="008A7DAA"/>
    <w:rsid w:val="008B1B33"/>
    <w:rsid w:val="008B2781"/>
    <w:rsid w:val="008B28F7"/>
    <w:rsid w:val="008B2C5D"/>
    <w:rsid w:val="008B69A7"/>
    <w:rsid w:val="008C0A16"/>
    <w:rsid w:val="008C0F61"/>
    <w:rsid w:val="008D28B2"/>
    <w:rsid w:val="008D3087"/>
    <w:rsid w:val="008D3F29"/>
    <w:rsid w:val="008D60AF"/>
    <w:rsid w:val="008E084F"/>
    <w:rsid w:val="008E1F4C"/>
    <w:rsid w:val="008E7286"/>
    <w:rsid w:val="008F1656"/>
    <w:rsid w:val="008F225A"/>
    <w:rsid w:val="008F5DE0"/>
    <w:rsid w:val="008F7006"/>
    <w:rsid w:val="00902C13"/>
    <w:rsid w:val="00903B80"/>
    <w:rsid w:val="00903D03"/>
    <w:rsid w:val="00904857"/>
    <w:rsid w:val="009105F7"/>
    <w:rsid w:val="009112AA"/>
    <w:rsid w:val="00913629"/>
    <w:rsid w:val="00922961"/>
    <w:rsid w:val="009249C3"/>
    <w:rsid w:val="00924F98"/>
    <w:rsid w:val="00927419"/>
    <w:rsid w:val="009408B5"/>
    <w:rsid w:val="00944337"/>
    <w:rsid w:val="00950F04"/>
    <w:rsid w:val="009529D5"/>
    <w:rsid w:val="00955147"/>
    <w:rsid w:val="00955852"/>
    <w:rsid w:val="00956443"/>
    <w:rsid w:val="00964D2B"/>
    <w:rsid w:val="009676A8"/>
    <w:rsid w:val="00970266"/>
    <w:rsid w:val="0097256B"/>
    <w:rsid w:val="009735E7"/>
    <w:rsid w:val="00974A8A"/>
    <w:rsid w:val="00974FFB"/>
    <w:rsid w:val="0097565B"/>
    <w:rsid w:val="00975725"/>
    <w:rsid w:val="00976CB3"/>
    <w:rsid w:val="00977731"/>
    <w:rsid w:val="00977765"/>
    <w:rsid w:val="00980C97"/>
    <w:rsid w:val="00982227"/>
    <w:rsid w:val="0098546E"/>
    <w:rsid w:val="009875AD"/>
    <w:rsid w:val="009926B0"/>
    <w:rsid w:val="009934AC"/>
    <w:rsid w:val="00994248"/>
    <w:rsid w:val="0099460A"/>
    <w:rsid w:val="009959A1"/>
    <w:rsid w:val="0099654C"/>
    <w:rsid w:val="009A0141"/>
    <w:rsid w:val="009A4159"/>
    <w:rsid w:val="009A439C"/>
    <w:rsid w:val="009A5206"/>
    <w:rsid w:val="009B15ED"/>
    <w:rsid w:val="009B2C97"/>
    <w:rsid w:val="009B2D2D"/>
    <w:rsid w:val="009B47A2"/>
    <w:rsid w:val="009C0BEF"/>
    <w:rsid w:val="009C3880"/>
    <w:rsid w:val="009C6FD7"/>
    <w:rsid w:val="009C750B"/>
    <w:rsid w:val="009D0B85"/>
    <w:rsid w:val="009D11D7"/>
    <w:rsid w:val="009D257D"/>
    <w:rsid w:val="009D5AE3"/>
    <w:rsid w:val="009D6712"/>
    <w:rsid w:val="009D779F"/>
    <w:rsid w:val="009E0609"/>
    <w:rsid w:val="009E3F6E"/>
    <w:rsid w:val="009E4872"/>
    <w:rsid w:val="009E49FC"/>
    <w:rsid w:val="009E6621"/>
    <w:rsid w:val="009F095C"/>
    <w:rsid w:val="009F0EA1"/>
    <w:rsid w:val="009F2301"/>
    <w:rsid w:val="009F2A54"/>
    <w:rsid w:val="009F43D6"/>
    <w:rsid w:val="00A00333"/>
    <w:rsid w:val="00A00DE4"/>
    <w:rsid w:val="00A00E66"/>
    <w:rsid w:val="00A0267C"/>
    <w:rsid w:val="00A05F45"/>
    <w:rsid w:val="00A07066"/>
    <w:rsid w:val="00A07855"/>
    <w:rsid w:val="00A1115F"/>
    <w:rsid w:val="00A12475"/>
    <w:rsid w:val="00A15E99"/>
    <w:rsid w:val="00A16435"/>
    <w:rsid w:val="00A167B8"/>
    <w:rsid w:val="00A25E73"/>
    <w:rsid w:val="00A26354"/>
    <w:rsid w:val="00A27C7D"/>
    <w:rsid w:val="00A3043D"/>
    <w:rsid w:val="00A37DEB"/>
    <w:rsid w:val="00A423C5"/>
    <w:rsid w:val="00A42CD2"/>
    <w:rsid w:val="00A436E5"/>
    <w:rsid w:val="00A4550C"/>
    <w:rsid w:val="00A52066"/>
    <w:rsid w:val="00A520C6"/>
    <w:rsid w:val="00A5389B"/>
    <w:rsid w:val="00A53BAC"/>
    <w:rsid w:val="00A54A89"/>
    <w:rsid w:val="00A55A51"/>
    <w:rsid w:val="00A60DAF"/>
    <w:rsid w:val="00A616AF"/>
    <w:rsid w:val="00A636B5"/>
    <w:rsid w:val="00A63AE7"/>
    <w:rsid w:val="00A63C87"/>
    <w:rsid w:val="00A64B6F"/>
    <w:rsid w:val="00A65144"/>
    <w:rsid w:val="00A669B5"/>
    <w:rsid w:val="00A67BE6"/>
    <w:rsid w:val="00A7093E"/>
    <w:rsid w:val="00A71826"/>
    <w:rsid w:val="00A74702"/>
    <w:rsid w:val="00A74D3F"/>
    <w:rsid w:val="00A80CAC"/>
    <w:rsid w:val="00A85F11"/>
    <w:rsid w:val="00A86D1B"/>
    <w:rsid w:val="00A91B4B"/>
    <w:rsid w:val="00A91B70"/>
    <w:rsid w:val="00A91C3C"/>
    <w:rsid w:val="00A95CAF"/>
    <w:rsid w:val="00A968FD"/>
    <w:rsid w:val="00A971EA"/>
    <w:rsid w:val="00A97D02"/>
    <w:rsid w:val="00AA0069"/>
    <w:rsid w:val="00AA2F5B"/>
    <w:rsid w:val="00AA30CD"/>
    <w:rsid w:val="00AA532A"/>
    <w:rsid w:val="00AA65F0"/>
    <w:rsid w:val="00AB6FCB"/>
    <w:rsid w:val="00AC0FB1"/>
    <w:rsid w:val="00AC1353"/>
    <w:rsid w:val="00AC3A10"/>
    <w:rsid w:val="00AC475F"/>
    <w:rsid w:val="00AC4F36"/>
    <w:rsid w:val="00AC5926"/>
    <w:rsid w:val="00AC5C88"/>
    <w:rsid w:val="00AD284A"/>
    <w:rsid w:val="00AE3603"/>
    <w:rsid w:val="00AE478B"/>
    <w:rsid w:val="00AE5914"/>
    <w:rsid w:val="00AE756A"/>
    <w:rsid w:val="00AF5CCA"/>
    <w:rsid w:val="00B0519D"/>
    <w:rsid w:val="00B07E58"/>
    <w:rsid w:val="00B10858"/>
    <w:rsid w:val="00B12A5E"/>
    <w:rsid w:val="00B12EE9"/>
    <w:rsid w:val="00B13E55"/>
    <w:rsid w:val="00B147F9"/>
    <w:rsid w:val="00B15A9A"/>
    <w:rsid w:val="00B22271"/>
    <w:rsid w:val="00B22C34"/>
    <w:rsid w:val="00B27869"/>
    <w:rsid w:val="00B2788E"/>
    <w:rsid w:val="00B3199C"/>
    <w:rsid w:val="00B34088"/>
    <w:rsid w:val="00B34F49"/>
    <w:rsid w:val="00B42784"/>
    <w:rsid w:val="00B50020"/>
    <w:rsid w:val="00B511B0"/>
    <w:rsid w:val="00B5182E"/>
    <w:rsid w:val="00B531A7"/>
    <w:rsid w:val="00B548C3"/>
    <w:rsid w:val="00B56E9E"/>
    <w:rsid w:val="00B61E61"/>
    <w:rsid w:val="00B61F6A"/>
    <w:rsid w:val="00B6295C"/>
    <w:rsid w:val="00B6604D"/>
    <w:rsid w:val="00B6645B"/>
    <w:rsid w:val="00B67837"/>
    <w:rsid w:val="00B7011C"/>
    <w:rsid w:val="00B70458"/>
    <w:rsid w:val="00B70510"/>
    <w:rsid w:val="00B70E73"/>
    <w:rsid w:val="00B72234"/>
    <w:rsid w:val="00B75880"/>
    <w:rsid w:val="00B77491"/>
    <w:rsid w:val="00B803EC"/>
    <w:rsid w:val="00B81322"/>
    <w:rsid w:val="00B8221B"/>
    <w:rsid w:val="00B843F5"/>
    <w:rsid w:val="00B86D4D"/>
    <w:rsid w:val="00B86EDA"/>
    <w:rsid w:val="00B8739B"/>
    <w:rsid w:val="00B93E6B"/>
    <w:rsid w:val="00B942E3"/>
    <w:rsid w:val="00B94603"/>
    <w:rsid w:val="00B94CA4"/>
    <w:rsid w:val="00B97215"/>
    <w:rsid w:val="00B97A26"/>
    <w:rsid w:val="00B97EB5"/>
    <w:rsid w:val="00B97EF1"/>
    <w:rsid w:val="00BA0E52"/>
    <w:rsid w:val="00BA1947"/>
    <w:rsid w:val="00BB04ED"/>
    <w:rsid w:val="00BB4289"/>
    <w:rsid w:val="00BB6867"/>
    <w:rsid w:val="00BB7D7A"/>
    <w:rsid w:val="00BC022A"/>
    <w:rsid w:val="00BC37FF"/>
    <w:rsid w:val="00BC7714"/>
    <w:rsid w:val="00BC7B26"/>
    <w:rsid w:val="00BC7F04"/>
    <w:rsid w:val="00BD23E0"/>
    <w:rsid w:val="00BD34C7"/>
    <w:rsid w:val="00BD386F"/>
    <w:rsid w:val="00BD5B63"/>
    <w:rsid w:val="00BE294F"/>
    <w:rsid w:val="00BE34DD"/>
    <w:rsid w:val="00BE42B7"/>
    <w:rsid w:val="00BE4A5D"/>
    <w:rsid w:val="00BF5453"/>
    <w:rsid w:val="00BF61FB"/>
    <w:rsid w:val="00BF6704"/>
    <w:rsid w:val="00C044E5"/>
    <w:rsid w:val="00C10305"/>
    <w:rsid w:val="00C11E27"/>
    <w:rsid w:val="00C16DF8"/>
    <w:rsid w:val="00C16ED1"/>
    <w:rsid w:val="00C1758B"/>
    <w:rsid w:val="00C175C4"/>
    <w:rsid w:val="00C20ABF"/>
    <w:rsid w:val="00C25FAE"/>
    <w:rsid w:val="00C26F8B"/>
    <w:rsid w:val="00C27339"/>
    <w:rsid w:val="00C30A07"/>
    <w:rsid w:val="00C30ED1"/>
    <w:rsid w:val="00C31C62"/>
    <w:rsid w:val="00C33EAA"/>
    <w:rsid w:val="00C34D51"/>
    <w:rsid w:val="00C35FA9"/>
    <w:rsid w:val="00C3730F"/>
    <w:rsid w:val="00C37338"/>
    <w:rsid w:val="00C37CD6"/>
    <w:rsid w:val="00C41385"/>
    <w:rsid w:val="00C414DB"/>
    <w:rsid w:val="00C461E5"/>
    <w:rsid w:val="00C46A68"/>
    <w:rsid w:val="00C46ABA"/>
    <w:rsid w:val="00C50CE3"/>
    <w:rsid w:val="00C535A6"/>
    <w:rsid w:val="00C53EBD"/>
    <w:rsid w:val="00C55173"/>
    <w:rsid w:val="00C63B04"/>
    <w:rsid w:val="00C64045"/>
    <w:rsid w:val="00C64303"/>
    <w:rsid w:val="00C65FE0"/>
    <w:rsid w:val="00C66AFE"/>
    <w:rsid w:val="00C70B5C"/>
    <w:rsid w:val="00C714ED"/>
    <w:rsid w:val="00C71B68"/>
    <w:rsid w:val="00C73DAC"/>
    <w:rsid w:val="00C75D23"/>
    <w:rsid w:val="00C80724"/>
    <w:rsid w:val="00C8440A"/>
    <w:rsid w:val="00C9221A"/>
    <w:rsid w:val="00C94DE6"/>
    <w:rsid w:val="00CA549E"/>
    <w:rsid w:val="00CA5A0A"/>
    <w:rsid w:val="00CA71BE"/>
    <w:rsid w:val="00CB06C6"/>
    <w:rsid w:val="00CB17F8"/>
    <w:rsid w:val="00CB3451"/>
    <w:rsid w:val="00CB4E44"/>
    <w:rsid w:val="00CB6798"/>
    <w:rsid w:val="00CB737B"/>
    <w:rsid w:val="00CB74B6"/>
    <w:rsid w:val="00CC0095"/>
    <w:rsid w:val="00CC0B99"/>
    <w:rsid w:val="00CC1A99"/>
    <w:rsid w:val="00CC30DC"/>
    <w:rsid w:val="00CC45C7"/>
    <w:rsid w:val="00CC7376"/>
    <w:rsid w:val="00CD3072"/>
    <w:rsid w:val="00CD3965"/>
    <w:rsid w:val="00CD66D7"/>
    <w:rsid w:val="00CD7473"/>
    <w:rsid w:val="00CD7B69"/>
    <w:rsid w:val="00CE01D4"/>
    <w:rsid w:val="00CE2C98"/>
    <w:rsid w:val="00CF1254"/>
    <w:rsid w:val="00CF3A72"/>
    <w:rsid w:val="00CF3DCD"/>
    <w:rsid w:val="00CF6279"/>
    <w:rsid w:val="00CF6B45"/>
    <w:rsid w:val="00D00F01"/>
    <w:rsid w:val="00D03CEE"/>
    <w:rsid w:val="00D041BA"/>
    <w:rsid w:val="00D062DF"/>
    <w:rsid w:val="00D06D3B"/>
    <w:rsid w:val="00D0727C"/>
    <w:rsid w:val="00D1635C"/>
    <w:rsid w:val="00D20BC3"/>
    <w:rsid w:val="00D22432"/>
    <w:rsid w:val="00D22D48"/>
    <w:rsid w:val="00D26920"/>
    <w:rsid w:val="00D274BF"/>
    <w:rsid w:val="00D277BE"/>
    <w:rsid w:val="00D27AF3"/>
    <w:rsid w:val="00D40B04"/>
    <w:rsid w:val="00D4324F"/>
    <w:rsid w:val="00D43382"/>
    <w:rsid w:val="00D46375"/>
    <w:rsid w:val="00D52039"/>
    <w:rsid w:val="00D55950"/>
    <w:rsid w:val="00D56581"/>
    <w:rsid w:val="00D65963"/>
    <w:rsid w:val="00D6659F"/>
    <w:rsid w:val="00D67B82"/>
    <w:rsid w:val="00D7036E"/>
    <w:rsid w:val="00D7129A"/>
    <w:rsid w:val="00D73247"/>
    <w:rsid w:val="00D73C9E"/>
    <w:rsid w:val="00D74645"/>
    <w:rsid w:val="00D75DF5"/>
    <w:rsid w:val="00D81724"/>
    <w:rsid w:val="00D82B24"/>
    <w:rsid w:val="00D85398"/>
    <w:rsid w:val="00D93FEA"/>
    <w:rsid w:val="00D95CBE"/>
    <w:rsid w:val="00DA195B"/>
    <w:rsid w:val="00DA39C9"/>
    <w:rsid w:val="00DA40F0"/>
    <w:rsid w:val="00DA426E"/>
    <w:rsid w:val="00DB065F"/>
    <w:rsid w:val="00DB1911"/>
    <w:rsid w:val="00DB5FD9"/>
    <w:rsid w:val="00DB7353"/>
    <w:rsid w:val="00DC33A9"/>
    <w:rsid w:val="00DC409C"/>
    <w:rsid w:val="00DC564C"/>
    <w:rsid w:val="00DC5B52"/>
    <w:rsid w:val="00DC612D"/>
    <w:rsid w:val="00DC7F5C"/>
    <w:rsid w:val="00DD3587"/>
    <w:rsid w:val="00DD426E"/>
    <w:rsid w:val="00DD6B93"/>
    <w:rsid w:val="00DD7276"/>
    <w:rsid w:val="00DE13A4"/>
    <w:rsid w:val="00DE1B90"/>
    <w:rsid w:val="00DE219F"/>
    <w:rsid w:val="00DE493B"/>
    <w:rsid w:val="00DE55E8"/>
    <w:rsid w:val="00DE65DF"/>
    <w:rsid w:val="00DE6D59"/>
    <w:rsid w:val="00DE72D8"/>
    <w:rsid w:val="00DF2E39"/>
    <w:rsid w:val="00DF4892"/>
    <w:rsid w:val="00DF6DF1"/>
    <w:rsid w:val="00DF72F3"/>
    <w:rsid w:val="00DF7C84"/>
    <w:rsid w:val="00E00736"/>
    <w:rsid w:val="00E048C7"/>
    <w:rsid w:val="00E06AAF"/>
    <w:rsid w:val="00E071E5"/>
    <w:rsid w:val="00E129B8"/>
    <w:rsid w:val="00E138AD"/>
    <w:rsid w:val="00E13B31"/>
    <w:rsid w:val="00E15A5A"/>
    <w:rsid w:val="00E208AD"/>
    <w:rsid w:val="00E232A6"/>
    <w:rsid w:val="00E242EC"/>
    <w:rsid w:val="00E25894"/>
    <w:rsid w:val="00E275C8"/>
    <w:rsid w:val="00E27EDD"/>
    <w:rsid w:val="00E30436"/>
    <w:rsid w:val="00E323C9"/>
    <w:rsid w:val="00E3520A"/>
    <w:rsid w:val="00E40006"/>
    <w:rsid w:val="00E42188"/>
    <w:rsid w:val="00E42B30"/>
    <w:rsid w:val="00E4333F"/>
    <w:rsid w:val="00E46ABE"/>
    <w:rsid w:val="00E534DE"/>
    <w:rsid w:val="00E5383B"/>
    <w:rsid w:val="00E54772"/>
    <w:rsid w:val="00E54A56"/>
    <w:rsid w:val="00E54C51"/>
    <w:rsid w:val="00E54E99"/>
    <w:rsid w:val="00E557AD"/>
    <w:rsid w:val="00E55D23"/>
    <w:rsid w:val="00E57B20"/>
    <w:rsid w:val="00E61341"/>
    <w:rsid w:val="00E62C26"/>
    <w:rsid w:val="00E6433E"/>
    <w:rsid w:val="00E646AA"/>
    <w:rsid w:val="00E6549B"/>
    <w:rsid w:val="00E67890"/>
    <w:rsid w:val="00E70247"/>
    <w:rsid w:val="00E71168"/>
    <w:rsid w:val="00E74DE8"/>
    <w:rsid w:val="00E75528"/>
    <w:rsid w:val="00E7594E"/>
    <w:rsid w:val="00E75E61"/>
    <w:rsid w:val="00E82B8E"/>
    <w:rsid w:val="00E84D2A"/>
    <w:rsid w:val="00E85A5F"/>
    <w:rsid w:val="00E86C16"/>
    <w:rsid w:val="00E90FD9"/>
    <w:rsid w:val="00E91548"/>
    <w:rsid w:val="00E92630"/>
    <w:rsid w:val="00E95ABE"/>
    <w:rsid w:val="00E96B62"/>
    <w:rsid w:val="00EA0757"/>
    <w:rsid w:val="00EA4030"/>
    <w:rsid w:val="00EB0029"/>
    <w:rsid w:val="00EB119E"/>
    <w:rsid w:val="00EB3880"/>
    <w:rsid w:val="00EB5CFE"/>
    <w:rsid w:val="00EC0841"/>
    <w:rsid w:val="00EC0B70"/>
    <w:rsid w:val="00EC193F"/>
    <w:rsid w:val="00EC242E"/>
    <w:rsid w:val="00EC31A8"/>
    <w:rsid w:val="00EC4613"/>
    <w:rsid w:val="00EC5C4A"/>
    <w:rsid w:val="00EC7F95"/>
    <w:rsid w:val="00ED0148"/>
    <w:rsid w:val="00ED3353"/>
    <w:rsid w:val="00ED4FDC"/>
    <w:rsid w:val="00ED5D34"/>
    <w:rsid w:val="00ED6FC8"/>
    <w:rsid w:val="00EE10DB"/>
    <w:rsid w:val="00EE1A9D"/>
    <w:rsid w:val="00EE2625"/>
    <w:rsid w:val="00EE28E7"/>
    <w:rsid w:val="00EE6C71"/>
    <w:rsid w:val="00EF40BF"/>
    <w:rsid w:val="00EF4144"/>
    <w:rsid w:val="00EF6F84"/>
    <w:rsid w:val="00F015BA"/>
    <w:rsid w:val="00F01B98"/>
    <w:rsid w:val="00F037F3"/>
    <w:rsid w:val="00F03F03"/>
    <w:rsid w:val="00F06C78"/>
    <w:rsid w:val="00F07E09"/>
    <w:rsid w:val="00F14852"/>
    <w:rsid w:val="00F14EC8"/>
    <w:rsid w:val="00F20108"/>
    <w:rsid w:val="00F229BA"/>
    <w:rsid w:val="00F22F41"/>
    <w:rsid w:val="00F246E5"/>
    <w:rsid w:val="00F24C26"/>
    <w:rsid w:val="00F2606E"/>
    <w:rsid w:val="00F2609F"/>
    <w:rsid w:val="00F321A7"/>
    <w:rsid w:val="00F348C7"/>
    <w:rsid w:val="00F3604B"/>
    <w:rsid w:val="00F36487"/>
    <w:rsid w:val="00F373A0"/>
    <w:rsid w:val="00F40403"/>
    <w:rsid w:val="00F41DF0"/>
    <w:rsid w:val="00F42AEF"/>
    <w:rsid w:val="00F43202"/>
    <w:rsid w:val="00F45605"/>
    <w:rsid w:val="00F6134A"/>
    <w:rsid w:val="00F62187"/>
    <w:rsid w:val="00F62E3F"/>
    <w:rsid w:val="00F6362C"/>
    <w:rsid w:val="00F651D0"/>
    <w:rsid w:val="00F66316"/>
    <w:rsid w:val="00F67289"/>
    <w:rsid w:val="00F70828"/>
    <w:rsid w:val="00F711C6"/>
    <w:rsid w:val="00F72024"/>
    <w:rsid w:val="00F733CE"/>
    <w:rsid w:val="00F77A75"/>
    <w:rsid w:val="00F80048"/>
    <w:rsid w:val="00F81455"/>
    <w:rsid w:val="00F83B61"/>
    <w:rsid w:val="00F8541A"/>
    <w:rsid w:val="00F9305E"/>
    <w:rsid w:val="00F93D7F"/>
    <w:rsid w:val="00FA0A26"/>
    <w:rsid w:val="00FA1699"/>
    <w:rsid w:val="00FA1A48"/>
    <w:rsid w:val="00FA3FEA"/>
    <w:rsid w:val="00FA6518"/>
    <w:rsid w:val="00FB1C37"/>
    <w:rsid w:val="00FC0766"/>
    <w:rsid w:val="00FC1352"/>
    <w:rsid w:val="00FC221E"/>
    <w:rsid w:val="00FC413D"/>
    <w:rsid w:val="00FC4468"/>
    <w:rsid w:val="00FC44F5"/>
    <w:rsid w:val="00FC52A9"/>
    <w:rsid w:val="00FC6810"/>
    <w:rsid w:val="00FC70E0"/>
    <w:rsid w:val="00FC79CC"/>
    <w:rsid w:val="00FD0B07"/>
    <w:rsid w:val="00FD2857"/>
    <w:rsid w:val="00FD2D46"/>
    <w:rsid w:val="00FD448A"/>
    <w:rsid w:val="00FD6AD0"/>
    <w:rsid w:val="00FD7C2B"/>
    <w:rsid w:val="00FE20E5"/>
    <w:rsid w:val="00FE497B"/>
    <w:rsid w:val="00FE79CB"/>
    <w:rsid w:val="00FE7C1F"/>
    <w:rsid w:val="00FF20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28EF"/>
  <w15:docId w15:val="{0D3F9981-CDEE-4141-9AF5-BC1E44B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C3"/>
    <w:rPr>
      <w:rFonts w:ascii="Arial" w:hAnsi="Arial"/>
      <w:sz w:val="24"/>
    </w:rPr>
  </w:style>
  <w:style w:type="paragraph" w:styleId="Heading1">
    <w:name w:val="heading 1"/>
    <w:aliases w:val="RBC Heading 1"/>
    <w:basedOn w:val="Normal"/>
    <w:next w:val="Normal"/>
    <w:link w:val="Heading1Char"/>
    <w:uiPriority w:val="9"/>
    <w:qFormat/>
    <w:rsid w:val="00754525"/>
    <w:pPr>
      <w:numPr>
        <w:numId w:val="1"/>
      </w:numPr>
      <w:spacing w:before="440" w:after="240" w:line="240" w:lineRule="auto"/>
      <w:outlineLvl w:val="0"/>
    </w:pPr>
    <w:rPr>
      <w:rFonts w:eastAsiaTheme="majorEastAsia" w:cs="Arial"/>
      <w:b/>
      <w:bCs/>
      <w:sz w:val="36"/>
      <w:szCs w:val="24"/>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436E5"/>
    <w:pPr>
      <w:spacing w:before="200" w:after="0"/>
      <w:outlineLvl w:val="3"/>
    </w:pPr>
    <w:rPr>
      <w:rFonts w:eastAsiaTheme="majorEastAsia" w:cstheme="majorBidi"/>
      <w:b/>
      <w:bCs/>
      <w:iCs/>
      <w:sz w:val="36"/>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754525"/>
    <w:rPr>
      <w:rFonts w:ascii="Arial" w:eastAsiaTheme="majorEastAsia" w:hAnsi="Arial" w:cs="Arial"/>
      <w:b/>
      <w:bCs/>
      <w:sz w:val="36"/>
      <w:szCs w:val="24"/>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436E5"/>
    <w:rPr>
      <w:rFonts w:ascii="Arial" w:eastAsiaTheme="majorEastAsia" w:hAnsi="Arial" w:cstheme="majorBidi"/>
      <w:b/>
      <w:bCs/>
      <w:iCs/>
      <w:sz w:val="36"/>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6E730E"/>
    <w:pPr>
      <w:spacing w:line="360" w:lineRule="auto"/>
      <w:contextualSpacing/>
      <w:jc w:val="center"/>
    </w:pPr>
    <w:rPr>
      <w:rFonts w:asciiTheme="majorHAnsi" w:eastAsiaTheme="majorEastAsia" w:hAnsiTheme="majorHAnsi" w:cstheme="majorBidi"/>
      <w:b/>
      <w:color w:val="A71F7D"/>
      <w:spacing w:val="5"/>
      <w:sz w:val="52"/>
      <w:szCs w:val="52"/>
    </w:rPr>
  </w:style>
  <w:style w:type="character" w:customStyle="1" w:styleId="TitleChar">
    <w:name w:val="Title Char"/>
    <w:basedOn w:val="DefaultParagraphFont"/>
    <w:link w:val="Title"/>
    <w:uiPriority w:val="10"/>
    <w:rsid w:val="006E730E"/>
    <w:rPr>
      <w:rFonts w:asciiTheme="majorHAnsi" w:eastAsiaTheme="majorEastAsia" w:hAnsiTheme="majorHAnsi" w:cstheme="majorBidi"/>
      <w:b/>
      <w:color w:val="A71F7D"/>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DE219F"/>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iPriority w:val="99"/>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5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character" w:styleId="CommentReference">
    <w:name w:val="annotation reference"/>
    <w:basedOn w:val="DefaultParagraphFont"/>
    <w:uiPriority w:val="99"/>
    <w:semiHidden/>
    <w:unhideWhenUsed/>
    <w:rsid w:val="00C64045"/>
    <w:rPr>
      <w:sz w:val="16"/>
      <w:szCs w:val="16"/>
    </w:rPr>
  </w:style>
  <w:style w:type="paragraph" w:styleId="CommentText">
    <w:name w:val="annotation text"/>
    <w:basedOn w:val="Normal"/>
    <w:link w:val="CommentTextChar"/>
    <w:uiPriority w:val="99"/>
    <w:semiHidden/>
    <w:unhideWhenUsed/>
    <w:rsid w:val="00C64045"/>
    <w:pPr>
      <w:spacing w:line="240" w:lineRule="auto"/>
    </w:pPr>
    <w:rPr>
      <w:sz w:val="20"/>
      <w:szCs w:val="20"/>
    </w:rPr>
  </w:style>
  <w:style w:type="character" w:customStyle="1" w:styleId="CommentTextChar">
    <w:name w:val="Comment Text Char"/>
    <w:basedOn w:val="DefaultParagraphFont"/>
    <w:link w:val="CommentText"/>
    <w:uiPriority w:val="99"/>
    <w:semiHidden/>
    <w:rsid w:val="00C64045"/>
    <w:rPr>
      <w:sz w:val="20"/>
      <w:szCs w:val="20"/>
    </w:rPr>
  </w:style>
  <w:style w:type="paragraph" w:styleId="CommentSubject">
    <w:name w:val="annotation subject"/>
    <w:basedOn w:val="CommentText"/>
    <w:next w:val="CommentText"/>
    <w:link w:val="CommentSubjectChar"/>
    <w:uiPriority w:val="99"/>
    <w:semiHidden/>
    <w:unhideWhenUsed/>
    <w:rsid w:val="00C64045"/>
    <w:rPr>
      <w:b/>
      <w:bCs/>
    </w:rPr>
  </w:style>
  <w:style w:type="character" w:customStyle="1" w:styleId="CommentSubjectChar">
    <w:name w:val="Comment Subject Char"/>
    <w:basedOn w:val="CommentTextChar"/>
    <w:link w:val="CommentSubject"/>
    <w:uiPriority w:val="99"/>
    <w:semiHidden/>
    <w:rsid w:val="00C64045"/>
    <w:rPr>
      <w:b/>
      <w:bCs/>
      <w:sz w:val="20"/>
      <w:szCs w:val="20"/>
    </w:rPr>
  </w:style>
  <w:style w:type="paragraph" w:styleId="BalloonText">
    <w:name w:val="Balloon Text"/>
    <w:basedOn w:val="Normal"/>
    <w:link w:val="BalloonTextChar"/>
    <w:uiPriority w:val="99"/>
    <w:semiHidden/>
    <w:unhideWhenUsed/>
    <w:rsid w:val="00C6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45"/>
    <w:rPr>
      <w:rFonts w:ascii="Tahoma" w:hAnsi="Tahoma" w:cs="Tahoma"/>
      <w:sz w:val="16"/>
      <w:szCs w:val="16"/>
    </w:rPr>
  </w:style>
  <w:style w:type="paragraph" w:styleId="NormalWeb">
    <w:name w:val="Normal (Web)"/>
    <w:basedOn w:val="Normal"/>
    <w:uiPriority w:val="99"/>
    <w:semiHidden/>
    <w:unhideWhenUsed/>
    <w:rsid w:val="00DF7C84"/>
    <w:pPr>
      <w:spacing w:before="100" w:beforeAutospacing="1" w:after="100" w:afterAutospacing="1" w:line="240" w:lineRule="auto"/>
    </w:pPr>
    <w:rPr>
      <w:rFonts w:ascii="Times New Roman" w:eastAsia="Times New Roman" w:hAnsi="Times New Roman" w:cs="Times New Roman"/>
      <w:szCs w:val="24"/>
    </w:rPr>
  </w:style>
  <w:style w:type="character" w:customStyle="1" w:styleId="highlight">
    <w:name w:val="highlight"/>
    <w:basedOn w:val="DefaultParagraphFont"/>
    <w:rsid w:val="00DF7C84"/>
  </w:style>
  <w:style w:type="paragraph" w:customStyle="1" w:styleId="Default">
    <w:name w:val="Default"/>
    <w:rsid w:val="009A439C"/>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6E4C04"/>
    <w:rPr>
      <w:color w:val="44B9E8" w:themeColor="followedHyperlink"/>
      <w:u w:val="single"/>
    </w:rPr>
  </w:style>
  <w:style w:type="character" w:styleId="PlaceholderText">
    <w:name w:val="Placeholder Text"/>
    <w:basedOn w:val="DefaultParagraphFont"/>
    <w:uiPriority w:val="99"/>
    <w:semiHidden/>
    <w:rsid w:val="00BD23E0"/>
    <w:rPr>
      <w:color w:val="808080"/>
    </w:rPr>
  </w:style>
  <w:style w:type="numbering" w:customStyle="1" w:styleId="Style1">
    <w:name w:val="Style1"/>
    <w:uiPriority w:val="99"/>
    <w:rsid w:val="00A52066"/>
    <w:pPr>
      <w:numPr>
        <w:numId w:val="13"/>
      </w:numPr>
    </w:pPr>
  </w:style>
  <w:style w:type="numbering" w:customStyle="1" w:styleId="Style2">
    <w:name w:val="Style2"/>
    <w:uiPriority w:val="99"/>
    <w:rsid w:val="00A52066"/>
    <w:pPr>
      <w:numPr>
        <w:numId w:val="15"/>
      </w:numPr>
    </w:pPr>
  </w:style>
  <w:style w:type="character" w:styleId="UnresolvedMention">
    <w:name w:val="Unresolved Mention"/>
    <w:basedOn w:val="DefaultParagraphFont"/>
    <w:uiPriority w:val="99"/>
    <w:semiHidden/>
    <w:unhideWhenUsed/>
    <w:rsid w:val="00240288"/>
    <w:rPr>
      <w:color w:val="605E5C"/>
      <w:shd w:val="clear" w:color="auto" w:fill="E1DFDD"/>
    </w:rPr>
  </w:style>
  <w:style w:type="paragraph" w:styleId="Revision">
    <w:name w:val="Revision"/>
    <w:hidden/>
    <w:uiPriority w:val="99"/>
    <w:semiHidden/>
    <w:rsid w:val="00F83B6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8517">
      <w:bodyDiv w:val="1"/>
      <w:marLeft w:val="0"/>
      <w:marRight w:val="0"/>
      <w:marTop w:val="0"/>
      <w:marBottom w:val="0"/>
      <w:divBdr>
        <w:top w:val="none" w:sz="0" w:space="0" w:color="auto"/>
        <w:left w:val="none" w:sz="0" w:space="0" w:color="auto"/>
        <w:bottom w:val="none" w:sz="0" w:space="0" w:color="auto"/>
        <w:right w:val="none" w:sz="0" w:space="0" w:color="auto"/>
      </w:divBdr>
    </w:div>
    <w:div w:id="315838790">
      <w:bodyDiv w:val="1"/>
      <w:marLeft w:val="0"/>
      <w:marRight w:val="0"/>
      <w:marTop w:val="0"/>
      <w:marBottom w:val="0"/>
      <w:divBdr>
        <w:top w:val="none" w:sz="0" w:space="0" w:color="auto"/>
        <w:left w:val="none" w:sz="0" w:space="0" w:color="auto"/>
        <w:bottom w:val="none" w:sz="0" w:space="0" w:color="auto"/>
        <w:right w:val="none" w:sz="0" w:space="0" w:color="auto"/>
      </w:divBdr>
    </w:div>
    <w:div w:id="798646365">
      <w:bodyDiv w:val="1"/>
      <w:marLeft w:val="0"/>
      <w:marRight w:val="0"/>
      <w:marTop w:val="0"/>
      <w:marBottom w:val="0"/>
      <w:divBdr>
        <w:top w:val="none" w:sz="0" w:space="0" w:color="auto"/>
        <w:left w:val="none" w:sz="0" w:space="0" w:color="auto"/>
        <w:bottom w:val="none" w:sz="0" w:space="0" w:color="auto"/>
        <w:right w:val="none" w:sz="0" w:space="0" w:color="auto"/>
      </w:divBdr>
    </w:div>
    <w:div w:id="1579094342">
      <w:bodyDiv w:val="1"/>
      <w:marLeft w:val="0"/>
      <w:marRight w:val="0"/>
      <w:marTop w:val="0"/>
      <w:marBottom w:val="0"/>
      <w:divBdr>
        <w:top w:val="none" w:sz="0" w:space="0" w:color="auto"/>
        <w:left w:val="none" w:sz="0" w:space="0" w:color="auto"/>
        <w:bottom w:val="none" w:sz="0" w:space="0" w:color="auto"/>
        <w:right w:val="none" w:sz="0" w:space="0" w:color="auto"/>
      </w:divBdr>
    </w:div>
    <w:div w:id="16893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ST\Templates\HR%20Policy%20Template.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C227EE6-739D-4DF2-8A47-BEE25D818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6A274-A550-4912-97CE-1AF82D4F53F8}">
  <ds:schemaRefs>
    <ds:schemaRef ds:uri="http://schemas.microsoft.com/sharepoint/v3/contenttype/forms"/>
  </ds:schemaRefs>
</ds:datastoreItem>
</file>

<file path=customXml/itemProps3.xml><?xml version="1.0" encoding="utf-8"?>
<ds:datastoreItem xmlns:ds="http://schemas.openxmlformats.org/officeDocument/2006/customXml" ds:itemID="{FE4E45EB-57ED-448B-B057-FDF6350278E1}"/>
</file>

<file path=customXml/itemProps4.xml><?xml version="1.0" encoding="utf-8"?>
<ds:datastoreItem xmlns:ds="http://schemas.openxmlformats.org/officeDocument/2006/customXml" ds:itemID="{EEA4EC03-9D79-48EE-8967-679F58D5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Template.dotx</Template>
  <TotalTime>1</TotalTime>
  <Pages>1</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Sammi</dc:creator>
  <cp:lastModifiedBy>Gill, Sheetal</cp:lastModifiedBy>
  <cp:revision>4</cp:revision>
  <dcterms:created xsi:type="dcterms:W3CDTF">2021-06-30T14:11:00Z</dcterms:created>
  <dcterms:modified xsi:type="dcterms:W3CDTF">2021-06-30T14:13:00Z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