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9C1D97" w14:textId="77777777" w:rsidR="006E730E" w:rsidRDefault="006E730E" w:rsidP="006E730E">
      <w:pPr>
        <w:pStyle w:val="Title"/>
        <w:rPr>
          <w:b w:val="0"/>
          <w:sz w:val="96"/>
          <w:szCs w:val="96"/>
        </w:rPr>
      </w:pPr>
      <w:bookmarkStart w:id="0" w:name="_GoBack"/>
      <w:bookmarkEnd w:id="0"/>
      <w:r>
        <w:rPr>
          <w:noProof/>
          <w:lang w:eastAsia="en-GB"/>
        </w:rPr>
        <w:drawing>
          <wp:anchor distT="0" distB="0" distL="114300" distR="114300" simplePos="0" relativeHeight="251659264" behindDoc="1" locked="0" layoutInCell="0" allowOverlap="1" wp14:anchorId="33715AC4" wp14:editId="1EB3EABF">
            <wp:simplePos x="0" y="0"/>
            <wp:positionH relativeFrom="margin">
              <wp:posOffset>-736600</wp:posOffset>
            </wp:positionH>
            <wp:positionV relativeFrom="margin">
              <wp:posOffset>-990600</wp:posOffset>
            </wp:positionV>
            <wp:extent cx="7620000" cy="10993755"/>
            <wp:effectExtent l="0" t="0" r="0" b="0"/>
            <wp:wrapNone/>
            <wp:docPr id="2" name="Picture 2" descr="A4_Poster_Generic_withBoa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_Poster_Generic_withBoard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00" cy="109937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27CF2D" w14:textId="77777777" w:rsidR="006E730E" w:rsidRDefault="006E730E" w:rsidP="006E730E">
      <w:pPr>
        <w:pStyle w:val="Title"/>
        <w:rPr>
          <w:b w:val="0"/>
          <w:sz w:val="96"/>
          <w:szCs w:val="96"/>
        </w:rPr>
      </w:pPr>
    </w:p>
    <w:p w14:paraId="12438FFF" w14:textId="77777777" w:rsidR="00A6068D" w:rsidRDefault="00A6068D" w:rsidP="006E730E">
      <w:pPr>
        <w:pStyle w:val="Title"/>
        <w:rPr>
          <w:rFonts w:asciiTheme="minorHAnsi" w:eastAsiaTheme="minorEastAsia" w:hAnsiTheme="minorHAnsi" w:cstheme="minorBidi"/>
          <w:b w:val="0"/>
          <w:color w:val="auto"/>
          <w:spacing w:val="0"/>
          <w:sz w:val="24"/>
          <w:szCs w:val="22"/>
        </w:rPr>
      </w:pPr>
      <w:r w:rsidRPr="00A6068D">
        <w:rPr>
          <w:rFonts w:ascii="Arial" w:hAnsi="Arial" w:cs="Arial"/>
          <w:b w:val="0"/>
          <w:sz w:val="96"/>
          <w:szCs w:val="96"/>
        </w:rPr>
        <w:t>Disciplinary Policy</w:t>
      </w:r>
      <w:r>
        <w:rPr>
          <w:rFonts w:ascii="Arial" w:hAnsi="Arial" w:cs="Arial"/>
          <w:b w:val="0"/>
          <w:sz w:val="96"/>
          <w:szCs w:val="96"/>
        </w:rPr>
        <w:t xml:space="preserve"> </w:t>
      </w:r>
      <w:r w:rsidR="00AD58A2">
        <w:rPr>
          <w:rFonts w:ascii="Arial" w:hAnsi="Arial" w:cs="Arial"/>
          <w:b w:val="0"/>
          <w:sz w:val="96"/>
          <w:szCs w:val="96"/>
        </w:rPr>
        <w:t>-</w:t>
      </w:r>
      <w:r>
        <w:rPr>
          <w:rFonts w:ascii="Arial" w:hAnsi="Arial" w:cs="Arial"/>
          <w:b w:val="0"/>
          <w:sz w:val="96"/>
          <w:szCs w:val="96"/>
        </w:rPr>
        <w:t>Schools</w:t>
      </w:r>
    </w:p>
    <w:p w14:paraId="44F7F3C7" w14:textId="77777777" w:rsidR="006E730E" w:rsidRPr="00A6068D" w:rsidRDefault="00A6068D" w:rsidP="006E730E">
      <w:pPr>
        <w:pStyle w:val="Title"/>
        <w:rPr>
          <w:rFonts w:asciiTheme="minorHAnsi" w:eastAsiaTheme="minorEastAsia" w:hAnsiTheme="minorHAnsi" w:cstheme="minorBidi"/>
          <w:b w:val="0"/>
          <w:color w:val="auto"/>
          <w:spacing w:val="0"/>
          <w:sz w:val="24"/>
          <w:szCs w:val="22"/>
        </w:rPr>
      </w:pPr>
      <w:r w:rsidRPr="00A6068D">
        <w:rPr>
          <w:rFonts w:asciiTheme="minorHAnsi" w:eastAsiaTheme="minorEastAsia" w:hAnsiTheme="minorHAnsi" w:cstheme="minorBidi"/>
          <w:b w:val="0"/>
          <w:color w:val="auto"/>
          <w:spacing w:val="0"/>
          <w:sz w:val="24"/>
          <w:szCs w:val="22"/>
        </w:rPr>
        <w:t xml:space="preserve"> </w:t>
      </w:r>
    </w:p>
    <w:p w14:paraId="774FE7F7" w14:textId="77777777" w:rsidR="00A6068D" w:rsidRDefault="00A6068D" w:rsidP="00A6068D"/>
    <w:p w14:paraId="4F82E44B" w14:textId="77777777" w:rsidR="00A6068D" w:rsidRPr="00A6068D" w:rsidRDefault="00A6068D" w:rsidP="00A6068D"/>
    <w:p w14:paraId="6B7CEAEF" w14:textId="77777777" w:rsidR="006E730E" w:rsidRDefault="006E730E" w:rsidP="006E730E"/>
    <w:p w14:paraId="324DBCED" w14:textId="77777777" w:rsidR="006E730E" w:rsidRDefault="006E730E" w:rsidP="006E730E"/>
    <w:p w14:paraId="6B558B5D" w14:textId="3191A33B" w:rsidR="006E730E" w:rsidRPr="006E730E" w:rsidRDefault="00966C9C" w:rsidP="006E730E">
      <w:pPr>
        <w:pStyle w:val="Title"/>
        <w:rPr>
          <w:b w:val="0"/>
        </w:rPr>
      </w:pPr>
      <w:r>
        <w:rPr>
          <w:b w:val="0"/>
        </w:rPr>
        <w:t>January 2022</w:t>
      </w:r>
    </w:p>
    <w:p w14:paraId="4BD062A0" w14:textId="77777777" w:rsidR="006E730E" w:rsidRPr="006E730E" w:rsidRDefault="006E730E" w:rsidP="006E730E">
      <w:pPr>
        <w:pStyle w:val="Title"/>
        <w:rPr>
          <w:b w:val="0"/>
        </w:rPr>
      </w:pPr>
    </w:p>
    <w:p w14:paraId="14646713" w14:textId="77777777" w:rsidR="006E730E" w:rsidRDefault="006E730E" w:rsidP="006E730E"/>
    <w:p w14:paraId="05D67355" w14:textId="77777777" w:rsidR="006E730E" w:rsidRPr="006E730E" w:rsidRDefault="006E730E" w:rsidP="006E730E">
      <w:pPr>
        <w:sectPr w:rsidR="006E730E" w:rsidRPr="006E730E">
          <w:pgSz w:w="11906" w:h="16838"/>
          <w:pgMar w:top="1440" w:right="1440" w:bottom="1440" w:left="1440" w:header="708" w:footer="708" w:gutter="0"/>
          <w:cols w:space="708"/>
          <w:docGrid w:linePitch="360"/>
        </w:sectPr>
      </w:pPr>
    </w:p>
    <w:tbl>
      <w:tblPr>
        <w:tblStyle w:val="TableGrid"/>
        <w:tblW w:w="0" w:type="auto"/>
        <w:tblLook w:val="04A0" w:firstRow="1" w:lastRow="0" w:firstColumn="1" w:lastColumn="0" w:noHBand="0" w:noVBand="1"/>
      </w:tblPr>
      <w:tblGrid>
        <w:gridCol w:w="2480"/>
        <w:gridCol w:w="6536"/>
      </w:tblGrid>
      <w:tr w:rsidR="0020748E" w:rsidRPr="0020748E" w14:paraId="30FEFBAD" w14:textId="77777777" w:rsidTr="0020748E">
        <w:trPr>
          <w:trHeight w:val="511"/>
        </w:trPr>
        <w:tc>
          <w:tcPr>
            <w:tcW w:w="2518" w:type="dxa"/>
            <w:vAlign w:val="center"/>
          </w:tcPr>
          <w:p w14:paraId="0F132A18" w14:textId="77777777" w:rsidR="0020748E" w:rsidRPr="0020748E" w:rsidRDefault="0020748E" w:rsidP="0020748E">
            <w:pPr>
              <w:rPr>
                <w:b/>
              </w:rPr>
            </w:pPr>
            <w:r w:rsidRPr="0020748E">
              <w:rPr>
                <w:b/>
              </w:rPr>
              <w:lastRenderedPageBreak/>
              <w:t xml:space="preserve">Document History </w:t>
            </w:r>
          </w:p>
        </w:tc>
        <w:tc>
          <w:tcPr>
            <w:tcW w:w="6724" w:type="dxa"/>
            <w:vAlign w:val="center"/>
          </w:tcPr>
          <w:p w14:paraId="6D42A69E" w14:textId="77777777" w:rsidR="0020748E" w:rsidRPr="0020748E" w:rsidRDefault="0020748E" w:rsidP="0020748E">
            <w:pPr>
              <w:rPr>
                <w:b/>
              </w:rPr>
            </w:pPr>
          </w:p>
        </w:tc>
      </w:tr>
      <w:tr w:rsidR="0020748E" w14:paraId="1AF2C5D0" w14:textId="77777777" w:rsidTr="0020748E">
        <w:trPr>
          <w:trHeight w:val="511"/>
        </w:trPr>
        <w:tc>
          <w:tcPr>
            <w:tcW w:w="2518" w:type="dxa"/>
            <w:vAlign w:val="center"/>
          </w:tcPr>
          <w:p w14:paraId="4109F47D" w14:textId="77777777" w:rsidR="0020748E" w:rsidRPr="00384783" w:rsidRDefault="0020748E" w:rsidP="0020748E">
            <w:r w:rsidRPr="00384783">
              <w:t>Version</w:t>
            </w:r>
          </w:p>
        </w:tc>
        <w:tc>
          <w:tcPr>
            <w:tcW w:w="6724" w:type="dxa"/>
            <w:vAlign w:val="center"/>
          </w:tcPr>
          <w:p w14:paraId="35F534AE" w14:textId="77777777" w:rsidR="0020748E" w:rsidRPr="007F0599" w:rsidRDefault="0020748E" w:rsidP="00AD08D2">
            <w:r w:rsidRPr="007F0599">
              <w:t>1.</w:t>
            </w:r>
            <w:r w:rsidR="006E15CF">
              <w:t>3</w:t>
            </w:r>
            <w:r w:rsidRPr="007F0599">
              <w:t xml:space="preserve"> (see below) </w:t>
            </w:r>
          </w:p>
        </w:tc>
      </w:tr>
      <w:tr w:rsidR="0020748E" w14:paraId="0B3D7A84" w14:textId="77777777" w:rsidTr="0020748E">
        <w:trPr>
          <w:trHeight w:val="511"/>
        </w:trPr>
        <w:tc>
          <w:tcPr>
            <w:tcW w:w="2518" w:type="dxa"/>
            <w:vAlign w:val="center"/>
          </w:tcPr>
          <w:p w14:paraId="6E9B84CA" w14:textId="77777777" w:rsidR="0020748E" w:rsidRPr="00384783" w:rsidRDefault="0020748E" w:rsidP="0020748E">
            <w:r w:rsidRPr="00384783">
              <w:t xml:space="preserve">Status </w:t>
            </w:r>
          </w:p>
        </w:tc>
        <w:tc>
          <w:tcPr>
            <w:tcW w:w="6724" w:type="dxa"/>
            <w:vAlign w:val="center"/>
          </w:tcPr>
          <w:p w14:paraId="5F423D7B" w14:textId="3348643F" w:rsidR="0020748E" w:rsidRPr="007F0599" w:rsidRDefault="00F23F03" w:rsidP="00AD58A2">
            <w:r>
              <w:t>Final</w:t>
            </w:r>
          </w:p>
        </w:tc>
      </w:tr>
      <w:tr w:rsidR="0020748E" w14:paraId="7448BB8C" w14:textId="77777777" w:rsidTr="0020748E">
        <w:trPr>
          <w:trHeight w:val="511"/>
        </w:trPr>
        <w:tc>
          <w:tcPr>
            <w:tcW w:w="2518" w:type="dxa"/>
            <w:vAlign w:val="center"/>
          </w:tcPr>
          <w:p w14:paraId="5091E3D5" w14:textId="77777777" w:rsidR="0020748E" w:rsidRPr="00384783" w:rsidRDefault="0020748E" w:rsidP="0020748E">
            <w:r w:rsidRPr="00384783">
              <w:t xml:space="preserve">Date </w:t>
            </w:r>
          </w:p>
        </w:tc>
        <w:tc>
          <w:tcPr>
            <w:tcW w:w="6724" w:type="dxa"/>
            <w:vAlign w:val="center"/>
          </w:tcPr>
          <w:p w14:paraId="07DE3FF8" w14:textId="53005761" w:rsidR="0020748E" w:rsidRPr="007F0599" w:rsidRDefault="00966C9C" w:rsidP="0020748E">
            <w:r>
              <w:t>January 2022</w:t>
            </w:r>
          </w:p>
        </w:tc>
      </w:tr>
      <w:tr w:rsidR="0020748E" w14:paraId="256AF0BD" w14:textId="77777777" w:rsidTr="0020748E">
        <w:trPr>
          <w:trHeight w:val="511"/>
        </w:trPr>
        <w:tc>
          <w:tcPr>
            <w:tcW w:w="2518" w:type="dxa"/>
            <w:vAlign w:val="center"/>
          </w:tcPr>
          <w:p w14:paraId="254FDB61" w14:textId="77777777" w:rsidR="0020748E" w:rsidRPr="00384783" w:rsidRDefault="0020748E" w:rsidP="0020748E">
            <w:r w:rsidRPr="00384783">
              <w:t xml:space="preserve">Target audience </w:t>
            </w:r>
          </w:p>
        </w:tc>
        <w:tc>
          <w:tcPr>
            <w:tcW w:w="6724" w:type="dxa"/>
            <w:vAlign w:val="center"/>
          </w:tcPr>
          <w:p w14:paraId="039FD2E9" w14:textId="77777777" w:rsidR="0020748E" w:rsidRPr="0055773E" w:rsidRDefault="0020748E" w:rsidP="00AD58A2">
            <w:pPr>
              <w:rPr>
                <w:b/>
              </w:rPr>
            </w:pPr>
            <w:r w:rsidRPr="0055773E">
              <w:rPr>
                <w:b/>
              </w:rPr>
              <w:t xml:space="preserve">All Schools staff </w:t>
            </w:r>
          </w:p>
        </w:tc>
      </w:tr>
      <w:tr w:rsidR="0020748E" w14:paraId="57710386" w14:textId="77777777" w:rsidTr="0020748E">
        <w:trPr>
          <w:trHeight w:val="511"/>
        </w:trPr>
        <w:tc>
          <w:tcPr>
            <w:tcW w:w="2518" w:type="dxa"/>
            <w:vAlign w:val="center"/>
          </w:tcPr>
          <w:p w14:paraId="12A25010" w14:textId="77777777" w:rsidR="0020748E" w:rsidRPr="00384783" w:rsidRDefault="0020748E" w:rsidP="0020748E">
            <w:r w:rsidRPr="00384783">
              <w:t xml:space="preserve">Ratification </w:t>
            </w:r>
          </w:p>
        </w:tc>
        <w:tc>
          <w:tcPr>
            <w:tcW w:w="6724" w:type="dxa"/>
            <w:vAlign w:val="center"/>
          </w:tcPr>
          <w:p w14:paraId="77E641A3" w14:textId="7EFEB09C" w:rsidR="0020748E" w:rsidRPr="007F0599" w:rsidRDefault="0079745C" w:rsidP="0020748E">
            <w:r w:rsidRPr="00AD08D2">
              <w:rPr>
                <w:bCs/>
              </w:rPr>
              <w:t>Approved at Schools’ Joint Forum</w:t>
            </w:r>
          </w:p>
        </w:tc>
      </w:tr>
      <w:tr w:rsidR="0020748E" w14:paraId="34909EED" w14:textId="77777777" w:rsidTr="0020748E">
        <w:trPr>
          <w:trHeight w:val="511"/>
        </w:trPr>
        <w:tc>
          <w:tcPr>
            <w:tcW w:w="2518" w:type="dxa"/>
            <w:tcBorders>
              <w:bottom w:val="single" w:sz="4" w:space="0" w:color="auto"/>
            </w:tcBorders>
            <w:vAlign w:val="center"/>
          </w:tcPr>
          <w:p w14:paraId="25A10885" w14:textId="77777777" w:rsidR="0020748E" w:rsidRDefault="0020748E" w:rsidP="0020748E">
            <w:r w:rsidRPr="00384783">
              <w:t xml:space="preserve">Author </w:t>
            </w:r>
          </w:p>
        </w:tc>
        <w:tc>
          <w:tcPr>
            <w:tcW w:w="6724" w:type="dxa"/>
            <w:tcBorders>
              <w:bottom w:val="single" w:sz="4" w:space="0" w:color="auto"/>
            </w:tcBorders>
            <w:vAlign w:val="center"/>
          </w:tcPr>
          <w:p w14:paraId="2DD08BD1" w14:textId="77777777" w:rsidR="0020748E" w:rsidRDefault="0020748E" w:rsidP="0020748E">
            <w:r w:rsidRPr="007F0599">
              <w:t>HR Employment Services Team</w:t>
            </w:r>
          </w:p>
        </w:tc>
      </w:tr>
      <w:tr w:rsidR="0020748E" w14:paraId="48DC3164" w14:textId="77777777" w:rsidTr="0020748E">
        <w:trPr>
          <w:trHeight w:val="511"/>
        </w:trPr>
        <w:tc>
          <w:tcPr>
            <w:tcW w:w="2518" w:type="dxa"/>
            <w:tcBorders>
              <w:top w:val="single" w:sz="4" w:space="0" w:color="auto"/>
              <w:left w:val="nil"/>
              <w:bottom w:val="single" w:sz="4" w:space="0" w:color="auto"/>
              <w:right w:val="nil"/>
            </w:tcBorders>
            <w:vAlign w:val="center"/>
          </w:tcPr>
          <w:p w14:paraId="2B2DC74F" w14:textId="77777777" w:rsidR="0020748E" w:rsidRDefault="0020748E" w:rsidP="0020748E"/>
        </w:tc>
        <w:tc>
          <w:tcPr>
            <w:tcW w:w="6724" w:type="dxa"/>
            <w:tcBorders>
              <w:top w:val="single" w:sz="4" w:space="0" w:color="auto"/>
              <w:left w:val="nil"/>
              <w:bottom w:val="single" w:sz="4" w:space="0" w:color="auto"/>
              <w:right w:val="nil"/>
            </w:tcBorders>
            <w:vAlign w:val="center"/>
          </w:tcPr>
          <w:p w14:paraId="1643FA0B" w14:textId="77777777" w:rsidR="0020748E" w:rsidRDefault="0020748E" w:rsidP="0020748E"/>
        </w:tc>
      </w:tr>
      <w:tr w:rsidR="0020748E" w:rsidRPr="0020748E" w14:paraId="49B85CFB" w14:textId="77777777" w:rsidTr="0020748E">
        <w:trPr>
          <w:trHeight w:val="511"/>
        </w:trPr>
        <w:tc>
          <w:tcPr>
            <w:tcW w:w="2518" w:type="dxa"/>
            <w:tcBorders>
              <w:top w:val="single" w:sz="4" w:space="0" w:color="auto"/>
            </w:tcBorders>
            <w:vAlign w:val="center"/>
          </w:tcPr>
          <w:p w14:paraId="425FA86A" w14:textId="77777777" w:rsidR="0020748E" w:rsidRPr="0020748E" w:rsidRDefault="0020748E" w:rsidP="0020748E">
            <w:pPr>
              <w:rPr>
                <w:b/>
              </w:rPr>
            </w:pPr>
            <w:r w:rsidRPr="0020748E">
              <w:rPr>
                <w:b/>
              </w:rPr>
              <w:t xml:space="preserve">Version control </w:t>
            </w:r>
          </w:p>
        </w:tc>
        <w:tc>
          <w:tcPr>
            <w:tcW w:w="6724" w:type="dxa"/>
            <w:tcBorders>
              <w:top w:val="single" w:sz="4" w:space="0" w:color="auto"/>
            </w:tcBorders>
            <w:vAlign w:val="center"/>
          </w:tcPr>
          <w:p w14:paraId="6ACCB13D" w14:textId="77777777" w:rsidR="0020748E" w:rsidRPr="0020748E" w:rsidRDefault="0020748E" w:rsidP="0020748E">
            <w:pPr>
              <w:rPr>
                <w:b/>
              </w:rPr>
            </w:pPr>
            <w:r w:rsidRPr="0020748E">
              <w:rPr>
                <w:b/>
              </w:rPr>
              <w:t xml:space="preserve">Reviewers </w:t>
            </w:r>
          </w:p>
        </w:tc>
      </w:tr>
      <w:tr w:rsidR="0020748E" w14:paraId="18304D28" w14:textId="77777777" w:rsidTr="0020748E">
        <w:trPr>
          <w:trHeight w:val="511"/>
        </w:trPr>
        <w:tc>
          <w:tcPr>
            <w:tcW w:w="2518" w:type="dxa"/>
            <w:vAlign w:val="center"/>
          </w:tcPr>
          <w:p w14:paraId="40D3F1B5" w14:textId="77777777" w:rsidR="0020748E" w:rsidRPr="00E45A9B" w:rsidRDefault="0020748E" w:rsidP="00AD58A2">
            <w:r w:rsidRPr="00E45A9B">
              <w:t>Version 1.</w:t>
            </w:r>
            <w:r w:rsidR="00AD58A2">
              <w:t>1</w:t>
            </w:r>
          </w:p>
        </w:tc>
        <w:tc>
          <w:tcPr>
            <w:tcW w:w="6724" w:type="dxa"/>
            <w:vAlign w:val="center"/>
          </w:tcPr>
          <w:p w14:paraId="1DEC9582" w14:textId="77777777" w:rsidR="0020748E" w:rsidRDefault="00A6068D" w:rsidP="00AD58A2">
            <w:r>
              <w:t>Initial draft</w:t>
            </w:r>
            <w:r w:rsidR="00AD58A2">
              <w:t xml:space="preserve"> for schools</w:t>
            </w:r>
            <w:r>
              <w:t xml:space="preserve"> – </w:t>
            </w:r>
            <w:r w:rsidR="00AD58A2">
              <w:t>February</w:t>
            </w:r>
            <w:r>
              <w:t xml:space="preserve"> </w:t>
            </w:r>
            <w:r w:rsidR="00AD58A2">
              <w:t>2019</w:t>
            </w:r>
            <w:r w:rsidR="0020748E" w:rsidRPr="00E45A9B">
              <w:t xml:space="preserve">  </w:t>
            </w:r>
          </w:p>
        </w:tc>
      </w:tr>
      <w:tr w:rsidR="00AD08D2" w14:paraId="3E9CC339" w14:textId="77777777" w:rsidTr="0020748E">
        <w:trPr>
          <w:trHeight w:val="511"/>
        </w:trPr>
        <w:tc>
          <w:tcPr>
            <w:tcW w:w="2518" w:type="dxa"/>
            <w:vAlign w:val="center"/>
          </w:tcPr>
          <w:p w14:paraId="100CC276" w14:textId="77777777" w:rsidR="00AD08D2" w:rsidRPr="00E45A9B" w:rsidRDefault="00AD08D2" w:rsidP="00AD58A2">
            <w:r>
              <w:t>Version 1.2</w:t>
            </w:r>
          </w:p>
        </w:tc>
        <w:tc>
          <w:tcPr>
            <w:tcW w:w="6724" w:type="dxa"/>
            <w:vAlign w:val="center"/>
          </w:tcPr>
          <w:p w14:paraId="548CF4EB" w14:textId="77777777" w:rsidR="00AD08D2" w:rsidRPr="0079745C" w:rsidRDefault="00AD08D2" w:rsidP="00AD08D2">
            <w:pPr>
              <w:rPr>
                <w:bCs/>
              </w:rPr>
            </w:pPr>
            <w:r w:rsidRPr="00AD08D2">
              <w:rPr>
                <w:bCs/>
              </w:rPr>
              <w:t>Approved at Schools’ Joint Forum 20 March 2019</w:t>
            </w:r>
          </w:p>
        </w:tc>
      </w:tr>
      <w:tr w:rsidR="006E15CF" w14:paraId="746A4BDC" w14:textId="77777777" w:rsidTr="0020748E">
        <w:trPr>
          <w:trHeight w:val="511"/>
        </w:trPr>
        <w:tc>
          <w:tcPr>
            <w:tcW w:w="2518" w:type="dxa"/>
            <w:vAlign w:val="center"/>
          </w:tcPr>
          <w:p w14:paraId="1EFA321C" w14:textId="77777777" w:rsidR="006E15CF" w:rsidRDefault="006E15CF" w:rsidP="00AD58A2">
            <w:r>
              <w:t>Version 1.3</w:t>
            </w:r>
          </w:p>
        </w:tc>
        <w:tc>
          <w:tcPr>
            <w:tcW w:w="6724" w:type="dxa"/>
            <w:vAlign w:val="center"/>
          </w:tcPr>
          <w:p w14:paraId="7F610BD3" w14:textId="7D730510" w:rsidR="006E15CF" w:rsidRDefault="006E15CF" w:rsidP="00AD08D2">
            <w:pPr>
              <w:rPr>
                <w:bCs/>
                <w:lang w:val="en"/>
              </w:rPr>
            </w:pPr>
            <w:r>
              <w:rPr>
                <w:bCs/>
                <w:lang w:val="en"/>
              </w:rPr>
              <w:t xml:space="preserve">Policy reviewed </w:t>
            </w:r>
            <w:r w:rsidR="0079745C">
              <w:rPr>
                <w:bCs/>
                <w:lang w:val="en"/>
              </w:rPr>
              <w:t>April 2021</w:t>
            </w:r>
            <w:r w:rsidR="000104CB">
              <w:rPr>
                <w:bCs/>
                <w:lang w:val="en"/>
              </w:rPr>
              <w:t xml:space="preserve"> and </w:t>
            </w:r>
            <w:r w:rsidR="00F23F03">
              <w:rPr>
                <w:bCs/>
                <w:lang w:val="en"/>
              </w:rPr>
              <w:t xml:space="preserve">Approved at </w:t>
            </w:r>
            <w:r w:rsidR="000104CB">
              <w:rPr>
                <w:bCs/>
                <w:lang w:val="en"/>
              </w:rPr>
              <w:t>SJF</w:t>
            </w:r>
            <w:r w:rsidR="00F23F03">
              <w:rPr>
                <w:bCs/>
                <w:lang w:val="en"/>
              </w:rPr>
              <w:t xml:space="preserve"> 27</w:t>
            </w:r>
            <w:r w:rsidR="00F23F03" w:rsidRPr="00F23F03">
              <w:rPr>
                <w:bCs/>
                <w:vertAlign w:val="superscript"/>
                <w:lang w:val="en"/>
              </w:rPr>
              <w:t>th</w:t>
            </w:r>
            <w:r w:rsidR="00F23F03">
              <w:rPr>
                <w:bCs/>
                <w:lang w:val="en"/>
              </w:rPr>
              <w:t xml:space="preserve"> </w:t>
            </w:r>
            <w:r w:rsidR="00966C9C">
              <w:rPr>
                <w:bCs/>
                <w:lang w:val="en"/>
              </w:rPr>
              <w:t>January 2022</w:t>
            </w:r>
          </w:p>
          <w:p w14:paraId="490F8B92" w14:textId="77777777" w:rsidR="006E15CF" w:rsidRPr="00AD08D2" w:rsidRDefault="006E15CF" w:rsidP="00AD08D2">
            <w:pPr>
              <w:rPr>
                <w:bCs/>
              </w:rPr>
            </w:pPr>
          </w:p>
        </w:tc>
      </w:tr>
    </w:tbl>
    <w:p w14:paraId="2CED1F60" w14:textId="77777777" w:rsidR="0020748E" w:rsidRDefault="0020748E" w:rsidP="0020748E"/>
    <w:p w14:paraId="1FD96172" w14:textId="77777777" w:rsidR="00A6068D" w:rsidRDefault="00A6068D" w:rsidP="006E730E">
      <w:pPr>
        <w:pStyle w:val="Title"/>
      </w:pPr>
    </w:p>
    <w:p w14:paraId="717C1566" w14:textId="77777777" w:rsidR="00A6068D" w:rsidRDefault="00A6068D" w:rsidP="006E730E">
      <w:pPr>
        <w:pStyle w:val="Title"/>
      </w:pPr>
    </w:p>
    <w:p w14:paraId="404DD2BB" w14:textId="77777777" w:rsidR="00A6068D" w:rsidRDefault="00A6068D" w:rsidP="006E730E">
      <w:pPr>
        <w:pStyle w:val="Title"/>
      </w:pPr>
    </w:p>
    <w:p w14:paraId="049A2056" w14:textId="77777777" w:rsidR="00A6068D" w:rsidRDefault="00A6068D" w:rsidP="006E730E">
      <w:pPr>
        <w:pStyle w:val="Title"/>
      </w:pPr>
    </w:p>
    <w:p w14:paraId="27D732E6" w14:textId="77777777" w:rsidR="00A6068D" w:rsidRDefault="00A6068D" w:rsidP="006E730E">
      <w:pPr>
        <w:pStyle w:val="Title"/>
      </w:pPr>
    </w:p>
    <w:p w14:paraId="05C8691D" w14:textId="77777777" w:rsidR="00A6068D" w:rsidRDefault="00A6068D" w:rsidP="006E730E">
      <w:pPr>
        <w:pStyle w:val="Title"/>
      </w:pPr>
    </w:p>
    <w:p w14:paraId="747542EA" w14:textId="77777777" w:rsidR="00A6068D" w:rsidRDefault="00A6068D" w:rsidP="006E730E">
      <w:pPr>
        <w:pStyle w:val="Title"/>
      </w:pPr>
    </w:p>
    <w:p w14:paraId="519512DA" w14:textId="77777777" w:rsidR="0020748E" w:rsidRPr="006E730E" w:rsidRDefault="0020748E" w:rsidP="006E730E">
      <w:pPr>
        <w:pStyle w:val="Title"/>
      </w:pPr>
      <w:r w:rsidRPr="006E730E">
        <w:lastRenderedPageBreak/>
        <w:t>Table of Content</w:t>
      </w:r>
    </w:p>
    <w:tbl>
      <w:tblPr>
        <w:tblStyle w:val="TableGrid1"/>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755"/>
        <w:gridCol w:w="567"/>
      </w:tblGrid>
      <w:tr w:rsidR="00AD08D2" w:rsidRPr="00AD08D2" w14:paraId="6309023A" w14:textId="77777777" w:rsidTr="00B45EA8">
        <w:tc>
          <w:tcPr>
            <w:tcW w:w="8755" w:type="dxa"/>
          </w:tcPr>
          <w:p w14:paraId="5F011B2C" w14:textId="77777777" w:rsidR="00AD08D2" w:rsidRPr="00AD08D2" w:rsidRDefault="00AD08D2" w:rsidP="00AD08D2">
            <w:pPr>
              <w:keepNext/>
              <w:keepLines/>
              <w:spacing w:line="360" w:lineRule="auto"/>
              <w:ind w:right="-108"/>
              <w:outlineLvl w:val="0"/>
              <w:rPr>
                <w:rFonts w:ascii="Arial" w:hAnsi="Arial"/>
                <w:bCs/>
                <w:sz w:val="20"/>
                <w:szCs w:val="20"/>
              </w:rPr>
            </w:pPr>
            <w:r w:rsidRPr="00AD08D2">
              <w:rPr>
                <w:rFonts w:ascii="Arial" w:hAnsi="Arial"/>
                <w:bCs/>
                <w:sz w:val="20"/>
                <w:szCs w:val="20"/>
              </w:rPr>
              <w:t>1. Objectives and scope …………………………………………….……………..……………………</w:t>
            </w:r>
          </w:p>
        </w:tc>
        <w:tc>
          <w:tcPr>
            <w:tcW w:w="567" w:type="dxa"/>
          </w:tcPr>
          <w:p w14:paraId="487C48FE" w14:textId="77777777" w:rsidR="00AD08D2" w:rsidRPr="00AD08D2" w:rsidRDefault="00AD08D2" w:rsidP="00AD08D2">
            <w:pPr>
              <w:keepNext/>
              <w:keepLines/>
              <w:outlineLvl w:val="0"/>
              <w:rPr>
                <w:rFonts w:ascii="Arial" w:hAnsi="Arial"/>
                <w:bCs/>
                <w:sz w:val="20"/>
                <w:szCs w:val="20"/>
              </w:rPr>
            </w:pPr>
            <w:r w:rsidRPr="00AD08D2">
              <w:rPr>
                <w:rFonts w:ascii="Arial" w:hAnsi="Arial"/>
                <w:bCs/>
                <w:sz w:val="20"/>
                <w:szCs w:val="20"/>
              </w:rPr>
              <w:t>4</w:t>
            </w:r>
          </w:p>
        </w:tc>
      </w:tr>
      <w:tr w:rsidR="00AD08D2" w:rsidRPr="00AD08D2" w14:paraId="6A35D341" w14:textId="77777777" w:rsidTr="00B45EA8">
        <w:tc>
          <w:tcPr>
            <w:tcW w:w="8755" w:type="dxa"/>
          </w:tcPr>
          <w:p w14:paraId="6BA74F9F" w14:textId="77777777" w:rsidR="00AD08D2" w:rsidRPr="00AD08D2" w:rsidRDefault="00AD08D2" w:rsidP="00AD08D2">
            <w:pPr>
              <w:keepNext/>
              <w:keepLines/>
              <w:spacing w:line="360" w:lineRule="auto"/>
              <w:outlineLvl w:val="0"/>
              <w:rPr>
                <w:rFonts w:ascii="Arial" w:hAnsi="Arial"/>
                <w:bCs/>
                <w:sz w:val="20"/>
                <w:szCs w:val="20"/>
              </w:rPr>
            </w:pPr>
            <w:r w:rsidRPr="00AD08D2">
              <w:rPr>
                <w:rFonts w:ascii="Arial" w:hAnsi="Arial"/>
                <w:bCs/>
                <w:sz w:val="20"/>
                <w:szCs w:val="20"/>
              </w:rPr>
              <w:t>2. Responsibilities.…………………………………………………………………………………………</w:t>
            </w:r>
          </w:p>
        </w:tc>
        <w:tc>
          <w:tcPr>
            <w:tcW w:w="567" w:type="dxa"/>
          </w:tcPr>
          <w:p w14:paraId="0CA67DD4" w14:textId="77777777" w:rsidR="00AD08D2" w:rsidRPr="00AD08D2" w:rsidRDefault="00AD08D2" w:rsidP="00AD08D2">
            <w:pPr>
              <w:keepNext/>
              <w:keepLines/>
              <w:ind w:left="-3"/>
              <w:outlineLvl w:val="0"/>
              <w:rPr>
                <w:rFonts w:ascii="Arial" w:hAnsi="Arial"/>
                <w:bCs/>
                <w:sz w:val="20"/>
                <w:szCs w:val="20"/>
              </w:rPr>
            </w:pPr>
            <w:r w:rsidRPr="00AD08D2">
              <w:rPr>
                <w:rFonts w:ascii="Arial" w:hAnsi="Arial"/>
                <w:bCs/>
                <w:sz w:val="20"/>
                <w:szCs w:val="20"/>
              </w:rPr>
              <w:t>5</w:t>
            </w:r>
          </w:p>
        </w:tc>
      </w:tr>
      <w:tr w:rsidR="00AD08D2" w:rsidRPr="00AD08D2" w14:paraId="519B8C89" w14:textId="77777777" w:rsidTr="00B45EA8">
        <w:tc>
          <w:tcPr>
            <w:tcW w:w="8755" w:type="dxa"/>
          </w:tcPr>
          <w:p w14:paraId="2DF64905" w14:textId="77777777" w:rsidR="00AD08D2" w:rsidRPr="00AD08D2" w:rsidRDefault="00AD08D2" w:rsidP="00AD08D2">
            <w:pPr>
              <w:keepNext/>
              <w:keepLines/>
              <w:spacing w:line="360" w:lineRule="auto"/>
              <w:ind w:left="284" w:hanging="284"/>
              <w:outlineLvl w:val="0"/>
              <w:rPr>
                <w:rFonts w:ascii="Arial" w:hAnsi="Arial"/>
                <w:bCs/>
                <w:sz w:val="20"/>
                <w:szCs w:val="20"/>
              </w:rPr>
            </w:pPr>
            <w:r w:rsidRPr="00AD08D2">
              <w:rPr>
                <w:rFonts w:ascii="Arial" w:hAnsi="Arial"/>
                <w:bCs/>
                <w:sz w:val="20"/>
                <w:szCs w:val="20"/>
              </w:rPr>
              <w:t>3. Disciplinary offences… ………………………………………………………………………..……….</w:t>
            </w:r>
          </w:p>
        </w:tc>
        <w:tc>
          <w:tcPr>
            <w:tcW w:w="567" w:type="dxa"/>
          </w:tcPr>
          <w:p w14:paraId="5C5C0793" w14:textId="77777777" w:rsidR="00AD08D2" w:rsidRPr="00AD08D2" w:rsidRDefault="00AD08D2" w:rsidP="00AD08D2">
            <w:pPr>
              <w:ind w:left="-3"/>
              <w:rPr>
                <w:rFonts w:ascii="Arial" w:hAnsi="Arial"/>
                <w:sz w:val="20"/>
                <w:szCs w:val="20"/>
              </w:rPr>
            </w:pPr>
            <w:r>
              <w:rPr>
                <w:rFonts w:ascii="Arial" w:hAnsi="Arial"/>
                <w:sz w:val="20"/>
                <w:szCs w:val="20"/>
              </w:rPr>
              <w:t>6</w:t>
            </w:r>
          </w:p>
        </w:tc>
      </w:tr>
      <w:tr w:rsidR="00AD08D2" w:rsidRPr="00AD08D2" w14:paraId="075BD035" w14:textId="77777777" w:rsidTr="00B45EA8">
        <w:tc>
          <w:tcPr>
            <w:tcW w:w="8755" w:type="dxa"/>
          </w:tcPr>
          <w:p w14:paraId="576B4074" w14:textId="77777777" w:rsidR="00AD08D2" w:rsidRPr="00AD08D2" w:rsidRDefault="00AD08D2" w:rsidP="00AD08D2">
            <w:pPr>
              <w:keepNext/>
              <w:keepLines/>
              <w:spacing w:line="360" w:lineRule="auto"/>
              <w:outlineLvl w:val="1"/>
              <w:rPr>
                <w:rFonts w:ascii="Arial" w:hAnsi="Arial"/>
                <w:bCs/>
                <w:sz w:val="20"/>
                <w:szCs w:val="20"/>
              </w:rPr>
            </w:pPr>
            <w:r w:rsidRPr="00AD08D2">
              <w:rPr>
                <w:rFonts w:ascii="Arial" w:hAnsi="Arial"/>
                <w:bCs/>
                <w:sz w:val="20"/>
                <w:szCs w:val="20"/>
              </w:rPr>
              <w:t>4. The authority to take disciplinary action………..………….…………….…….…………………….</w:t>
            </w:r>
          </w:p>
        </w:tc>
        <w:tc>
          <w:tcPr>
            <w:tcW w:w="567" w:type="dxa"/>
          </w:tcPr>
          <w:p w14:paraId="4894966E" w14:textId="77777777" w:rsidR="00AD08D2" w:rsidRPr="00AD08D2" w:rsidRDefault="00AD08D2" w:rsidP="00AD08D2">
            <w:pPr>
              <w:keepNext/>
              <w:keepLines/>
              <w:ind w:left="-3"/>
              <w:outlineLvl w:val="0"/>
              <w:rPr>
                <w:rFonts w:ascii="Arial" w:hAnsi="Arial"/>
                <w:bCs/>
                <w:sz w:val="20"/>
                <w:szCs w:val="20"/>
              </w:rPr>
            </w:pPr>
            <w:r w:rsidRPr="00AD08D2">
              <w:rPr>
                <w:rFonts w:ascii="Arial" w:hAnsi="Arial"/>
                <w:bCs/>
                <w:sz w:val="20"/>
                <w:szCs w:val="20"/>
              </w:rPr>
              <w:t>6</w:t>
            </w:r>
          </w:p>
        </w:tc>
      </w:tr>
      <w:tr w:rsidR="00AD08D2" w:rsidRPr="00AD08D2" w14:paraId="48187CDF" w14:textId="77777777" w:rsidTr="00B45EA8">
        <w:tc>
          <w:tcPr>
            <w:tcW w:w="8755" w:type="dxa"/>
          </w:tcPr>
          <w:p w14:paraId="684F375A" w14:textId="77777777" w:rsidR="00AD08D2" w:rsidRPr="00AD08D2" w:rsidRDefault="00AD08D2" w:rsidP="00AD08D2">
            <w:pPr>
              <w:keepNext/>
              <w:keepLines/>
              <w:spacing w:line="360" w:lineRule="auto"/>
              <w:outlineLvl w:val="0"/>
              <w:rPr>
                <w:rFonts w:ascii="Arial" w:hAnsi="Arial"/>
                <w:bCs/>
                <w:sz w:val="20"/>
                <w:szCs w:val="20"/>
              </w:rPr>
            </w:pPr>
            <w:r w:rsidRPr="00AD08D2">
              <w:rPr>
                <w:rFonts w:ascii="Arial" w:hAnsi="Arial"/>
                <w:bCs/>
                <w:sz w:val="20"/>
                <w:szCs w:val="20"/>
              </w:rPr>
              <w:t>5. Allegations against Trade Union representatives…………………………..…….…………………</w:t>
            </w:r>
          </w:p>
        </w:tc>
        <w:tc>
          <w:tcPr>
            <w:tcW w:w="567" w:type="dxa"/>
          </w:tcPr>
          <w:p w14:paraId="420B5714" w14:textId="77777777" w:rsidR="00AD08D2" w:rsidRPr="00AD08D2" w:rsidRDefault="00AD08D2" w:rsidP="00AD08D2">
            <w:pPr>
              <w:keepNext/>
              <w:keepLines/>
              <w:ind w:left="-3"/>
              <w:outlineLvl w:val="0"/>
              <w:rPr>
                <w:rFonts w:ascii="Arial" w:hAnsi="Arial"/>
                <w:bCs/>
                <w:sz w:val="20"/>
                <w:szCs w:val="20"/>
              </w:rPr>
            </w:pPr>
            <w:r w:rsidRPr="00AD08D2">
              <w:rPr>
                <w:rFonts w:ascii="Arial" w:hAnsi="Arial"/>
                <w:bCs/>
                <w:sz w:val="20"/>
                <w:szCs w:val="20"/>
              </w:rPr>
              <w:t>7</w:t>
            </w:r>
          </w:p>
        </w:tc>
      </w:tr>
      <w:tr w:rsidR="00AD08D2" w:rsidRPr="00AD08D2" w14:paraId="736A23A7" w14:textId="77777777" w:rsidTr="00BB55D9">
        <w:trPr>
          <w:trHeight w:val="295"/>
        </w:trPr>
        <w:tc>
          <w:tcPr>
            <w:tcW w:w="8755" w:type="dxa"/>
          </w:tcPr>
          <w:p w14:paraId="6E7B5259" w14:textId="77777777" w:rsidR="00AD08D2" w:rsidRPr="00AD08D2" w:rsidRDefault="00AD08D2" w:rsidP="00AD08D2">
            <w:pPr>
              <w:keepNext/>
              <w:keepLines/>
              <w:spacing w:line="360" w:lineRule="auto"/>
              <w:ind w:left="284" w:hanging="284"/>
              <w:outlineLvl w:val="0"/>
              <w:rPr>
                <w:rFonts w:ascii="Arial" w:hAnsi="Arial"/>
                <w:bCs/>
                <w:sz w:val="20"/>
                <w:szCs w:val="20"/>
              </w:rPr>
            </w:pPr>
            <w:r w:rsidRPr="00AD08D2">
              <w:rPr>
                <w:rFonts w:ascii="Arial" w:hAnsi="Arial"/>
                <w:bCs/>
                <w:sz w:val="20"/>
                <w:szCs w:val="20"/>
              </w:rPr>
              <w:t>6. Relationship with the Grievance Procedure…………………………………….……………………</w:t>
            </w:r>
          </w:p>
        </w:tc>
        <w:tc>
          <w:tcPr>
            <w:tcW w:w="567" w:type="dxa"/>
          </w:tcPr>
          <w:p w14:paraId="0C130A49" w14:textId="77777777" w:rsidR="00AD08D2" w:rsidRDefault="00AD08D2" w:rsidP="00AD08D2">
            <w:pPr>
              <w:keepNext/>
              <w:keepLines/>
              <w:ind w:left="-3"/>
              <w:outlineLvl w:val="0"/>
              <w:rPr>
                <w:rFonts w:ascii="Arial" w:hAnsi="Arial"/>
                <w:bCs/>
                <w:sz w:val="20"/>
                <w:szCs w:val="20"/>
              </w:rPr>
            </w:pPr>
            <w:r w:rsidRPr="00AD08D2">
              <w:rPr>
                <w:rFonts w:ascii="Arial" w:hAnsi="Arial"/>
                <w:bCs/>
                <w:sz w:val="20"/>
                <w:szCs w:val="20"/>
              </w:rPr>
              <w:t>7</w:t>
            </w:r>
          </w:p>
          <w:p w14:paraId="517E4000" w14:textId="77777777" w:rsidR="00AD08D2" w:rsidRPr="00AD08D2" w:rsidRDefault="00AD08D2" w:rsidP="00AD08D2">
            <w:pPr>
              <w:keepNext/>
              <w:keepLines/>
              <w:ind w:left="-3"/>
              <w:outlineLvl w:val="0"/>
              <w:rPr>
                <w:rFonts w:ascii="Arial" w:hAnsi="Arial"/>
                <w:bCs/>
                <w:sz w:val="20"/>
                <w:szCs w:val="20"/>
              </w:rPr>
            </w:pPr>
          </w:p>
        </w:tc>
      </w:tr>
      <w:tr w:rsidR="00AD08D2" w:rsidRPr="00AD08D2" w14:paraId="0BB49F3C" w14:textId="77777777" w:rsidTr="005B7247">
        <w:trPr>
          <w:trHeight w:val="401"/>
        </w:trPr>
        <w:tc>
          <w:tcPr>
            <w:tcW w:w="8755" w:type="dxa"/>
          </w:tcPr>
          <w:p w14:paraId="49E6ADD6" w14:textId="77777777" w:rsidR="00AD08D2" w:rsidRPr="00AD08D2" w:rsidRDefault="00AD08D2" w:rsidP="00BB55D9">
            <w:pPr>
              <w:keepNext/>
              <w:keepLines/>
              <w:spacing w:line="360" w:lineRule="auto"/>
              <w:ind w:left="284" w:hanging="284"/>
              <w:outlineLvl w:val="0"/>
              <w:rPr>
                <w:rFonts w:ascii="Arial" w:hAnsi="Arial"/>
                <w:bCs/>
                <w:sz w:val="20"/>
                <w:szCs w:val="20"/>
              </w:rPr>
            </w:pPr>
            <w:r>
              <w:rPr>
                <w:rFonts w:ascii="Arial" w:hAnsi="Arial"/>
                <w:bCs/>
                <w:sz w:val="20"/>
                <w:szCs w:val="20"/>
              </w:rPr>
              <w:t>7. Role of the LADO…………………………………………………………………………………</w:t>
            </w:r>
            <w:r w:rsidR="00BB55D9">
              <w:rPr>
                <w:rFonts w:ascii="Arial" w:hAnsi="Arial"/>
                <w:bCs/>
                <w:sz w:val="20"/>
                <w:szCs w:val="20"/>
              </w:rPr>
              <w:t>…….</w:t>
            </w:r>
          </w:p>
        </w:tc>
        <w:tc>
          <w:tcPr>
            <w:tcW w:w="567" w:type="dxa"/>
          </w:tcPr>
          <w:p w14:paraId="31A7C16F" w14:textId="77777777" w:rsidR="00AD08D2" w:rsidRPr="00AD08D2" w:rsidRDefault="00BB55D9" w:rsidP="00AD08D2">
            <w:pPr>
              <w:keepNext/>
              <w:keepLines/>
              <w:ind w:left="-3"/>
              <w:outlineLvl w:val="0"/>
              <w:rPr>
                <w:rFonts w:ascii="Arial" w:hAnsi="Arial"/>
                <w:bCs/>
                <w:sz w:val="20"/>
                <w:szCs w:val="20"/>
              </w:rPr>
            </w:pPr>
            <w:r>
              <w:rPr>
                <w:rFonts w:ascii="Arial" w:hAnsi="Arial"/>
                <w:bCs/>
                <w:sz w:val="20"/>
                <w:szCs w:val="20"/>
              </w:rPr>
              <w:t>8</w:t>
            </w:r>
          </w:p>
        </w:tc>
      </w:tr>
      <w:tr w:rsidR="00AD08D2" w:rsidRPr="00AD08D2" w14:paraId="692069D8" w14:textId="77777777" w:rsidTr="00B45EA8">
        <w:tc>
          <w:tcPr>
            <w:tcW w:w="8755" w:type="dxa"/>
          </w:tcPr>
          <w:p w14:paraId="2B4D8775" w14:textId="77777777" w:rsidR="00AD08D2" w:rsidRPr="00AD08D2" w:rsidRDefault="005B7247" w:rsidP="00AD08D2">
            <w:pPr>
              <w:keepNext/>
              <w:keepLines/>
              <w:spacing w:line="360" w:lineRule="auto"/>
              <w:outlineLvl w:val="0"/>
              <w:rPr>
                <w:rFonts w:ascii="Arial" w:hAnsi="Arial"/>
                <w:bCs/>
                <w:sz w:val="20"/>
                <w:szCs w:val="20"/>
              </w:rPr>
            </w:pPr>
            <w:r>
              <w:rPr>
                <w:rFonts w:ascii="Arial" w:hAnsi="Arial"/>
                <w:bCs/>
                <w:sz w:val="20"/>
                <w:szCs w:val="20"/>
              </w:rPr>
              <w:t>8</w:t>
            </w:r>
            <w:r w:rsidR="00AD08D2" w:rsidRPr="00AD08D2">
              <w:rPr>
                <w:rFonts w:ascii="Arial" w:hAnsi="Arial"/>
                <w:bCs/>
                <w:sz w:val="20"/>
                <w:szCs w:val="20"/>
              </w:rPr>
              <w:t>. Informal management of disciplinary issues……………….…………………..…………………….</w:t>
            </w:r>
          </w:p>
        </w:tc>
        <w:tc>
          <w:tcPr>
            <w:tcW w:w="567" w:type="dxa"/>
          </w:tcPr>
          <w:p w14:paraId="585251FE" w14:textId="77777777" w:rsidR="00AD08D2" w:rsidRPr="00AD08D2" w:rsidRDefault="00AD08D2" w:rsidP="00AD08D2">
            <w:pPr>
              <w:keepNext/>
              <w:keepLines/>
              <w:ind w:left="-3"/>
              <w:outlineLvl w:val="0"/>
              <w:rPr>
                <w:rFonts w:ascii="Arial" w:hAnsi="Arial"/>
                <w:bCs/>
                <w:sz w:val="20"/>
                <w:szCs w:val="20"/>
              </w:rPr>
            </w:pPr>
            <w:r>
              <w:rPr>
                <w:rFonts w:ascii="Arial" w:hAnsi="Arial"/>
                <w:bCs/>
                <w:sz w:val="20"/>
                <w:szCs w:val="20"/>
              </w:rPr>
              <w:t>8</w:t>
            </w:r>
          </w:p>
        </w:tc>
      </w:tr>
      <w:tr w:rsidR="00AD08D2" w:rsidRPr="00AD08D2" w14:paraId="094AE9DD" w14:textId="77777777" w:rsidTr="00B45EA8">
        <w:tc>
          <w:tcPr>
            <w:tcW w:w="8755" w:type="dxa"/>
          </w:tcPr>
          <w:p w14:paraId="1B8964E1" w14:textId="77777777" w:rsidR="00AD08D2" w:rsidRPr="00AD08D2" w:rsidRDefault="005B7247" w:rsidP="00AD08D2">
            <w:pPr>
              <w:keepNext/>
              <w:keepLines/>
              <w:spacing w:line="360" w:lineRule="auto"/>
              <w:ind w:left="284" w:hanging="284"/>
              <w:outlineLvl w:val="0"/>
              <w:rPr>
                <w:rFonts w:ascii="Arial" w:hAnsi="Arial"/>
                <w:bCs/>
                <w:sz w:val="20"/>
                <w:szCs w:val="20"/>
              </w:rPr>
            </w:pPr>
            <w:r>
              <w:rPr>
                <w:rFonts w:ascii="Arial" w:hAnsi="Arial"/>
                <w:bCs/>
                <w:sz w:val="20"/>
                <w:szCs w:val="20"/>
              </w:rPr>
              <w:t>9</w:t>
            </w:r>
            <w:r w:rsidR="00AD08D2" w:rsidRPr="00AD08D2">
              <w:rPr>
                <w:rFonts w:ascii="Arial" w:hAnsi="Arial"/>
                <w:bCs/>
                <w:sz w:val="20"/>
                <w:szCs w:val="20"/>
              </w:rPr>
              <w:t>. Formal management of disciplinary issues ………….…………………………………..………….</w:t>
            </w:r>
          </w:p>
        </w:tc>
        <w:tc>
          <w:tcPr>
            <w:tcW w:w="567" w:type="dxa"/>
          </w:tcPr>
          <w:p w14:paraId="00EFC450" w14:textId="77777777" w:rsidR="00AD08D2" w:rsidRPr="00AD08D2" w:rsidRDefault="00AD08D2" w:rsidP="00AD08D2">
            <w:pPr>
              <w:keepNext/>
              <w:keepLines/>
              <w:ind w:left="-3"/>
              <w:outlineLvl w:val="0"/>
              <w:rPr>
                <w:rFonts w:ascii="Arial" w:hAnsi="Arial"/>
                <w:bCs/>
                <w:sz w:val="20"/>
                <w:szCs w:val="20"/>
              </w:rPr>
            </w:pPr>
            <w:r>
              <w:rPr>
                <w:rFonts w:ascii="Arial" w:hAnsi="Arial"/>
                <w:bCs/>
                <w:sz w:val="20"/>
                <w:szCs w:val="20"/>
              </w:rPr>
              <w:t>9</w:t>
            </w:r>
          </w:p>
        </w:tc>
      </w:tr>
      <w:tr w:rsidR="00AD08D2" w:rsidRPr="00AD08D2" w14:paraId="48D0FCD7" w14:textId="77777777" w:rsidTr="00B45EA8">
        <w:tc>
          <w:tcPr>
            <w:tcW w:w="8755" w:type="dxa"/>
          </w:tcPr>
          <w:p w14:paraId="19FA6AA0" w14:textId="77777777" w:rsidR="00AD08D2" w:rsidRPr="00AD08D2" w:rsidRDefault="005B7247" w:rsidP="00AD08D2">
            <w:pPr>
              <w:keepNext/>
              <w:keepLines/>
              <w:spacing w:line="360" w:lineRule="auto"/>
              <w:ind w:left="284" w:hanging="284"/>
              <w:outlineLvl w:val="0"/>
              <w:rPr>
                <w:rFonts w:ascii="Arial" w:hAnsi="Arial"/>
                <w:bCs/>
                <w:sz w:val="20"/>
                <w:szCs w:val="20"/>
              </w:rPr>
            </w:pPr>
            <w:r>
              <w:rPr>
                <w:rFonts w:ascii="Arial" w:hAnsi="Arial"/>
                <w:bCs/>
                <w:sz w:val="20"/>
                <w:szCs w:val="20"/>
              </w:rPr>
              <w:t>9</w:t>
            </w:r>
            <w:r w:rsidR="00AD08D2" w:rsidRPr="00AD08D2">
              <w:rPr>
                <w:rFonts w:ascii="Arial" w:hAnsi="Arial"/>
                <w:bCs/>
                <w:sz w:val="20"/>
                <w:szCs w:val="20"/>
              </w:rPr>
              <w:t xml:space="preserve">.1 </w:t>
            </w:r>
            <w:r w:rsidR="00AD08D2" w:rsidRPr="00AD08D2">
              <w:rPr>
                <w:rFonts w:ascii="Arial" w:hAnsi="Arial"/>
                <w:bCs/>
                <w:sz w:val="20"/>
              </w:rPr>
              <w:t>Investigating the facts</w:t>
            </w:r>
            <w:r w:rsidR="00AD08D2" w:rsidRPr="00AD08D2">
              <w:rPr>
                <w:rFonts w:ascii="Arial" w:hAnsi="Arial"/>
                <w:bCs/>
                <w:sz w:val="14"/>
                <w:szCs w:val="20"/>
              </w:rPr>
              <w:t xml:space="preserve"> </w:t>
            </w:r>
            <w:r w:rsidR="00AD08D2" w:rsidRPr="00AD08D2">
              <w:rPr>
                <w:rFonts w:ascii="Arial" w:hAnsi="Arial"/>
                <w:bCs/>
                <w:sz w:val="20"/>
                <w:szCs w:val="20"/>
              </w:rPr>
              <w:t>…………………………….………….………………………………………..</w:t>
            </w:r>
          </w:p>
        </w:tc>
        <w:tc>
          <w:tcPr>
            <w:tcW w:w="567" w:type="dxa"/>
          </w:tcPr>
          <w:p w14:paraId="36D948F7" w14:textId="77777777" w:rsidR="00AD08D2" w:rsidRPr="00AD08D2" w:rsidRDefault="00AD08D2" w:rsidP="00AD08D2">
            <w:pPr>
              <w:keepNext/>
              <w:keepLines/>
              <w:ind w:left="-3"/>
              <w:outlineLvl w:val="0"/>
              <w:rPr>
                <w:rFonts w:ascii="Arial" w:hAnsi="Arial"/>
                <w:bCs/>
                <w:sz w:val="20"/>
                <w:szCs w:val="20"/>
              </w:rPr>
            </w:pPr>
            <w:r>
              <w:rPr>
                <w:rFonts w:ascii="Arial" w:hAnsi="Arial"/>
                <w:bCs/>
                <w:sz w:val="20"/>
                <w:szCs w:val="20"/>
              </w:rPr>
              <w:t>9</w:t>
            </w:r>
          </w:p>
        </w:tc>
      </w:tr>
      <w:tr w:rsidR="00AD08D2" w:rsidRPr="00AD08D2" w14:paraId="74DB1CC6" w14:textId="77777777" w:rsidTr="00B45EA8">
        <w:tc>
          <w:tcPr>
            <w:tcW w:w="8755" w:type="dxa"/>
          </w:tcPr>
          <w:p w14:paraId="1480A2D1" w14:textId="77777777" w:rsidR="00AD08D2" w:rsidRPr="00AD08D2" w:rsidRDefault="005B7247" w:rsidP="00AD08D2">
            <w:pPr>
              <w:keepNext/>
              <w:keepLines/>
              <w:spacing w:line="360" w:lineRule="auto"/>
              <w:ind w:left="284" w:hanging="284"/>
              <w:outlineLvl w:val="0"/>
              <w:rPr>
                <w:rFonts w:ascii="Arial" w:hAnsi="Arial"/>
                <w:bCs/>
                <w:sz w:val="20"/>
                <w:szCs w:val="20"/>
              </w:rPr>
            </w:pPr>
            <w:r>
              <w:rPr>
                <w:rFonts w:ascii="Arial" w:hAnsi="Arial"/>
                <w:bCs/>
                <w:sz w:val="20"/>
                <w:szCs w:val="20"/>
              </w:rPr>
              <w:t>9</w:t>
            </w:r>
            <w:r w:rsidR="00AD08D2" w:rsidRPr="00AD08D2">
              <w:rPr>
                <w:rFonts w:ascii="Arial" w:hAnsi="Arial"/>
                <w:bCs/>
                <w:sz w:val="20"/>
                <w:szCs w:val="20"/>
              </w:rPr>
              <w:t>.2 Suspension…………….……………………………………………………………………………….</w:t>
            </w:r>
          </w:p>
        </w:tc>
        <w:tc>
          <w:tcPr>
            <w:tcW w:w="567" w:type="dxa"/>
          </w:tcPr>
          <w:p w14:paraId="25F2F62E" w14:textId="77777777" w:rsidR="00AD08D2" w:rsidRPr="00AD08D2" w:rsidRDefault="00AD08D2" w:rsidP="00AD08D2">
            <w:pPr>
              <w:keepNext/>
              <w:keepLines/>
              <w:ind w:left="-3"/>
              <w:outlineLvl w:val="0"/>
              <w:rPr>
                <w:rFonts w:ascii="Arial" w:hAnsi="Arial"/>
                <w:bCs/>
                <w:sz w:val="20"/>
                <w:szCs w:val="20"/>
              </w:rPr>
            </w:pPr>
            <w:r>
              <w:rPr>
                <w:rFonts w:ascii="Arial" w:hAnsi="Arial"/>
                <w:bCs/>
                <w:sz w:val="20"/>
                <w:szCs w:val="20"/>
              </w:rPr>
              <w:t>9</w:t>
            </w:r>
          </w:p>
        </w:tc>
      </w:tr>
      <w:tr w:rsidR="00AD08D2" w:rsidRPr="00AD08D2" w14:paraId="7AE1C2D4" w14:textId="77777777" w:rsidTr="00B45EA8">
        <w:tc>
          <w:tcPr>
            <w:tcW w:w="8755" w:type="dxa"/>
          </w:tcPr>
          <w:p w14:paraId="14EBBE82" w14:textId="77777777" w:rsidR="00AD08D2" w:rsidRPr="00AD08D2" w:rsidRDefault="005B7247" w:rsidP="00AD08D2">
            <w:pPr>
              <w:keepNext/>
              <w:keepLines/>
              <w:spacing w:line="360" w:lineRule="auto"/>
              <w:ind w:left="284" w:hanging="284"/>
              <w:outlineLvl w:val="0"/>
              <w:rPr>
                <w:rFonts w:ascii="Arial" w:hAnsi="Arial"/>
                <w:bCs/>
                <w:sz w:val="20"/>
                <w:szCs w:val="20"/>
              </w:rPr>
            </w:pPr>
            <w:r>
              <w:rPr>
                <w:rFonts w:ascii="Arial" w:hAnsi="Arial"/>
                <w:bCs/>
                <w:sz w:val="20"/>
                <w:szCs w:val="20"/>
              </w:rPr>
              <w:t>9</w:t>
            </w:r>
            <w:r w:rsidR="00AD08D2" w:rsidRPr="00AD08D2">
              <w:rPr>
                <w:rFonts w:ascii="Arial" w:hAnsi="Arial"/>
                <w:bCs/>
                <w:sz w:val="20"/>
                <w:szCs w:val="20"/>
              </w:rPr>
              <w:t>.3 Disciplinary meeting ……………………………………..……………………………………………</w:t>
            </w:r>
          </w:p>
        </w:tc>
        <w:tc>
          <w:tcPr>
            <w:tcW w:w="567" w:type="dxa"/>
          </w:tcPr>
          <w:p w14:paraId="32F84E54" w14:textId="77777777" w:rsidR="00AD08D2" w:rsidRPr="00AD08D2" w:rsidRDefault="005B7247" w:rsidP="00AD08D2">
            <w:pPr>
              <w:keepNext/>
              <w:keepLines/>
              <w:ind w:left="-3"/>
              <w:outlineLvl w:val="0"/>
              <w:rPr>
                <w:rFonts w:ascii="Arial" w:hAnsi="Arial"/>
                <w:bCs/>
                <w:sz w:val="20"/>
                <w:szCs w:val="20"/>
              </w:rPr>
            </w:pPr>
            <w:r>
              <w:rPr>
                <w:rFonts w:ascii="Arial" w:hAnsi="Arial"/>
                <w:bCs/>
                <w:sz w:val="20"/>
                <w:szCs w:val="20"/>
              </w:rPr>
              <w:t>10</w:t>
            </w:r>
          </w:p>
        </w:tc>
      </w:tr>
      <w:tr w:rsidR="00AD08D2" w:rsidRPr="00AD08D2" w14:paraId="458E59B8" w14:textId="77777777" w:rsidTr="00B45EA8">
        <w:tc>
          <w:tcPr>
            <w:tcW w:w="8755" w:type="dxa"/>
          </w:tcPr>
          <w:p w14:paraId="41FC48CF" w14:textId="77777777" w:rsidR="00AD08D2" w:rsidRPr="00AD08D2" w:rsidRDefault="005B7247" w:rsidP="00AD08D2">
            <w:pPr>
              <w:keepNext/>
              <w:keepLines/>
              <w:spacing w:line="360" w:lineRule="auto"/>
              <w:ind w:left="284" w:hanging="284"/>
              <w:outlineLvl w:val="0"/>
              <w:rPr>
                <w:rFonts w:ascii="Arial" w:hAnsi="Arial"/>
                <w:bCs/>
                <w:sz w:val="20"/>
                <w:szCs w:val="20"/>
              </w:rPr>
            </w:pPr>
            <w:r>
              <w:rPr>
                <w:rFonts w:ascii="Arial" w:hAnsi="Arial"/>
                <w:bCs/>
                <w:sz w:val="20"/>
                <w:szCs w:val="20"/>
              </w:rPr>
              <w:t>9</w:t>
            </w:r>
            <w:r w:rsidR="00AD08D2" w:rsidRPr="00AD08D2">
              <w:rPr>
                <w:rFonts w:ascii="Arial" w:hAnsi="Arial"/>
                <w:bCs/>
                <w:sz w:val="20"/>
                <w:szCs w:val="20"/>
              </w:rPr>
              <w:t>.4 Right to be accompanied……………..……………………………………………………………….</w:t>
            </w:r>
          </w:p>
        </w:tc>
        <w:tc>
          <w:tcPr>
            <w:tcW w:w="567" w:type="dxa"/>
          </w:tcPr>
          <w:p w14:paraId="0682088A" w14:textId="77777777" w:rsidR="00AD08D2" w:rsidRPr="00AD08D2" w:rsidRDefault="005B7247" w:rsidP="00AD08D2">
            <w:pPr>
              <w:keepNext/>
              <w:keepLines/>
              <w:ind w:left="-3"/>
              <w:outlineLvl w:val="0"/>
              <w:rPr>
                <w:rFonts w:ascii="Arial" w:hAnsi="Arial"/>
                <w:bCs/>
                <w:sz w:val="20"/>
                <w:szCs w:val="20"/>
              </w:rPr>
            </w:pPr>
            <w:r>
              <w:rPr>
                <w:rFonts w:ascii="Arial" w:hAnsi="Arial"/>
                <w:bCs/>
                <w:sz w:val="20"/>
                <w:szCs w:val="20"/>
              </w:rPr>
              <w:t>11</w:t>
            </w:r>
          </w:p>
        </w:tc>
      </w:tr>
      <w:tr w:rsidR="00AD08D2" w:rsidRPr="00AD08D2" w14:paraId="1C21E73F" w14:textId="77777777" w:rsidTr="00B45EA8">
        <w:tc>
          <w:tcPr>
            <w:tcW w:w="8755" w:type="dxa"/>
          </w:tcPr>
          <w:p w14:paraId="0114BB8B" w14:textId="77777777" w:rsidR="00AD08D2" w:rsidRPr="00AD08D2" w:rsidRDefault="005B7247" w:rsidP="00AD08D2">
            <w:pPr>
              <w:keepNext/>
              <w:keepLines/>
              <w:spacing w:line="360" w:lineRule="auto"/>
              <w:outlineLvl w:val="0"/>
              <w:rPr>
                <w:rFonts w:ascii="Arial" w:hAnsi="Arial"/>
                <w:bCs/>
                <w:sz w:val="20"/>
                <w:szCs w:val="20"/>
              </w:rPr>
            </w:pPr>
            <w:r>
              <w:rPr>
                <w:rFonts w:ascii="Arial" w:hAnsi="Arial"/>
                <w:bCs/>
                <w:sz w:val="20"/>
                <w:szCs w:val="20"/>
              </w:rPr>
              <w:t>9</w:t>
            </w:r>
            <w:r w:rsidR="00AD08D2" w:rsidRPr="00AD08D2">
              <w:rPr>
                <w:rFonts w:ascii="Arial" w:hAnsi="Arial"/>
                <w:bCs/>
                <w:sz w:val="20"/>
                <w:szCs w:val="20"/>
              </w:rPr>
              <w:t>.5 Disciplinary sanctions – misconduct and serious misconduct…………………………………….</w:t>
            </w:r>
          </w:p>
        </w:tc>
        <w:tc>
          <w:tcPr>
            <w:tcW w:w="567" w:type="dxa"/>
          </w:tcPr>
          <w:p w14:paraId="136B72DB" w14:textId="77777777" w:rsidR="00AD08D2" w:rsidRPr="00AD08D2" w:rsidRDefault="005B7247" w:rsidP="00BB55D9">
            <w:pPr>
              <w:keepNext/>
              <w:keepLines/>
              <w:ind w:left="-3"/>
              <w:outlineLvl w:val="0"/>
              <w:rPr>
                <w:rFonts w:ascii="Arial" w:hAnsi="Arial"/>
                <w:bCs/>
                <w:sz w:val="20"/>
                <w:szCs w:val="20"/>
              </w:rPr>
            </w:pPr>
            <w:r>
              <w:rPr>
                <w:rFonts w:ascii="Arial" w:hAnsi="Arial"/>
                <w:bCs/>
                <w:sz w:val="20"/>
                <w:szCs w:val="20"/>
              </w:rPr>
              <w:t>1</w:t>
            </w:r>
            <w:r w:rsidR="00BB55D9">
              <w:rPr>
                <w:rFonts w:ascii="Arial" w:hAnsi="Arial"/>
                <w:bCs/>
                <w:sz w:val="20"/>
                <w:szCs w:val="20"/>
              </w:rPr>
              <w:t>1</w:t>
            </w:r>
          </w:p>
        </w:tc>
      </w:tr>
      <w:tr w:rsidR="00AD08D2" w:rsidRPr="00AD08D2" w14:paraId="1E38D7F2" w14:textId="77777777" w:rsidTr="00B45EA8">
        <w:tc>
          <w:tcPr>
            <w:tcW w:w="8755" w:type="dxa"/>
          </w:tcPr>
          <w:p w14:paraId="5BB116E4" w14:textId="77777777" w:rsidR="00AD08D2" w:rsidRPr="00AD08D2" w:rsidRDefault="005B7247" w:rsidP="00AD08D2">
            <w:pPr>
              <w:keepNext/>
              <w:keepLines/>
              <w:spacing w:line="360" w:lineRule="auto"/>
              <w:ind w:left="284" w:hanging="284"/>
              <w:outlineLvl w:val="0"/>
              <w:rPr>
                <w:rFonts w:ascii="Arial" w:hAnsi="Arial"/>
                <w:bCs/>
                <w:sz w:val="20"/>
                <w:szCs w:val="20"/>
              </w:rPr>
            </w:pPr>
            <w:r>
              <w:rPr>
                <w:rFonts w:ascii="Arial" w:hAnsi="Arial"/>
                <w:bCs/>
                <w:sz w:val="20"/>
                <w:szCs w:val="20"/>
              </w:rPr>
              <w:t>9</w:t>
            </w:r>
            <w:r w:rsidR="00AD08D2" w:rsidRPr="00AD08D2">
              <w:rPr>
                <w:rFonts w:ascii="Arial" w:hAnsi="Arial"/>
                <w:bCs/>
                <w:sz w:val="20"/>
                <w:szCs w:val="20"/>
              </w:rPr>
              <w:t>.6 Disciplinary sanctions – gross misconduct …………………………………………………………</w:t>
            </w:r>
          </w:p>
        </w:tc>
        <w:tc>
          <w:tcPr>
            <w:tcW w:w="567" w:type="dxa"/>
          </w:tcPr>
          <w:p w14:paraId="33C81776" w14:textId="77777777" w:rsidR="00AD08D2" w:rsidRPr="00AD08D2" w:rsidRDefault="00AD08D2" w:rsidP="00AD08D2">
            <w:pPr>
              <w:keepNext/>
              <w:keepLines/>
              <w:ind w:left="-3"/>
              <w:outlineLvl w:val="0"/>
              <w:rPr>
                <w:rFonts w:ascii="Arial" w:hAnsi="Arial"/>
                <w:bCs/>
                <w:sz w:val="20"/>
                <w:szCs w:val="20"/>
              </w:rPr>
            </w:pPr>
            <w:r w:rsidRPr="00AD08D2">
              <w:rPr>
                <w:rFonts w:ascii="Arial" w:hAnsi="Arial"/>
                <w:bCs/>
                <w:sz w:val="20"/>
                <w:szCs w:val="20"/>
              </w:rPr>
              <w:t>1</w:t>
            </w:r>
            <w:r w:rsidR="005B7247">
              <w:rPr>
                <w:rFonts w:ascii="Arial" w:hAnsi="Arial"/>
                <w:bCs/>
                <w:sz w:val="20"/>
                <w:szCs w:val="20"/>
              </w:rPr>
              <w:t>2</w:t>
            </w:r>
          </w:p>
        </w:tc>
      </w:tr>
      <w:tr w:rsidR="00AD08D2" w:rsidRPr="00AD08D2" w14:paraId="0390E64E" w14:textId="77777777" w:rsidTr="00B45EA8">
        <w:tc>
          <w:tcPr>
            <w:tcW w:w="8755" w:type="dxa"/>
          </w:tcPr>
          <w:p w14:paraId="05C11CBC" w14:textId="77777777" w:rsidR="00AD08D2" w:rsidRPr="00AD08D2" w:rsidRDefault="005B7247" w:rsidP="00AD08D2">
            <w:pPr>
              <w:keepNext/>
              <w:keepLines/>
              <w:spacing w:line="360" w:lineRule="auto"/>
              <w:ind w:left="284" w:hanging="284"/>
              <w:outlineLvl w:val="0"/>
              <w:rPr>
                <w:rFonts w:ascii="Arial" w:hAnsi="Arial"/>
                <w:bCs/>
                <w:sz w:val="20"/>
                <w:szCs w:val="20"/>
              </w:rPr>
            </w:pPr>
            <w:r>
              <w:rPr>
                <w:rFonts w:ascii="Arial" w:hAnsi="Arial"/>
                <w:bCs/>
                <w:sz w:val="20"/>
                <w:szCs w:val="20"/>
              </w:rPr>
              <w:t>9</w:t>
            </w:r>
            <w:r w:rsidR="00AD08D2" w:rsidRPr="00AD08D2">
              <w:rPr>
                <w:rFonts w:ascii="Arial" w:hAnsi="Arial"/>
                <w:bCs/>
                <w:sz w:val="20"/>
                <w:szCs w:val="20"/>
              </w:rPr>
              <w:t>.7 Appeal…………………….…………………………………………………………….………………</w:t>
            </w:r>
          </w:p>
        </w:tc>
        <w:tc>
          <w:tcPr>
            <w:tcW w:w="567" w:type="dxa"/>
          </w:tcPr>
          <w:p w14:paraId="5C780627" w14:textId="77777777" w:rsidR="00AD08D2" w:rsidRPr="00AD08D2" w:rsidRDefault="00AD08D2" w:rsidP="00BB55D9">
            <w:pPr>
              <w:keepNext/>
              <w:keepLines/>
              <w:ind w:left="-3"/>
              <w:outlineLvl w:val="0"/>
              <w:rPr>
                <w:rFonts w:ascii="Arial" w:hAnsi="Arial"/>
                <w:bCs/>
                <w:sz w:val="20"/>
                <w:szCs w:val="20"/>
              </w:rPr>
            </w:pPr>
            <w:r w:rsidRPr="00AD08D2">
              <w:rPr>
                <w:rFonts w:ascii="Arial" w:hAnsi="Arial"/>
                <w:bCs/>
                <w:sz w:val="20"/>
                <w:szCs w:val="20"/>
              </w:rPr>
              <w:t>1</w:t>
            </w:r>
            <w:r w:rsidR="00BB55D9">
              <w:rPr>
                <w:rFonts w:ascii="Arial" w:hAnsi="Arial"/>
                <w:bCs/>
                <w:sz w:val="20"/>
                <w:szCs w:val="20"/>
              </w:rPr>
              <w:t>4</w:t>
            </w:r>
          </w:p>
        </w:tc>
      </w:tr>
      <w:tr w:rsidR="00AD08D2" w:rsidRPr="00AD08D2" w14:paraId="65B37CAB" w14:textId="77777777" w:rsidTr="00B45EA8">
        <w:tc>
          <w:tcPr>
            <w:tcW w:w="8755" w:type="dxa"/>
          </w:tcPr>
          <w:p w14:paraId="68DFF388" w14:textId="77777777" w:rsidR="00AD08D2" w:rsidRPr="00AD08D2" w:rsidRDefault="005B7247" w:rsidP="00AD08D2">
            <w:pPr>
              <w:keepNext/>
              <w:keepLines/>
              <w:spacing w:line="360" w:lineRule="auto"/>
              <w:ind w:left="284" w:hanging="284"/>
              <w:outlineLvl w:val="0"/>
              <w:rPr>
                <w:rFonts w:ascii="Arial" w:hAnsi="Arial"/>
                <w:bCs/>
                <w:sz w:val="20"/>
                <w:szCs w:val="20"/>
              </w:rPr>
            </w:pPr>
            <w:r>
              <w:rPr>
                <w:rFonts w:ascii="Arial" w:hAnsi="Arial"/>
                <w:bCs/>
                <w:sz w:val="20"/>
                <w:szCs w:val="20"/>
              </w:rPr>
              <w:t>9</w:t>
            </w:r>
            <w:r w:rsidR="00AD08D2" w:rsidRPr="00AD08D2">
              <w:rPr>
                <w:rFonts w:ascii="Arial" w:hAnsi="Arial"/>
                <w:bCs/>
                <w:sz w:val="20"/>
                <w:szCs w:val="20"/>
              </w:rPr>
              <w:t>.8 Referral to external bodies…………………….…………..………………………………………….</w:t>
            </w:r>
          </w:p>
        </w:tc>
        <w:tc>
          <w:tcPr>
            <w:tcW w:w="567" w:type="dxa"/>
          </w:tcPr>
          <w:p w14:paraId="728EA742" w14:textId="77777777" w:rsidR="00AD08D2" w:rsidRPr="00AD08D2" w:rsidRDefault="00AD08D2" w:rsidP="00BB55D9">
            <w:pPr>
              <w:keepNext/>
              <w:keepLines/>
              <w:ind w:left="-3"/>
              <w:outlineLvl w:val="0"/>
              <w:rPr>
                <w:rFonts w:ascii="Arial" w:hAnsi="Arial"/>
                <w:bCs/>
                <w:sz w:val="20"/>
                <w:szCs w:val="20"/>
              </w:rPr>
            </w:pPr>
            <w:r w:rsidRPr="00AD08D2">
              <w:rPr>
                <w:rFonts w:ascii="Arial" w:hAnsi="Arial"/>
                <w:bCs/>
                <w:sz w:val="20"/>
                <w:szCs w:val="20"/>
              </w:rPr>
              <w:t>1</w:t>
            </w:r>
            <w:r w:rsidR="00BB55D9">
              <w:rPr>
                <w:rFonts w:ascii="Arial" w:hAnsi="Arial"/>
                <w:bCs/>
                <w:sz w:val="20"/>
                <w:szCs w:val="20"/>
              </w:rPr>
              <w:t>5</w:t>
            </w:r>
          </w:p>
        </w:tc>
      </w:tr>
      <w:tr w:rsidR="00AD08D2" w:rsidRPr="00AD08D2" w14:paraId="16D3956B" w14:textId="77777777" w:rsidTr="00B45EA8">
        <w:tc>
          <w:tcPr>
            <w:tcW w:w="8755" w:type="dxa"/>
          </w:tcPr>
          <w:p w14:paraId="31C2A954" w14:textId="77777777" w:rsidR="00AD08D2" w:rsidRPr="00AD08D2" w:rsidRDefault="005B7247" w:rsidP="00AD08D2">
            <w:pPr>
              <w:keepNext/>
              <w:keepLines/>
              <w:spacing w:line="360" w:lineRule="auto"/>
              <w:ind w:left="284" w:hanging="284"/>
              <w:outlineLvl w:val="0"/>
              <w:rPr>
                <w:rFonts w:ascii="Arial" w:hAnsi="Arial"/>
                <w:bCs/>
                <w:sz w:val="20"/>
                <w:szCs w:val="20"/>
              </w:rPr>
            </w:pPr>
            <w:r>
              <w:rPr>
                <w:rFonts w:ascii="Arial" w:hAnsi="Arial"/>
                <w:bCs/>
                <w:sz w:val="20"/>
                <w:szCs w:val="20"/>
              </w:rPr>
              <w:t>10</w:t>
            </w:r>
            <w:r w:rsidR="00AD08D2" w:rsidRPr="00AD08D2">
              <w:rPr>
                <w:rFonts w:ascii="Arial" w:hAnsi="Arial"/>
                <w:bCs/>
                <w:sz w:val="20"/>
                <w:szCs w:val="20"/>
              </w:rPr>
              <w:t>. Data protection and retention of employee</w:t>
            </w:r>
            <w:r w:rsidR="009D62DC">
              <w:rPr>
                <w:rFonts w:ascii="Arial" w:hAnsi="Arial"/>
                <w:bCs/>
                <w:sz w:val="20"/>
                <w:szCs w:val="20"/>
              </w:rPr>
              <w:t xml:space="preserve"> </w:t>
            </w:r>
            <w:r w:rsidR="00AD08D2" w:rsidRPr="00AD08D2">
              <w:rPr>
                <w:rFonts w:ascii="Arial" w:hAnsi="Arial"/>
                <w:bCs/>
                <w:sz w:val="20"/>
                <w:szCs w:val="20"/>
              </w:rPr>
              <w:t>records………………………………………………</w:t>
            </w:r>
          </w:p>
        </w:tc>
        <w:tc>
          <w:tcPr>
            <w:tcW w:w="567" w:type="dxa"/>
          </w:tcPr>
          <w:p w14:paraId="13E6C300" w14:textId="77777777" w:rsidR="00AD08D2" w:rsidRPr="00AD08D2" w:rsidRDefault="005B7247" w:rsidP="00AD08D2">
            <w:pPr>
              <w:keepNext/>
              <w:keepLines/>
              <w:ind w:left="-3"/>
              <w:outlineLvl w:val="0"/>
              <w:rPr>
                <w:rFonts w:ascii="Arial" w:hAnsi="Arial"/>
                <w:bCs/>
                <w:sz w:val="20"/>
                <w:szCs w:val="20"/>
              </w:rPr>
            </w:pPr>
            <w:r>
              <w:rPr>
                <w:rFonts w:ascii="Arial" w:hAnsi="Arial"/>
                <w:bCs/>
                <w:sz w:val="20"/>
                <w:szCs w:val="20"/>
              </w:rPr>
              <w:t>15</w:t>
            </w:r>
          </w:p>
        </w:tc>
      </w:tr>
      <w:tr w:rsidR="00AD08D2" w:rsidRPr="00AD08D2" w14:paraId="4891FD96" w14:textId="77777777" w:rsidTr="00B45EA8">
        <w:tc>
          <w:tcPr>
            <w:tcW w:w="8755" w:type="dxa"/>
          </w:tcPr>
          <w:p w14:paraId="4E17E91C" w14:textId="77777777" w:rsidR="00AD08D2" w:rsidRPr="00AD08D2" w:rsidRDefault="00AD08D2" w:rsidP="00AD08D2">
            <w:pPr>
              <w:keepNext/>
              <w:keepLines/>
              <w:spacing w:line="360" w:lineRule="auto"/>
              <w:ind w:left="284" w:hanging="284"/>
              <w:outlineLvl w:val="0"/>
              <w:rPr>
                <w:rFonts w:ascii="Arial" w:hAnsi="Arial"/>
                <w:bCs/>
                <w:sz w:val="20"/>
                <w:szCs w:val="20"/>
              </w:rPr>
            </w:pPr>
            <w:r w:rsidRPr="00AD08D2">
              <w:rPr>
                <w:rFonts w:ascii="Arial" w:hAnsi="Arial"/>
                <w:bCs/>
                <w:sz w:val="20"/>
                <w:szCs w:val="20"/>
              </w:rPr>
              <w:t>Appendix A – Managing formal disciplinary action flow diagram…………….…………………….…</w:t>
            </w:r>
          </w:p>
        </w:tc>
        <w:tc>
          <w:tcPr>
            <w:tcW w:w="567" w:type="dxa"/>
          </w:tcPr>
          <w:p w14:paraId="0656BCB4" w14:textId="77777777" w:rsidR="00AD08D2" w:rsidRPr="00AD08D2" w:rsidRDefault="00AD08D2" w:rsidP="00BB55D9">
            <w:pPr>
              <w:keepNext/>
              <w:keepLines/>
              <w:ind w:left="-3"/>
              <w:outlineLvl w:val="0"/>
              <w:rPr>
                <w:rFonts w:ascii="Arial" w:hAnsi="Arial"/>
                <w:bCs/>
                <w:sz w:val="20"/>
                <w:szCs w:val="20"/>
              </w:rPr>
            </w:pPr>
            <w:r w:rsidRPr="00AD08D2">
              <w:rPr>
                <w:rFonts w:ascii="Arial" w:hAnsi="Arial"/>
                <w:bCs/>
                <w:sz w:val="20"/>
                <w:szCs w:val="20"/>
              </w:rPr>
              <w:t>1</w:t>
            </w:r>
            <w:r w:rsidR="00BB55D9">
              <w:rPr>
                <w:rFonts w:ascii="Arial" w:hAnsi="Arial"/>
                <w:bCs/>
                <w:sz w:val="20"/>
                <w:szCs w:val="20"/>
              </w:rPr>
              <w:t>6</w:t>
            </w:r>
          </w:p>
        </w:tc>
      </w:tr>
    </w:tbl>
    <w:p w14:paraId="23BA462D" w14:textId="77777777" w:rsidR="00AD58A2" w:rsidRDefault="00AD58A2" w:rsidP="0020748E"/>
    <w:p w14:paraId="3C22E84A" w14:textId="77777777" w:rsidR="00AD58A2" w:rsidRDefault="00AD58A2" w:rsidP="0020748E"/>
    <w:p w14:paraId="223644B6" w14:textId="77777777" w:rsidR="00AD58A2" w:rsidRDefault="00AD58A2" w:rsidP="0020748E"/>
    <w:p w14:paraId="16F6CE31" w14:textId="77777777" w:rsidR="00AD58A2" w:rsidRPr="00102DEA" w:rsidRDefault="00AD58A2" w:rsidP="0020748E">
      <w:pPr>
        <w:rPr>
          <w:rFonts w:ascii="Arial" w:hAnsi="Arial" w:cs="Arial"/>
          <w:sz w:val="28"/>
          <w:szCs w:val="28"/>
        </w:rPr>
      </w:pPr>
      <w:r w:rsidRPr="00102DEA">
        <w:rPr>
          <w:rFonts w:ascii="Arial" w:hAnsi="Arial" w:cs="Arial"/>
          <w:b/>
          <w:sz w:val="28"/>
          <w:szCs w:val="28"/>
        </w:rPr>
        <w:t>Additional Guidance</w:t>
      </w:r>
    </w:p>
    <w:p w14:paraId="1550D9A3" w14:textId="77777777" w:rsidR="00AD58A2" w:rsidRPr="00102DEA" w:rsidRDefault="00AD58A2" w:rsidP="00AD58A2">
      <w:pPr>
        <w:numPr>
          <w:ilvl w:val="0"/>
          <w:numId w:val="25"/>
        </w:numPr>
        <w:rPr>
          <w:rFonts w:ascii="Arial" w:hAnsi="Arial" w:cs="Arial"/>
          <w:szCs w:val="24"/>
        </w:rPr>
      </w:pPr>
      <w:r w:rsidRPr="00102DEA">
        <w:rPr>
          <w:rFonts w:ascii="Arial" w:hAnsi="Arial" w:cs="Arial"/>
          <w:szCs w:val="24"/>
        </w:rPr>
        <w:t>Guidance on the process to be followed at a formal hearing - schools</w:t>
      </w:r>
    </w:p>
    <w:p w14:paraId="59B9FFA8" w14:textId="77777777" w:rsidR="00AD58A2" w:rsidRPr="00102DEA" w:rsidRDefault="00AD58A2" w:rsidP="00AD58A2">
      <w:pPr>
        <w:numPr>
          <w:ilvl w:val="0"/>
          <w:numId w:val="25"/>
        </w:numPr>
        <w:rPr>
          <w:rFonts w:ascii="Arial" w:hAnsi="Arial" w:cs="Arial"/>
          <w:szCs w:val="24"/>
        </w:rPr>
      </w:pPr>
      <w:r w:rsidRPr="00102DEA">
        <w:rPr>
          <w:rFonts w:ascii="Arial" w:hAnsi="Arial" w:cs="Arial"/>
          <w:szCs w:val="24"/>
        </w:rPr>
        <w:t>Guidance on the process to be followed at an appeal hearing – schools</w:t>
      </w:r>
    </w:p>
    <w:p w14:paraId="4F91A7C6" w14:textId="77777777" w:rsidR="00AD58A2" w:rsidRPr="00102DEA" w:rsidRDefault="00AD58A2" w:rsidP="00AD58A2">
      <w:pPr>
        <w:numPr>
          <w:ilvl w:val="0"/>
          <w:numId w:val="25"/>
        </w:numPr>
        <w:rPr>
          <w:rFonts w:ascii="Arial" w:hAnsi="Arial" w:cs="Arial"/>
          <w:szCs w:val="24"/>
        </w:rPr>
      </w:pPr>
      <w:r w:rsidRPr="00102DEA">
        <w:rPr>
          <w:rFonts w:ascii="Arial" w:hAnsi="Arial" w:cs="Arial"/>
          <w:szCs w:val="24"/>
        </w:rPr>
        <w:t>Investigation guidance</w:t>
      </w:r>
    </w:p>
    <w:p w14:paraId="21DE254F" w14:textId="77777777" w:rsidR="00AD58A2" w:rsidRPr="00102DEA" w:rsidRDefault="00AD58A2" w:rsidP="00AD58A2">
      <w:pPr>
        <w:numPr>
          <w:ilvl w:val="0"/>
          <w:numId w:val="25"/>
        </w:numPr>
        <w:rPr>
          <w:rFonts w:ascii="Arial" w:hAnsi="Arial" w:cs="Arial"/>
          <w:szCs w:val="24"/>
        </w:rPr>
      </w:pPr>
      <w:r w:rsidRPr="00102DEA">
        <w:rPr>
          <w:rFonts w:ascii="Arial" w:hAnsi="Arial" w:cs="Arial"/>
          <w:szCs w:val="24"/>
        </w:rPr>
        <w:t>Investigation report template</w:t>
      </w:r>
    </w:p>
    <w:p w14:paraId="6249FB06" w14:textId="77777777" w:rsidR="00AD58A2" w:rsidRDefault="00AD58A2" w:rsidP="0020748E"/>
    <w:p w14:paraId="4B2FFF47" w14:textId="77777777" w:rsidR="00102DEA" w:rsidRDefault="00102DEA" w:rsidP="0020748E"/>
    <w:p w14:paraId="0B61286E" w14:textId="77777777" w:rsidR="009D62DC" w:rsidRDefault="009D62DC" w:rsidP="0020748E"/>
    <w:p w14:paraId="2958AB13" w14:textId="77777777" w:rsidR="00AD58A2" w:rsidRPr="00102DEA" w:rsidRDefault="00AD58A2" w:rsidP="005B7247">
      <w:pPr>
        <w:numPr>
          <w:ilvl w:val="0"/>
          <w:numId w:val="26"/>
        </w:numPr>
        <w:ind w:left="0" w:firstLine="0"/>
        <w:contextualSpacing/>
        <w:rPr>
          <w:rFonts w:ascii="Arial" w:hAnsi="Arial" w:cs="Arial"/>
          <w:b/>
          <w:bCs/>
          <w:sz w:val="32"/>
          <w:szCs w:val="32"/>
        </w:rPr>
      </w:pPr>
      <w:r w:rsidRPr="00102DEA">
        <w:rPr>
          <w:rFonts w:ascii="Arial" w:hAnsi="Arial" w:cs="Arial"/>
          <w:b/>
          <w:bCs/>
          <w:sz w:val="32"/>
          <w:szCs w:val="32"/>
        </w:rPr>
        <w:lastRenderedPageBreak/>
        <w:t>Objectives and scope</w:t>
      </w:r>
    </w:p>
    <w:p w14:paraId="49A7CAB3" w14:textId="77777777" w:rsidR="00AD58A2" w:rsidRPr="00102DEA" w:rsidRDefault="00AD58A2" w:rsidP="005B7247">
      <w:pPr>
        <w:pStyle w:val="ListParagraph"/>
        <w:numPr>
          <w:ilvl w:val="1"/>
          <w:numId w:val="29"/>
        </w:numPr>
        <w:ind w:left="709" w:hanging="709"/>
        <w:rPr>
          <w:rFonts w:ascii="Arial" w:hAnsi="Arial" w:cs="Arial"/>
        </w:rPr>
      </w:pPr>
      <w:r w:rsidRPr="00102DEA">
        <w:rPr>
          <w:rFonts w:ascii="Arial" w:hAnsi="Arial" w:cs="Arial"/>
        </w:rPr>
        <w:t>This policy applies to all employees of the school, including those on permanent, temporary or part-time contracts, job sharers, and individuals on non-standard terms of employment, with the exception of those below.</w:t>
      </w:r>
    </w:p>
    <w:p w14:paraId="451803DA" w14:textId="77777777" w:rsidR="00AD58A2" w:rsidRPr="00102DEA" w:rsidRDefault="00AD58A2" w:rsidP="00AD58A2">
      <w:pPr>
        <w:contextualSpacing/>
        <w:rPr>
          <w:rFonts w:ascii="Arial" w:hAnsi="Arial" w:cs="Arial"/>
        </w:rPr>
      </w:pPr>
      <w:r w:rsidRPr="00102DEA">
        <w:rPr>
          <w:rFonts w:ascii="Arial" w:hAnsi="Arial" w:cs="Arial"/>
        </w:rPr>
        <w:t>1.2</w:t>
      </w:r>
      <w:r w:rsidRPr="00102DEA">
        <w:rPr>
          <w:rFonts w:ascii="Arial" w:hAnsi="Arial" w:cs="Arial"/>
        </w:rPr>
        <w:tab/>
        <w:t>The policy does not apply to agency staff and interims.</w:t>
      </w:r>
    </w:p>
    <w:p w14:paraId="45589F55" w14:textId="77777777" w:rsidR="00AD58A2" w:rsidRPr="00102DEA" w:rsidRDefault="00AD58A2" w:rsidP="00AD58A2">
      <w:pPr>
        <w:contextualSpacing/>
        <w:rPr>
          <w:rFonts w:ascii="Arial" w:hAnsi="Arial" w:cs="Arial"/>
        </w:rPr>
      </w:pPr>
    </w:p>
    <w:p w14:paraId="73E55140" w14:textId="77777777" w:rsidR="00AD58A2" w:rsidRPr="00102DEA" w:rsidRDefault="00AD58A2" w:rsidP="005B7247">
      <w:pPr>
        <w:ind w:left="720" w:hanging="720"/>
        <w:contextualSpacing/>
        <w:rPr>
          <w:rFonts w:ascii="Arial" w:hAnsi="Arial" w:cs="Arial"/>
        </w:rPr>
      </w:pPr>
      <w:r w:rsidRPr="00102DEA">
        <w:rPr>
          <w:rFonts w:ascii="Arial" w:hAnsi="Arial" w:cs="Arial"/>
        </w:rPr>
        <w:t>1.3</w:t>
      </w:r>
      <w:r w:rsidRPr="00102DEA">
        <w:rPr>
          <w:rFonts w:ascii="Arial" w:hAnsi="Arial" w:cs="Arial"/>
        </w:rPr>
        <w:tab/>
        <w:t>The policy will be applied fairly in all instances where disciplinary action is regarded as necessary by the school’s management.</w:t>
      </w:r>
    </w:p>
    <w:p w14:paraId="3F6AE821" w14:textId="77777777" w:rsidR="00AD58A2" w:rsidRPr="00102DEA" w:rsidRDefault="00AD58A2" w:rsidP="00AD58A2">
      <w:pPr>
        <w:contextualSpacing/>
        <w:rPr>
          <w:rFonts w:ascii="Arial" w:hAnsi="Arial" w:cs="Arial"/>
        </w:rPr>
      </w:pPr>
    </w:p>
    <w:p w14:paraId="035818C7" w14:textId="77777777" w:rsidR="00AD58A2" w:rsidRPr="00102DEA" w:rsidRDefault="005B7247" w:rsidP="005B7247">
      <w:pPr>
        <w:ind w:left="720" w:hanging="720"/>
        <w:contextualSpacing/>
        <w:rPr>
          <w:rFonts w:ascii="Arial" w:hAnsi="Arial" w:cs="Arial"/>
        </w:rPr>
      </w:pPr>
      <w:r w:rsidRPr="00102DEA">
        <w:rPr>
          <w:rFonts w:ascii="Arial" w:hAnsi="Arial" w:cs="Arial"/>
        </w:rPr>
        <w:t>1.4</w:t>
      </w:r>
      <w:r w:rsidRPr="00102DEA">
        <w:rPr>
          <w:rFonts w:ascii="Arial" w:hAnsi="Arial" w:cs="Arial"/>
        </w:rPr>
        <w:tab/>
      </w:r>
      <w:r w:rsidR="00AD58A2" w:rsidRPr="00102DEA">
        <w:rPr>
          <w:rFonts w:ascii="Arial" w:hAnsi="Arial" w:cs="Arial"/>
        </w:rPr>
        <w:t>The school reserves the right to implement the policy at any stage as set out below, taking into account the alleged misconduct of an employee. Employees will not ordinarily be dismissed for a first disciplinary offence, except in cases of gross misconduct.</w:t>
      </w:r>
    </w:p>
    <w:p w14:paraId="65BB3526" w14:textId="77777777" w:rsidR="00AD58A2" w:rsidRPr="00102DEA" w:rsidRDefault="00AD58A2" w:rsidP="005B7247">
      <w:pPr>
        <w:pStyle w:val="ListParagraph"/>
        <w:numPr>
          <w:ilvl w:val="1"/>
          <w:numId w:val="26"/>
        </w:numPr>
        <w:ind w:hanging="720"/>
        <w:rPr>
          <w:rFonts w:ascii="Arial" w:hAnsi="Arial" w:cs="Arial"/>
          <w:lang w:val="en"/>
        </w:rPr>
      </w:pPr>
      <w:r w:rsidRPr="00102DEA">
        <w:rPr>
          <w:rFonts w:ascii="Arial" w:hAnsi="Arial" w:cs="Arial"/>
        </w:rPr>
        <w:t xml:space="preserve">Where time limits are referred to in the course of this policy they may be varied by agreement between the employee and the school. </w:t>
      </w:r>
    </w:p>
    <w:p w14:paraId="59F2EF1C" w14:textId="31A40913" w:rsidR="00AD58A2" w:rsidRPr="00102DEA" w:rsidRDefault="00AD58A2" w:rsidP="005B7247">
      <w:pPr>
        <w:numPr>
          <w:ilvl w:val="1"/>
          <w:numId w:val="26"/>
        </w:numPr>
        <w:ind w:hanging="720"/>
        <w:contextualSpacing/>
        <w:rPr>
          <w:rFonts w:ascii="Arial" w:hAnsi="Arial" w:cs="Arial"/>
          <w:lang w:val="en"/>
        </w:rPr>
      </w:pPr>
      <w:r w:rsidRPr="00102DEA">
        <w:rPr>
          <w:rFonts w:ascii="Arial" w:hAnsi="Arial" w:cs="Arial"/>
        </w:rPr>
        <w:t>The school’s</w:t>
      </w:r>
      <w:r w:rsidR="00A56DD6">
        <w:rPr>
          <w:rFonts w:ascii="Arial" w:hAnsi="Arial" w:cs="Arial"/>
        </w:rPr>
        <w:t xml:space="preserve"> Code of Conduct </w:t>
      </w:r>
      <w:r w:rsidRPr="00102DEA">
        <w:rPr>
          <w:rFonts w:ascii="Arial" w:hAnsi="Arial" w:cs="Arial"/>
        </w:rPr>
        <w:t xml:space="preserve">sets out clear advice on the standards expected of everyone who works for the school, including casual workers, agency workers and self-employed consultants i.e. everyone who carries out work for or on behalf of the school. </w:t>
      </w:r>
      <w:r w:rsidRPr="00102DEA">
        <w:rPr>
          <w:rFonts w:ascii="Arial" w:hAnsi="Arial" w:cs="Arial"/>
          <w:lang w:val="en"/>
        </w:rPr>
        <w:t>All staff are expected to ensure that they have read and understand the Code of Conduct and if they have any questions, they should speak to their manager.</w:t>
      </w:r>
    </w:p>
    <w:p w14:paraId="57CBEC1F" w14:textId="77777777" w:rsidR="00AD58A2" w:rsidRPr="00102DEA" w:rsidRDefault="00AD58A2" w:rsidP="00AD58A2">
      <w:pPr>
        <w:contextualSpacing/>
        <w:rPr>
          <w:rFonts w:ascii="Arial" w:hAnsi="Arial" w:cs="Arial"/>
          <w:lang w:val="en"/>
        </w:rPr>
      </w:pPr>
    </w:p>
    <w:p w14:paraId="452E5121" w14:textId="77777777" w:rsidR="00AD58A2" w:rsidRPr="00102DEA" w:rsidRDefault="00AD58A2" w:rsidP="00AD58A2">
      <w:pPr>
        <w:contextualSpacing/>
        <w:rPr>
          <w:rFonts w:ascii="Arial" w:hAnsi="Arial" w:cs="Arial"/>
        </w:rPr>
      </w:pPr>
      <w:r w:rsidRPr="00102DEA">
        <w:rPr>
          <w:rFonts w:ascii="Arial" w:hAnsi="Arial" w:cs="Arial"/>
        </w:rPr>
        <w:t>1.7</w:t>
      </w:r>
      <w:r w:rsidRPr="00102DEA">
        <w:rPr>
          <w:rFonts w:ascii="Arial" w:hAnsi="Arial" w:cs="Arial"/>
        </w:rPr>
        <w:tab/>
        <w:t>The following important principles are encompassed within this policy:</w:t>
      </w:r>
    </w:p>
    <w:p w14:paraId="1CEB4019" w14:textId="77777777" w:rsidR="00AD58A2" w:rsidRPr="00102DEA" w:rsidRDefault="00AD58A2" w:rsidP="00AD58A2">
      <w:pPr>
        <w:contextualSpacing/>
        <w:rPr>
          <w:rFonts w:ascii="Arial" w:hAnsi="Arial" w:cs="Arial"/>
        </w:rPr>
      </w:pPr>
    </w:p>
    <w:p w14:paraId="0806C226" w14:textId="77777777" w:rsidR="00AD58A2" w:rsidRPr="00102DEA" w:rsidRDefault="00AD58A2" w:rsidP="00E51A04">
      <w:pPr>
        <w:numPr>
          <w:ilvl w:val="0"/>
          <w:numId w:val="27"/>
        </w:numPr>
        <w:ind w:left="1134" w:hanging="425"/>
        <w:contextualSpacing/>
        <w:rPr>
          <w:rFonts w:ascii="Arial" w:hAnsi="Arial" w:cs="Arial"/>
        </w:rPr>
      </w:pPr>
      <w:r w:rsidRPr="00102DEA">
        <w:rPr>
          <w:rFonts w:ascii="Arial" w:hAnsi="Arial" w:cs="Arial"/>
        </w:rPr>
        <w:t>it is based on established case law and has been agreed between the school and the recognised trade unions</w:t>
      </w:r>
    </w:p>
    <w:p w14:paraId="0652CEBA" w14:textId="77777777" w:rsidR="00AD58A2" w:rsidRPr="00102DEA" w:rsidRDefault="00AD58A2" w:rsidP="00E51A04">
      <w:pPr>
        <w:numPr>
          <w:ilvl w:val="0"/>
          <w:numId w:val="27"/>
        </w:numPr>
        <w:ind w:left="1134" w:hanging="425"/>
        <w:contextualSpacing/>
        <w:rPr>
          <w:rFonts w:ascii="Arial" w:hAnsi="Arial" w:cs="Arial"/>
        </w:rPr>
      </w:pPr>
      <w:r w:rsidRPr="00102DEA">
        <w:rPr>
          <w:rFonts w:ascii="Arial" w:hAnsi="Arial" w:cs="Arial"/>
        </w:rPr>
        <w:t>it will not contradict any current or future national agreement</w:t>
      </w:r>
    </w:p>
    <w:p w14:paraId="31D15B69" w14:textId="77777777" w:rsidR="00AD58A2" w:rsidRPr="00102DEA" w:rsidRDefault="00AD58A2" w:rsidP="00E51A04">
      <w:pPr>
        <w:numPr>
          <w:ilvl w:val="0"/>
          <w:numId w:val="27"/>
        </w:numPr>
        <w:ind w:left="1134" w:hanging="425"/>
        <w:contextualSpacing/>
        <w:rPr>
          <w:rFonts w:ascii="Arial" w:hAnsi="Arial" w:cs="Arial"/>
        </w:rPr>
      </w:pPr>
      <w:r w:rsidRPr="00102DEA">
        <w:rPr>
          <w:rFonts w:ascii="Arial" w:hAnsi="Arial" w:cs="Arial"/>
        </w:rPr>
        <w:t xml:space="preserve">employees will be informed of the school’s policy, in particular through the induction process. </w:t>
      </w:r>
    </w:p>
    <w:p w14:paraId="47AC9A92" w14:textId="77777777" w:rsidR="00AD58A2" w:rsidRPr="00102DEA" w:rsidRDefault="00AD58A2" w:rsidP="00E51A04">
      <w:pPr>
        <w:numPr>
          <w:ilvl w:val="0"/>
          <w:numId w:val="27"/>
        </w:numPr>
        <w:ind w:left="1134" w:hanging="425"/>
        <w:contextualSpacing/>
        <w:rPr>
          <w:rFonts w:ascii="Arial" w:hAnsi="Arial" w:cs="Arial"/>
        </w:rPr>
      </w:pPr>
      <w:r w:rsidRPr="00102DEA">
        <w:rPr>
          <w:rFonts w:ascii="Arial" w:hAnsi="Arial" w:cs="Arial"/>
        </w:rPr>
        <w:t>employees will be informed of the standards expected of them</w:t>
      </w:r>
    </w:p>
    <w:p w14:paraId="43B29B32" w14:textId="77777777" w:rsidR="00AD58A2" w:rsidRPr="00102DEA" w:rsidRDefault="00AD58A2" w:rsidP="00E51A04">
      <w:pPr>
        <w:numPr>
          <w:ilvl w:val="0"/>
          <w:numId w:val="27"/>
        </w:numPr>
        <w:ind w:left="1134" w:hanging="425"/>
        <w:contextualSpacing/>
        <w:rPr>
          <w:rFonts w:ascii="Arial" w:hAnsi="Arial" w:cs="Arial"/>
        </w:rPr>
      </w:pPr>
      <w:r w:rsidRPr="00102DEA">
        <w:rPr>
          <w:rFonts w:ascii="Arial" w:hAnsi="Arial" w:cs="Arial"/>
        </w:rPr>
        <w:t>employees will be given an opportunity to state their case before any decision is reached</w:t>
      </w:r>
    </w:p>
    <w:p w14:paraId="35F8A3EF" w14:textId="77777777" w:rsidR="00AD58A2" w:rsidRPr="00102DEA" w:rsidRDefault="00AD58A2" w:rsidP="00E51A04">
      <w:pPr>
        <w:numPr>
          <w:ilvl w:val="0"/>
          <w:numId w:val="27"/>
        </w:numPr>
        <w:ind w:left="1134" w:hanging="425"/>
        <w:contextualSpacing/>
        <w:rPr>
          <w:rFonts w:ascii="Arial" w:hAnsi="Arial" w:cs="Arial"/>
        </w:rPr>
      </w:pPr>
      <w:r w:rsidRPr="00102DEA">
        <w:rPr>
          <w:rFonts w:ascii="Arial" w:hAnsi="Arial" w:cs="Arial"/>
        </w:rPr>
        <w:t>the informal process will have been exhausted before the formal procedure is initiated</w:t>
      </w:r>
    </w:p>
    <w:p w14:paraId="1EB5C857" w14:textId="77777777" w:rsidR="00AD58A2" w:rsidRPr="00102DEA" w:rsidRDefault="00AD58A2" w:rsidP="00E51A04">
      <w:pPr>
        <w:numPr>
          <w:ilvl w:val="0"/>
          <w:numId w:val="27"/>
        </w:numPr>
        <w:ind w:left="1134" w:hanging="425"/>
        <w:contextualSpacing/>
        <w:rPr>
          <w:rFonts w:ascii="Arial" w:hAnsi="Arial" w:cs="Arial"/>
        </w:rPr>
      </w:pPr>
      <w:r w:rsidRPr="00102DEA">
        <w:rPr>
          <w:rFonts w:ascii="Arial" w:hAnsi="Arial" w:cs="Arial"/>
        </w:rPr>
        <w:t>an employee may be accompanied by a trade union representative or a work colleague</w:t>
      </w:r>
    </w:p>
    <w:p w14:paraId="3ED37424" w14:textId="77777777" w:rsidR="00AD58A2" w:rsidRPr="00102DEA" w:rsidRDefault="00AD58A2" w:rsidP="00E51A04">
      <w:pPr>
        <w:numPr>
          <w:ilvl w:val="0"/>
          <w:numId w:val="27"/>
        </w:numPr>
        <w:ind w:left="1134" w:hanging="425"/>
        <w:contextualSpacing/>
        <w:rPr>
          <w:rFonts w:ascii="Arial" w:hAnsi="Arial" w:cs="Arial"/>
        </w:rPr>
      </w:pPr>
      <w:r w:rsidRPr="00102DEA">
        <w:rPr>
          <w:rFonts w:ascii="Arial" w:hAnsi="Arial" w:cs="Arial"/>
        </w:rPr>
        <w:t>there will be a right of appeal against formal action taken</w:t>
      </w:r>
    </w:p>
    <w:p w14:paraId="511B6E4E" w14:textId="77777777" w:rsidR="00AD58A2" w:rsidRPr="00102DEA" w:rsidRDefault="00AD58A2" w:rsidP="00E51A04">
      <w:pPr>
        <w:numPr>
          <w:ilvl w:val="0"/>
          <w:numId w:val="27"/>
        </w:numPr>
        <w:ind w:left="1134" w:hanging="425"/>
        <w:contextualSpacing/>
        <w:rPr>
          <w:rFonts w:ascii="Arial" w:hAnsi="Arial" w:cs="Arial"/>
        </w:rPr>
      </w:pPr>
      <w:r w:rsidRPr="00102DEA">
        <w:rPr>
          <w:rFonts w:ascii="Arial" w:hAnsi="Arial" w:cs="Arial"/>
        </w:rPr>
        <w:lastRenderedPageBreak/>
        <w:t>The LA HR team must be consulted at all formal stages of the procedure and must be in attendance at hearings where dismissal is being considered.</w:t>
      </w:r>
    </w:p>
    <w:p w14:paraId="24638F63" w14:textId="77777777" w:rsidR="00AD58A2" w:rsidRPr="00102DEA" w:rsidRDefault="00AD58A2" w:rsidP="00E51A04">
      <w:pPr>
        <w:numPr>
          <w:ilvl w:val="0"/>
          <w:numId w:val="27"/>
        </w:numPr>
        <w:ind w:left="1134" w:hanging="425"/>
        <w:contextualSpacing/>
        <w:rPr>
          <w:rFonts w:ascii="Arial" w:hAnsi="Arial" w:cs="Arial"/>
        </w:rPr>
      </w:pPr>
      <w:r w:rsidRPr="00102DEA">
        <w:rPr>
          <w:rFonts w:ascii="Arial" w:hAnsi="Arial" w:cs="Arial"/>
        </w:rPr>
        <w:t>The school and Council will have regard to safeguarding children responsibilities when handling disciplinary matters, and the duty to refer information to the Disclosure and Barring Service as appropriate.</w:t>
      </w:r>
    </w:p>
    <w:p w14:paraId="1A8095C5" w14:textId="77777777" w:rsidR="00AD58A2" w:rsidRDefault="00AD58A2" w:rsidP="00AD58A2">
      <w:pPr>
        <w:contextualSpacing/>
      </w:pPr>
    </w:p>
    <w:p w14:paraId="51FE6102" w14:textId="77777777" w:rsidR="00AD58A2" w:rsidRPr="00102DEA" w:rsidRDefault="00102DEA" w:rsidP="00102DEA">
      <w:pPr>
        <w:ind w:left="709" w:hanging="709"/>
        <w:contextualSpacing/>
        <w:rPr>
          <w:rFonts w:ascii="Arial" w:hAnsi="Arial" w:cs="Arial"/>
        </w:rPr>
      </w:pPr>
      <w:r w:rsidRPr="00102DEA">
        <w:rPr>
          <w:rFonts w:ascii="Arial" w:hAnsi="Arial" w:cs="Arial"/>
          <w:szCs w:val="24"/>
        </w:rPr>
        <w:t>1.8</w:t>
      </w:r>
      <w:r>
        <w:rPr>
          <w:rFonts w:ascii="Arial" w:hAnsi="Arial" w:cs="Arial"/>
          <w:b/>
          <w:sz w:val="28"/>
          <w:szCs w:val="28"/>
        </w:rPr>
        <w:tab/>
      </w:r>
      <w:r w:rsidR="00AD58A2" w:rsidRPr="00102DEA">
        <w:rPr>
          <w:rFonts w:ascii="Arial" w:hAnsi="Arial" w:cs="Arial"/>
        </w:rPr>
        <w:t xml:space="preserve">Disciplinary matters involving the Headteacher will be dealt with under this procedure.  In the event that such a situation occurs, it will be for the Chair of Governors to handle the matter using this procedure, taking HR advice. </w:t>
      </w:r>
    </w:p>
    <w:p w14:paraId="26DC7DA4" w14:textId="77777777" w:rsidR="00AD58A2" w:rsidRDefault="00AD58A2" w:rsidP="00AD58A2">
      <w:pPr>
        <w:contextualSpacing/>
      </w:pPr>
    </w:p>
    <w:p w14:paraId="73CCD657" w14:textId="77777777" w:rsidR="00A6068D" w:rsidRPr="00102DEA" w:rsidRDefault="005B7247" w:rsidP="00A6068D">
      <w:pPr>
        <w:keepNext/>
        <w:keepLines/>
        <w:spacing w:after="0" w:line="240" w:lineRule="auto"/>
        <w:outlineLvl w:val="1"/>
        <w:rPr>
          <w:rFonts w:ascii="Arial" w:eastAsiaTheme="majorEastAsia" w:hAnsi="Arial" w:cs="Arial"/>
          <w:b/>
          <w:bCs/>
          <w:sz w:val="32"/>
          <w:szCs w:val="32"/>
        </w:rPr>
      </w:pPr>
      <w:r w:rsidRPr="00102DEA">
        <w:rPr>
          <w:rFonts w:ascii="Arial" w:eastAsiaTheme="majorEastAsia" w:hAnsi="Arial" w:cs="Arial"/>
          <w:b/>
          <w:bCs/>
          <w:sz w:val="32"/>
          <w:szCs w:val="32"/>
        </w:rPr>
        <w:t>2</w:t>
      </w:r>
      <w:r w:rsidRPr="00102DEA">
        <w:rPr>
          <w:rFonts w:ascii="Arial" w:eastAsiaTheme="majorEastAsia" w:hAnsi="Arial" w:cs="Arial"/>
          <w:b/>
          <w:bCs/>
          <w:sz w:val="32"/>
          <w:szCs w:val="32"/>
        </w:rPr>
        <w:tab/>
      </w:r>
      <w:r w:rsidR="00A6068D" w:rsidRPr="00102DEA">
        <w:rPr>
          <w:rFonts w:ascii="Arial" w:eastAsiaTheme="majorEastAsia" w:hAnsi="Arial" w:cs="Arial"/>
          <w:b/>
          <w:bCs/>
          <w:sz w:val="32"/>
          <w:szCs w:val="32"/>
        </w:rPr>
        <w:t>Responsibilities</w:t>
      </w:r>
    </w:p>
    <w:p w14:paraId="1447B8AD" w14:textId="77777777" w:rsidR="00A6068D" w:rsidRPr="00102DEA" w:rsidRDefault="00A6068D" w:rsidP="00A6068D">
      <w:pPr>
        <w:spacing w:after="0" w:line="240" w:lineRule="auto"/>
        <w:rPr>
          <w:rFonts w:ascii="Arial" w:hAnsi="Arial" w:cs="Arial"/>
          <w:sz w:val="28"/>
          <w:szCs w:val="28"/>
        </w:rPr>
      </w:pPr>
      <w:r w:rsidRPr="00102DEA">
        <w:rPr>
          <w:rFonts w:ascii="Arial" w:hAnsi="Arial" w:cs="Arial"/>
          <w:sz w:val="28"/>
          <w:szCs w:val="28"/>
        </w:rPr>
        <w:tab/>
      </w:r>
    </w:p>
    <w:p w14:paraId="1E847C12" w14:textId="77777777" w:rsidR="00A6068D" w:rsidRPr="00102DEA" w:rsidRDefault="00E51A04" w:rsidP="00A6068D">
      <w:pPr>
        <w:spacing w:after="0" w:line="240" w:lineRule="auto"/>
        <w:rPr>
          <w:rFonts w:ascii="Arial" w:hAnsi="Arial" w:cs="Arial"/>
          <w:sz w:val="28"/>
          <w:szCs w:val="28"/>
        </w:rPr>
      </w:pPr>
      <w:r w:rsidRPr="00102DEA">
        <w:rPr>
          <w:rFonts w:ascii="Arial" w:hAnsi="Arial" w:cs="Arial"/>
          <w:b/>
          <w:sz w:val="28"/>
          <w:szCs w:val="28"/>
        </w:rPr>
        <w:t>2.1</w:t>
      </w:r>
      <w:r w:rsidR="00A6068D" w:rsidRPr="00102DEA">
        <w:rPr>
          <w:rFonts w:ascii="Arial" w:hAnsi="Arial" w:cs="Arial"/>
          <w:sz w:val="28"/>
          <w:szCs w:val="28"/>
        </w:rPr>
        <w:tab/>
      </w:r>
      <w:r w:rsidR="00A6068D" w:rsidRPr="00102DEA">
        <w:rPr>
          <w:rFonts w:ascii="Arial" w:hAnsi="Arial" w:cs="Arial"/>
          <w:b/>
          <w:sz w:val="28"/>
          <w:szCs w:val="28"/>
        </w:rPr>
        <w:t>Employees should</w:t>
      </w:r>
      <w:r w:rsidR="00A6068D" w:rsidRPr="00102DEA">
        <w:rPr>
          <w:rFonts w:ascii="Arial" w:hAnsi="Arial" w:cs="Arial"/>
          <w:sz w:val="28"/>
          <w:szCs w:val="28"/>
        </w:rPr>
        <w:t>:</w:t>
      </w:r>
    </w:p>
    <w:p w14:paraId="5B98935B" w14:textId="77777777" w:rsidR="00A6068D" w:rsidRPr="000576F1" w:rsidRDefault="00A6068D" w:rsidP="00A6068D">
      <w:pPr>
        <w:spacing w:after="0" w:line="240" w:lineRule="auto"/>
        <w:rPr>
          <w:rFonts w:ascii="Arial" w:hAnsi="Arial" w:cs="Arial"/>
        </w:rPr>
      </w:pPr>
    </w:p>
    <w:p w14:paraId="0759FB94" w14:textId="77777777" w:rsidR="00A6068D" w:rsidRPr="000576F1" w:rsidRDefault="00A6068D" w:rsidP="00A6068D">
      <w:pPr>
        <w:numPr>
          <w:ilvl w:val="0"/>
          <w:numId w:val="22"/>
        </w:numPr>
        <w:spacing w:after="0" w:line="240" w:lineRule="auto"/>
        <w:contextualSpacing/>
        <w:rPr>
          <w:rFonts w:ascii="Arial" w:hAnsi="Arial" w:cs="Arial"/>
        </w:rPr>
      </w:pPr>
      <w:r w:rsidRPr="000576F1">
        <w:rPr>
          <w:rFonts w:ascii="Arial" w:hAnsi="Arial" w:cs="Arial"/>
        </w:rPr>
        <w:t>in addition to the C</w:t>
      </w:r>
      <w:r w:rsidR="00391C38">
        <w:rPr>
          <w:rFonts w:ascii="Arial" w:hAnsi="Arial" w:cs="Arial"/>
        </w:rPr>
        <w:t>ode of Conduct and other School</w:t>
      </w:r>
      <w:r>
        <w:rPr>
          <w:rFonts w:ascii="Arial" w:hAnsi="Arial" w:cs="Arial"/>
        </w:rPr>
        <w:t xml:space="preserve"> </w:t>
      </w:r>
      <w:r w:rsidRPr="000576F1">
        <w:rPr>
          <w:rFonts w:ascii="Arial" w:hAnsi="Arial" w:cs="Arial"/>
        </w:rPr>
        <w:t xml:space="preserve">rules, make themselves aware of and understand any rules, procedures and standards applicable to their role and function </w:t>
      </w:r>
    </w:p>
    <w:p w14:paraId="2215175D" w14:textId="77777777" w:rsidR="00A6068D" w:rsidRPr="000576F1" w:rsidRDefault="00A6068D" w:rsidP="00A6068D">
      <w:pPr>
        <w:numPr>
          <w:ilvl w:val="0"/>
          <w:numId w:val="22"/>
        </w:numPr>
        <w:spacing w:after="0" w:line="240" w:lineRule="auto"/>
        <w:contextualSpacing/>
        <w:rPr>
          <w:rFonts w:ascii="Arial" w:hAnsi="Arial" w:cs="Arial"/>
        </w:rPr>
      </w:pPr>
      <w:r w:rsidRPr="000576F1">
        <w:rPr>
          <w:rFonts w:ascii="Arial" w:hAnsi="Arial" w:cs="Arial"/>
        </w:rPr>
        <w:t>maintain high standards of behaviour, attitude and conduct in keeping with the inter</w:t>
      </w:r>
      <w:r>
        <w:rPr>
          <w:rFonts w:ascii="Arial" w:hAnsi="Arial" w:cs="Arial"/>
        </w:rPr>
        <w:t xml:space="preserve">ests and standing of the School </w:t>
      </w:r>
      <w:r w:rsidRPr="000576F1">
        <w:rPr>
          <w:rFonts w:ascii="Arial" w:hAnsi="Arial" w:cs="Arial"/>
        </w:rPr>
        <w:t xml:space="preserve"> at all times</w:t>
      </w:r>
    </w:p>
    <w:p w14:paraId="1E2DFFE9" w14:textId="77777777" w:rsidR="00A6068D" w:rsidRPr="000576F1" w:rsidRDefault="00A6068D" w:rsidP="00A6068D">
      <w:pPr>
        <w:numPr>
          <w:ilvl w:val="0"/>
          <w:numId w:val="22"/>
        </w:numPr>
        <w:spacing w:after="0" w:line="240" w:lineRule="auto"/>
        <w:contextualSpacing/>
        <w:rPr>
          <w:rFonts w:ascii="Arial" w:hAnsi="Arial" w:cs="Arial"/>
        </w:rPr>
      </w:pPr>
      <w:r w:rsidRPr="000576F1">
        <w:rPr>
          <w:rFonts w:ascii="Arial" w:hAnsi="Arial" w:cs="Arial"/>
        </w:rPr>
        <w:t xml:space="preserve">act with responsibility, judgement and good faith when doing their job </w:t>
      </w:r>
    </w:p>
    <w:p w14:paraId="65BF5F2A" w14:textId="77777777" w:rsidR="00A6068D" w:rsidRPr="000576F1" w:rsidRDefault="00A6068D" w:rsidP="00A6068D">
      <w:pPr>
        <w:numPr>
          <w:ilvl w:val="0"/>
          <w:numId w:val="22"/>
        </w:numPr>
        <w:spacing w:after="0" w:line="240" w:lineRule="auto"/>
        <w:contextualSpacing/>
        <w:rPr>
          <w:rFonts w:ascii="Arial" w:hAnsi="Arial" w:cs="Arial"/>
        </w:rPr>
      </w:pPr>
      <w:r w:rsidRPr="000576F1">
        <w:rPr>
          <w:rFonts w:ascii="Arial" w:hAnsi="Arial" w:cs="Arial"/>
        </w:rPr>
        <w:t>carry out any reasonable in</w:t>
      </w:r>
      <w:r>
        <w:rPr>
          <w:rFonts w:ascii="Arial" w:hAnsi="Arial" w:cs="Arial"/>
        </w:rPr>
        <w:t xml:space="preserve">struction given by the School </w:t>
      </w:r>
      <w:r w:rsidRPr="000576F1">
        <w:rPr>
          <w:rFonts w:ascii="Arial" w:hAnsi="Arial" w:cs="Arial"/>
        </w:rPr>
        <w:t xml:space="preserve"> managers </w:t>
      </w:r>
    </w:p>
    <w:p w14:paraId="79B2C012" w14:textId="77777777" w:rsidR="00A6068D" w:rsidRPr="000576F1" w:rsidRDefault="00A6068D" w:rsidP="00A6068D">
      <w:pPr>
        <w:numPr>
          <w:ilvl w:val="0"/>
          <w:numId w:val="22"/>
        </w:numPr>
        <w:spacing w:after="0" w:line="240" w:lineRule="auto"/>
        <w:contextualSpacing/>
        <w:rPr>
          <w:rFonts w:ascii="Arial" w:hAnsi="Arial" w:cs="Arial"/>
        </w:rPr>
      </w:pPr>
      <w:r w:rsidRPr="000576F1">
        <w:rPr>
          <w:rFonts w:ascii="Arial" w:hAnsi="Arial" w:cs="Arial"/>
        </w:rPr>
        <w:t>not bring t</w:t>
      </w:r>
      <w:r>
        <w:rPr>
          <w:rFonts w:ascii="Arial" w:hAnsi="Arial" w:cs="Arial"/>
        </w:rPr>
        <w:t>he School</w:t>
      </w:r>
      <w:r w:rsidRPr="000576F1">
        <w:rPr>
          <w:rFonts w:ascii="Arial" w:hAnsi="Arial" w:cs="Arial"/>
        </w:rPr>
        <w:t xml:space="preserve"> into disrepute</w:t>
      </w:r>
    </w:p>
    <w:p w14:paraId="597F6F5E" w14:textId="77777777" w:rsidR="00A6068D" w:rsidRPr="000576F1" w:rsidRDefault="00A6068D" w:rsidP="00A6068D">
      <w:pPr>
        <w:spacing w:after="0" w:line="240" w:lineRule="auto"/>
        <w:rPr>
          <w:rFonts w:ascii="Arial" w:hAnsi="Arial" w:cs="Arial"/>
          <w:b/>
          <w:sz w:val="28"/>
          <w:szCs w:val="24"/>
        </w:rPr>
      </w:pPr>
    </w:p>
    <w:p w14:paraId="08E05AAB" w14:textId="77777777" w:rsidR="00A6068D" w:rsidRPr="00102DEA" w:rsidRDefault="00E51A04" w:rsidP="00A6068D">
      <w:pPr>
        <w:spacing w:after="0" w:line="240" w:lineRule="auto"/>
        <w:rPr>
          <w:rFonts w:ascii="Arial" w:hAnsi="Arial" w:cs="Arial"/>
          <w:sz w:val="28"/>
          <w:szCs w:val="28"/>
        </w:rPr>
      </w:pPr>
      <w:r w:rsidRPr="00102DEA">
        <w:rPr>
          <w:rFonts w:ascii="Arial" w:hAnsi="Arial" w:cs="Arial"/>
          <w:b/>
          <w:sz w:val="28"/>
          <w:szCs w:val="28"/>
        </w:rPr>
        <w:t>2.2</w:t>
      </w:r>
      <w:r w:rsidR="00A6068D" w:rsidRPr="00102DEA">
        <w:rPr>
          <w:rFonts w:ascii="Arial" w:hAnsi="Arial" w:cs="Arial"/>
          <w:b/>
          <w:sz w:val="28"/>
          <w:szCs w:val="28"/>
        </w:rPr>
        <w:tab/>
        <w:t>Additionally, managers should ensure that</w:t>
      </w:r>
      <w:r w:rsidR="00A6068D" w:rsidRPr="00102DEA">
        <w:rPr>
          <w:rFonts w:ascii="Arial" w:hAnsi="Arial" w:cs="Arial"/>
          <w:sz w:val="28"/>
          <w:szCs w:val="28"/>
        </w:rPr>
        <w:t>:</w:t>
      </w:r>
    </w:p>
    <w:p w14:paraId="22030CB8" w14:textId="77777777" w:rsidR="00A6068D" w:rsidRPr="000576F1" w:rsidRDefault="00A6068D" w:rsidP="00A6068D">
      <w:pPr>
        <w:spacing w:after="0" w:line="240" w:lineRule="auto"/>
        <w:rPr>
          <w:rFonts w:ascii="Arial" w:hAnsi="Arial" w:cs="Arial"/>
        </w:rPr>
      </w:pPr>
    </w:p>
    <w:p w14:paraId="6A0BA3F7" w14:textId="77777777" w:rsidR="00A6068D" w:rsidRPr="000576F1" w:rsidRDefault="00A6068D" w:rsidP="00A6068D">
      <w:pPr>
        <w:numPr>
          <w:ilvl w:val="0"/>
          <w:numId w:val="21"/>
        </w:numPr>
        <w:spacing w:after="0" w:line="240" w:lineRule="auto"/>
        <w:contextualSpacing/>
        <w:rPr>
          <w:rFonts w:ascii="Arial" w:hAnsi="Arial" w:cs="Arial"/>
        </w:rPr>
      </w:pPr>
      <w:r w:rsidRPr="000576F1">
        <w:rPr>
          <w:rFonts w:ascii="Arial" w:hAnsi="Arial" w:cs="Arial"/>
        </w:rPr>
        <w:t>all staff are aware of and understand any rules, procedures and standards applicable to their role and function</w:t>
      </w:r>
    </w:p>
    <w:p w14:paraId="5B9E329D" w14:textId="77777777" w:rsidR="00A6068D" w:rsidRPr="000576F1" w:rsidRDefault="00A6068D" w:rsidP="00A6068D">
      <w:pPr>
        <w:numPr>
          <w:ilvl w:val="0"/>
          <w:numId w:val="21"/>
        </w:numPr>
        <w:spacing w:after="0" w:line="240" w:lineRule="auto"/>
        <w:contextualSpacing/>
        <w:rPr>
          <w:rFonts w:ascii="Arial" w:hAnsi="Arial" w:cs="Arial"/>
        </w:rPr>
      </w:pPr>
      <w:r>
        <w:rPr>
          <w:rFonts w:ascii="Arial" w:hAnsi="Arial" w:cs="Arial"/>
        </w:rPr>
        <w:t>Probation and S</w:t>
      </w:r>
      <w:r w:rsidRPr="000576F1">
        <w:rPr>
          <w:rFonts w:ascii="Arial" w:hAnsi="Arial" w:cs="Arial"/>
        </w:rPr>
        <w:t>upervision processes are applied appropriately and consistently in order to communicate the standards of conduct and behaviour expected</w:t>
      </w:r>
    </w:p>
    <w:p w14:paraId="5F08A2DA" w14:textId="77777777" w:rsidR="00A6068D" w:rsidRPr="000576F1" w:rsidRDefault="00A6068D" w:rsidP="00A6068D">
      <w:pPr>
        <w:numPr>
          <w:ilvl w:val="0"/>
          <w:numId w:val="21"/>
        </w:numPr>
        <w:spacing w:after="0" w:line="240" w:lineRule="auto"/>
        <w:contextualSpacing/>
        <w:rPr>
          <w:rFonts w:ascii="Arial" w:hAnsi="Arial" w:cs="Arial"/>
        </w:rPr>
      </w:pPr>
      <w:r w:rsidRPr="000576F1">
        <w:rPr>
          <w:rFonts w:ascii="Arial" w:hAnsi="Arial" w:cs="Arial"/>
        </w:rPr>
        <w:t xml:space="preserve">employees are aware of the consequences of not complying with these rules, procedures and standards </w:t>
      </w:r>
    </w:p>
    <w:p w14:paraId="695C5BA9" w14:textId="77777777" w:rsidR="00A6068D" w:rsidRPr="000576F1" w:rsidRDefault="00A6068D" w:rsidP="00A6068D">
      <w:pPr>
        <w:numPr>
          <w:ilvl w:val="0"/>
          <w:numId w:val="21"/>
        </w:numPr>
        <w:spacing w:after="0" w:line="240" w:lineRule="auto"/>
        <w:contextualSpacing/>
        <w:rPr>
          <w:rFonts w:ascii="Arial" w:hAnsi="Arial" w:cs="Arial"/>
        </w:rPr>
      </w:pPr>
      <w:r w:rsidRPr="000576F1">
        <w:rPr>
          <w:rFonts w:ascii="Arial" w:hAnsi="Arial" w:cs="Arial"/>
        </w:rPr>
        <w:t>where necessary, guidance and training is given to employees to enable them to meet these standards</w:t>
      </w:r>
    </w:p>
    <w:p w14:paraId="173553C4" w14:textId="77777777" w:rsidR="00A6068D" w:rsidRPr="000576F1" w:rsidRDefault="00A6068D" w:rsidP="00A6068D">
      <w:pPr>
        <w:numPr>
          <w:ilvl w:val="0"/>
          <w:numId w:val="21"/>
        </w:numPr>
        <w:spacing w:after="0" w:line="240" w:lineRule="auto"/>
        <w:contextualSpacing/>
        <w:rPr>
          <w:rFonts w:ascii="Arial" w:hAnsi="Arial" w:cs="Arial"/>
        </w:rPr>
      </w:pPr>
      <w:r w:rsidRPr="000576F1">
        <w:rPr>
          <w:rFonts w:ascii="Arial" w:hAnsi="Arial" w:cs="Arial"/>
          <w:lang w:val="en"/>
        </w:rPr>
        <w:t xml:space="preserve">they address any concerns with staff conduct promptly, explaining what the employee should do to improve, while keeping a record of what has been discussed </w:t>
      </w:r>
    </w:p>
    <w:p w14:paraId="73DB32DC" w14:textId="77777777" w:rsidR="00A6068D" w:rsidRPr="000576F1" w:rsidRDefault="00A6068D" w:rsidP="00A6068D">
      <w:pPr>
        <w:numPr>
          <w:ilvl w:val="0"/>
          <w:numId w:val="21"/>
        </w:numPr>
        <w:spacing w:after="0" w:line="240" w:lineRule="auto"/>
        <w:contextualSpacing/>
        <w:rPr>
          <w:rFonts w:ascii="Arial" w:hAnsi="Arial" w:cs="Arial"/>
          <w:sz w:val="28"/>
          <w:szCs w:val="24"/>
        </w:rPr>
      </w:pPr>
      <w:r w:rsidRPr="000576F1">
        <w:rPr>
          <w:rFonts w:ascii="Arial" w:hAnsi="Arial" w:cs="Arial"/>
          <w:lang w:val="en"/>
        </w:rPr>
        <w:t xml:space="preserve">if they consider it inappropriate to use informal methods, or if that approach has been unsuccessful, they should follow the formal </w:t>
      </w:r>
      <w:r w:rsidRPr="000576F1">
        <w:rPr>
          <w:rFonts w:ascii="Arial" w:hAnsi="Arial" w:cs="Arial"/>
        </w:rPr>
        <w:t>stages of this policy</w:t>
      </w:r>
    </w:p>
    <w:p w14:paraId="3B3B05A7" w14:textId="77777777" w:rsidR="00A6068D" w:rsidRPr="000576F1" w:rsidRDefault="00A6068D" w:rsidP="00A6068D">
      <w:pPr>
        <w:spacing w:after="0" w:line="240" w:lineRule="auto"/>
        <w:rPr>
          <w:rFonts w:ascii="Arial" w:hAnsi="Arial" w:cs="Arial"/>
          <w:szCs w:val="24"/>
        </w:rPr>
      </w:pPr>
    </w:p>
    <w:p w14:paraId="6254A884" w14:textId="77777777" w:rsidR="00A6068D" w:rsidRPr="00102DEA" w:rsidRDefault="00E51A04" w:rsidP="00A6068D">
      <w:pPr>
        <w:keepNext/>
        <w:keepLines/>
        <w:spacing w:after="0" w:line="240" w:lineRule="auto"/>
        <w:ind w:left="709" w:hanging="709"/>
        <w:outlineLvl w:val="1"/>
        <w:rPr>
          <w:rFonts w:ascii="Arial" w:eastAsiaTheme="majorEastAsia" w:hAnsi="Arial" w:cs="Arial"/>
          <w:b/>
          <w:bCs/>
          <w:sz w:val="32"/>
          <w:szCs w:val="32"/>
        </w:rPr>
      </w:pPr>
      <w:bookmarkStart w:id="1" w:name="_1.5_The_authority"/>
      <w:bookmarkStart w:id="2" w:name="_Toc508697999"/>
      <w:bookmarkEnd w:id="1"/>
      <w:r w:rsidRPr="00102DEA">
        <w:rPr>
          <w:rFonts w:ascii="Arial" w:eastAsiaTheme="majorEastAsia" w:hAnsi="Arial" w:cs="Arial"/>
          <w:b/>
          <w:bCs/>
          <w:sz w:val="32"/>
          <w:szCs w:val="32"/>
        </w:rPr>
        <w:lastRenderedPageBreak/>
        <w:t>3</w:t>
      </w:r>
      <w:r w:rsidRPr="00102DEA">
        <w:rPr>
          <w:rFonts w:ascii="Arial" w:eastAsiaTheme="majorEastAsia" w:hAnsi="Arial" w:cs="Arial"/>
          <w:b/>
          <w:bCs/>
          <w:sz w:val="32"/>
          <w:szCs w:val="32"/>
        </w:rPr>
        <w:tab/>
      </w:r>
      <w:r w:rsidR="00A6068D" w:rsidRPr="00102DEA">
        <w:rPr>
          <w:rFonts w:ascii="Arial" w:eastAsiaTheme="majorEastAsia" w:hAnsi="Arial" w:cs="Arial"/>
          <w:b/>
          <w:bCs/>
          <w:sz w:val="32"/>
          <w:szCs w:val="32"/>
        </w:rPr>
        <w:t xml:space="preserve">Disciplinary offences  </w:t>
      </w:r>
    </w:p>
    <w:p w14:paraId="64D1A96A" w14:textId="77777777" w:rsidR="00A6068D" w:rsidRPr="000576F1" w:rsidRDefault="00E51A04" w:rsidP="00A6068D">
      <w:pPr>
        <w:spacing w:before="100" w:beforeAutospacing="1" w:after="100" w:afterAutospacing="1" w:line="240" w:lineRule="auto"/>
        <w:ind w:left="709" w:hanging="709"/>
        <w:rPr>
          <w:rFonts w:ascii="Arial" w:hAnsi="Arial" w:cs="Arial"/>
          <w:lang w:eastAsia="en-GB"/>
        </w:rPr>
      </w:pPr>
      <w:r>
        <w:rPr>
          <w:rFonts w:ascii="Arial" w:hAnsi="Arial" w:cs="Arial"/>
          <w:lang w:eastAsia="en-GB"/>
        </w:rPr>
        <w:t>3.1</w:t>
      </w:r>
      <w:r w:rsidR="00A6068D">
        <w:rPr>
          <w:rFonts w:ascii="Arial" w:hAnsi="Arial" w:cs="Arial"/>
          <w:lang w:eastAsia="en-GB"/>
        </w:rPr>
        <w:tab/>
        <w:t xml:space="preserve">Matters that the </w:t>
      </w:r>
      <w:r w:rsidR="00A6068D" w:rsidRPr="00AD58A2">
        <w:rPr>
          <w:rFonts w:ascii="Arial" w:hAnsi="Arial" w:cs="Arial"/>
          <w:lang w:eastAsia="en-GB"/>
        </w:rPr>
        <w:t>School</w:t>
      </w:r>
      <w:r w:rsidR="00A6068D">
        <w:rPr>
          <w:rFonts w:ascii="Arial" w:hAnsi="Arial" w:cs="Arial"/>
          <w:lang w:eastAsia="en-GB"/>
        </w:rPr>
        <w:t xml:space="preserve"> </w:t>
      </w:r>
      <w:r w:rsidR="00A6068D" w:rsidRPr="000576F1">
        <w:rPr>
          <w:rFonts w:ascii="Arial" w:hAnsi="Arial" w:cs="Arial"/>
          <w:lang w:eastAsia="en-GB"/>
        </w:rPr>
        <w:t>views as amounting to disciplinary offences include (but are not limited to) those listed below (</w:t>
      </w:r>
      <w:r w:rsidR="00A6068D" w:rsidRPr="000576F1">
        <w:rPr>
          <w:rFonts w:ascii="Arial" w:hAnsi="Arial" w:cs="Arial"/>
          <w:b/>
          <w:lang w:eastAsia="en-GB"/>
        </w:rPr>
        <w:t>see also section 8.6 on gross</w:t>
      </w:r>
      <w:r w:rsidR="00A6068D" w:rsidRPr="000576F1">
        <w:rPr>
          <w:rFonts w:ascii="Arial" w:hAnsi="Arial" w:cs="Arial"/>
          <w:lang w:eastAsia="en-GB"/>
        </w:rPr>
        <w:t xml:space="preserve"> misconduct).  </w:t>
      </w:r>
      <w:r w:rsidR="00A6068D" w:rsidRPr="000576F1">
        <w:rPr>
          <w:rFonts w:ascii="Arial" w:hAnsi="Arial" w:cs="Arial"/>
          <w:szCs w:val="24"/>
          <w:lang w:eastAsia="en-GB"/>
        </w:rPr>
        <w:t xml:space="preserve"> In all cases an investigation will be conducted before further action is considered to establish the facts.</w:t>
      </w:r>
    </w:p>
    <w:p w14:paraId="5A5D4310" w14:textId="77777777" w:rsidR="00A6068D" w:rsidRPr="000576F1" w:rsidRDefault="00A6068D" w:rsidP="00E51A04">
      <w:pPr>
        <w:numPr>
          <w:ilvl w:val="0"/>
          <w:numId w:val="23"/>
        </w:numPr>
        <w:spacing w:before="100" w:beforeAutospacing="1" w:after="100" w:afterAutospacing="1" w:line="240" w:lineRule="auto"/>
        <w:ind w:left="1134" w:hanging="425"/>
        <w:contextualSpacing/>
        <w:rPr>
          <w:rFonts w:ascii="Arial" w:eastAsia="Times New Roman" w:hAnsi="Arial" w:cs="Arial"/>
        </w:rPr>
      </w:pPr>
      <w:r w:rsidRPr="000576F1">
        <w:rPr>
          <w:rFonts w:ascii="Arial" w:eastAsia="Times New Roman" w:hAnsi="Arial" w:cs="Arial"/>
        </w:rPr>
        <w:t>Failu</w:t>
      </w:r>
      <w:r>
        <w:rPr>
          <w:rFonts w:ascii="Arial" w:eastAsia="Times New Roman" w:hAnsi="Arial" w:cs="Arial"/>
        </w:rPr>
        <w:t xml:space="preserve">re to comply with the School </w:t>
      </w:r>
      <w:r w:rsidRPr="000576F1">
        <w:rPr>
          <w:rFonts w:ascii="Arial" w:eastAsia="Times New Roman" w:hAnsi="Arial" w:cs="Arial"/>
        </w:rPr>
        <w:t>Code of Conduct</w:t>
      </w:r>
    </w:p>
    <w:p w14:paraId="46E2AACF" w14:textId="77777777" w:rsidR="00A6068D" w:rsidRPr="000576F1" w:rsidRDefault="00A6068D" w:rsidP="00E51A04">
      <w:pPr>
        <w:numPr>
          <w:ilvl w:val="0"/>
          <w:numId w:val="23"/>
        </w:numPr>
        <w:spacing w:before="100" w:beforeAutospacing="1" w:after="100" w:afterAutospacing="1" w:line="240" w:lineRule="auto"/>
        <w:ind w:left="1134" w:hanging="425"/>
        <w:contextualSpacing/>
        <w:rPr>
          <w:rFonts w:ascii="Arial" w:eastAsia="Times New Roman" w:hAnsi="Arial" w:cs="Arial"/>
        </w:rPr>
      </w:pPr>
      <w:r w:rsidRPr="000576F1">
        <w:rPr>
          <w:rFonts w:ascii="Arial" w:eastAsia="Times New Roman" w:hAnsi="Arial" w:cs="Arial"/>
        </w:rPr>
        <w:t>persistent bad timekeeping;</w:t>
      </w:r>
    </w:p>
    <w:p w14:paraId="00BF938E" w14:textId="77777777" w:rsidR="00A6068D" w:rsidRPr="000576F1" w:rsidRDefault="00A6068D" w:rsidP="00E51A04">
      <w:pPr>
        <w:numPr>
          <w:ilvl w:val="0"/>
          <w:numId w:val="23"/>
        </w:numPr>
        <w:spacing w:before="100" w:beforeAutospacing="1" w:after="100" w:afterAutospacing="1" w:line="240" w:lineRule="auto"/>
        <w:ind w:left="1134" w:hanging="425"/>
        <w:contextualSpacing/>
        <w:rPr>
          <w:rFonts w:ascii="Arial" w:eastAsia="Times New Roman" w:hAnsi="Arial" w:cs="Arial"/>
        </w:rPr>
      </w:pPr>
      <w:r w:rsidRPr="000576F1">
        <w:rPr>
          <w:rFonts w:ascii="Arial" w:eastAsia="Times New Roman" w:hAnsi="Arial" w:cs="Arial"/>
        </w:rPr>
        <w:t>unauthorised absence;</w:t>
      </w:r>
    </w:p>
    <w:p w14:paraId="508C6595" w14:textId="77777777" w:rsidR="00A6068D" w:rsidRPr="000576F1" w:rsidRDefault="00A6068D" w:rsidP="00E51A04">
      <w:pPr>
        <w:numPr>
          <w:ilvl w:val="0"/>
          <w:numId w:val="23"/>
        </w:numPr>
        <w:spacing w:before="100" w:beforeAutospacing="1" w:after="100" w:afterAutospacing="1" w:line="240" w:lineRule="auto"/>
        <w:ind w:left="1134" w:hanging="425"/>
        <w:contextualSpacing/>
        <w:rPr>
          <w:rFonts w:ascii="Arial" w:eastAsia="Times New Roman" w:hAnsi="Arial" w:cs="Arial"/>
        </w:rPr>
      </w:pPr>
      <w:r>
        <w:rPr>
          <w:rFonts w:ascii="Arial" w:eastAsia="Times New Roman" w:hAnsi="Arial" w:cs="Arial"/>
        </w:rPr>
        <w:t xml:space="preserve">damage to School </w:t>
      </w:r>
      <w:r w:rsidRPr="000576F1">
        <w:rPr>
          <w:rFonts w:ascii="Arial" w:eastAsia="Times New Roman" w:hAnsi="Arial" w:cs="Arial"/>
        </w:rPr>
        <w:t>property;</w:t>
      </w:r>
    </w:p>
    <w:p w14:paraId="3521EB68" w14:textId="77777777" w:rsidR="00A6068D" w:rsidRPr="000576F1" w:rsidRDefault="00391C38" w:rsidP="00E51A04">
      <w:pPr>
        <w:numPr>
          <w:ilvl w:val="0"/>
          <w:numId w:val="23"/>
        </w:numPr>
        <w:spacing w:before="100" w:beforeAutospacing="1" w:after="100" w:afterAutospacing="1" w:line="240" w:lineRule="auto"/>
        <w:ind w:left="1134" w:hanging="425"/>
        <w:contextualSpacing/>
        <w:rPr>
          <w:rFonts w:ascii="Arial" w:eastAsia="Times New Roman" w:hAnsi="Arial" w:cs="Arial"/>
        </w:rPr>
      </w:pPr>
      <w:r>
        <w:rPr>
          <w:rFonts w:ascii="Arial" w:eastAsia="Times New Roman" w:hAnsi="Arial" w:cs="Arial"/>
        </w:rPr>
        <w:t>failure to observe School</w:t>
      </w:r>
      <w:r w:rsidR="00A6068D">
        <w:rPr>
          <w:rFonts w:ascii="Arial" w:eastAsia="Times New Roman" w:hAnsi="Arial" w:cs="Arial"/>
        </w:rPr>
        <w:t xml:space="preserve"> </w:t>
      </w:r>
      <w:r w:rsidR="00A6068D" w:rsidRPr="000576F1">
        <w:rPr>
          <w:rFonts w:ascii="Arial" w:eastAsia="Times New Roman" w:hAnsi="Arial" w:cs="Arial"/>
        </w:rPr>
        <w:t>procedures;</w:t>
      </w:r>
    </w:p>
    <w:p w14:paraId="7150D7C2" w14:textId="77777777" w:rsidR="00A6068D" w:rsidRPr="000576F1" w:rsidRDefault="00A6068D" w:rsidP="00E51A04">
      <w:pPr>
        <w:numPr>
          <w:ilvl w:val="0"/>
          <w:numId w:val="23"/>
        </w:numPr>
        <w:spacing w:before="100" w:beforeAutospacing="1" w:after="100" w:afterAutospacing="1" w:line="240" w:lineRule="auto"/>
        <w:ind w:left="1134" w:hanging="425"/>
        <w:contextualSpacing/>
        <w:rPr>
          <w:rFonts w:ascii="Arial" w:eastAsia="Times New Roman" w:hAnsi="Arial" w:cs="Arial"/>
        </w:rPr>
      </w:pPr>
      <w:r w:rsidRPr="000576F1">
        <w:rPr>
          <w:rFonts w:ascii="Arial" w:eastAsia="Times New Roman" w:hAnsi="Arial" w:cs="Arial"/>
        </w:rPr>
        <w:t>abusive behaviour;</w:t>
      </w:r>
    </w:p>
    <w:p w14:paraId="45722BA8" w14:textId="77777777" w:rsidR="00A6068D" w:rsidRPr="000576F1" w:rsidRDefault="00A6068D" w:rsidP="00E51A04">
      <w:pPr>
        <w:numPr>
          <w:ilvl w:val="0"/>
          <w:numId w:val="23"/>
        </w:numPr>
        <w:spacing w:before="100" w:beforeAutospacing="1" w:after="100" w:afterAutospacing="1" w:line="240" w:lineRule="auto"/>
        <w:ind w:left="1134" w:hanging="425"/>
        <w:contextualSpacing/>
        <w:rPr>
          <w:rFonts w:ascii="Arial" w:eastAsia="Times New Roman" w:hAnsi="Arial" w:cs="Arial"/>
        </w:rPr>
      </w:pPr>
      <w:r w:rsidRPr="000576F1">
        <w:rPr>
          <w:rFonts w:ascii="Arial" w:eastAsia="Times New Roman" w:hAnsi="Arial" w:cs="Arial"/>
        </w:rPr>
        <w:t>unreasonable refusal to follow an instruction issued by a manager or supervisor;</w:t>
      </w:r>
    </w:p>
    <w:p w14:paraId="4801A160" w14:textId="77777777" w:rsidR="00A6068D" w:rsidRPr="000576F1" w:rsidRDefault="00A6068D" w:rsidP="00E51A04">
      <w:pPr>
        <w:numPr>
          <w:ilvl w:val="0"/>
          <w:numId w:val="23"/>
        </w:numPr>
        <w:spacing w:before="100" w:beforeAutospacing="1" w:after="100" w:afterAutospacing="1" w:line="240" w:lineRule="auto"/>
        <w:ind w:left="1134" w:hanging="425"/>
        <w:contextualSpacing/>
        <w:rPr>
          <w:rFonts w:ascii="Arial" w:eastAsia="Times New Roman" w:hAnsi="Arial" w:cs="Arial"/>
        </w:rPr>
      </w:pPr>
      <w:r w:rsidRPr="000576F1">
        <w:rPr>
          <w:rFonts w:ascii="Arial" w:eastAsia="Times New Roman" w:hAnsi="Arial" w:cs="Arial"/>
        </w:rPr>
        <w:t>poor attendance;</w:t>
      </w:r>
    </w:p>
    <w:p w14:paraId="0198B572" w14:textId="77777777" w:rsidR="00A6068D" w:rsidRPr="000576F1" w:rsidRDefault="00A6068D" w:rsidP="00E51A04">
      <w:pPr>
        <w:numPr>
          <w:ilvl w:val="0"/>
          <w:numId w:val="23"/>
        </w:numPr>
        <w:spacing w:before="100" w:beforeAutospacing="1" w:after="100" w:afterAutospacing="1" w:line="240" w:lineRule="auto"/>
        <w:ind w:left="1134" w:hanging="425"/>
        <w:contextualSpacing/>
        <w:rPr>
          <w:rFonts w:ascii="Arial" w:eastAsia="Times New Roman" w:hAnsi="Arial" w:cs="Arial"/>
        </w:rPr>
      </w:pPr>
      <w:r w:rsidRPr="000576F1">
        <w:rPr>
          <w:rFonts w:ascii="Arial" w:eastAsia="Times New Roman" w:hAnsi="Arial" w:cs="Arial"/>
        </w:rPr>
        <w:t xml:space="preserve">data protection breaches and misuse of </w:t>
      </w:r>
      <w:r w:rsidR="00AD58A2">
        <w:rPr>
          <w:rFonts w:ascii="Arial" w:eastAsia="Times New Roman" w:hAnsi="Arial" w:cs="Arial"/>
        </w:rPr>
        <w:t>s</w:t>
      </w:r>
      <w:r>
        <w:rPr>
          <w:rFonts w:ascii="Arial" w:eastAsia="Times New Roman" w:hAnsi="Arial" w:cs="Arial"/>
        </w:rPr>
        <w:t xml:space="preserve">chool </w:t>
      </w:r>
      <w:r w:rsidRPr="000576F1">
        <w:rPr>
          <w:rFonts w:ascii="Arial" w:eastAsia="Times New Roman" w:hAnsi="Arial" w:cs="Arial"/>
        </w:rPr>
        <w:t>information;</w:t>
      </w:r>
    </w:p>
    <w:p w14:paraId="5A759A86" w14:textId="77777777" w:rsidR="00A6068D" w:rsidRPr="000576F1" w:rsidRDefault="00A6068D" w:rsidP="00E51A04">
      <w:pPr>
        <w:numPr>
          <w:ilvl w:val="0"/>
          <w:numId w:val="23"/>
        </w:numPr>
        <w:spacing w:before="100" w:beforeAutospacing="1" w:after="100" w:afterAutospacing="1" w:line="240" w:lineRule="auto"/>
        <w:ind w:left="1134" w:hanging="425"/>
        <w:contextualSpacing/>
        <w:rPr>
          <w:rFonts w:ascii="Arial" w:eastAsia="Times New Roman" w:hAnsi="Arial" w:cs="Arial"/>
        </w:rPr>
      </w:pPr>
      <w:r w:rsidRPr="000576F1">
        <w:rPr>
          <w:rFonts w:ascii="Arial" w:eastAsia="Times New Roman" w:hAnsi="Arial" w:cs="Arial"/>
        </w:rPr>
        <w:t xml:space="preserve">smoking or use of an e-cigarette </w:t>
      </w:r>
      <w:r w:rsidR="00AD58A2">
        <w:rPr>
          <w:rFonts w:ascii="Arial" w:eastAsia="Times New Roman" w:hAnsi="Arial" w:cs="Arial"/>
        </w:rPr>
        <w:t>on</w:t>
      </w:r>
      <w:r>
        <w:rPr>
          <w:rFonts w:ascii="Arial" w:eastAsia="Times New Roman" w:hAnsi="Arial" w:cs="Arial"/>
        </w:rPr>
        <w:t xml:space="preserve"> </w:t>
      </w:r>
      <w:r w:rsidR="00AD58A2">
        <w:rPr>
          <w:rFonts w:ascii="Arial" w:eastAsia="Times New Roman" w:hAnsi="Arial" w:cs="Arial"/>
        </w:rPr>
        <w:t>s</w:t>
      </w:r>
      <w:r>
        <w:rPr>
          <w:rFonts w:ascii="Arial" w:eastAsia="Times New Roman" w:hAnsi="Arial" w:cs="Arial"/>
        </w:rPr>
        <w:t>chool</w:t>
      </w:r>
      <w:r w:rsidRPr="000576F1">
        <w:rPr>
          <w:rFonts w:ascii="Arial" w:eastAsia="Times New Roman" w:hAnsi="Arial" w:cs="Arial"/>
        </w:rPr>
        <w:t xml:space="preserve"> premises; </w:t>
      </w:r>
    </w:p>
    <w:p w14:paraId="6CB5E4CA" w14:textId="77777777" w:rsidR="00A6068D" w:rsidRPr="000576F1" w:rsidRDefault="00A6068D" w:rsidP="00E51A04">
      <w:pPr>
        <w:numPr>
          <w:ilvl w:val="0"/>
          <w:numId w:val="23"/>
        </w:numPr>
        <w:spacing w:before="100" w:beforeAutospacing="1" w:after="100" w:afterAutospacing="1" w:line="240" w:lineRule="auto"/>
        <w:ind w:left="1134" w:hanging="425"/>
        <w:contextualSpacing/>
        <w:rPr>
          <w:rFonts w:ascii="Arial" w:eastAsia="Times New Roman" w:hAnsi="Arial" w:cs="Arial"/>
        </w:rPr>
      </w:pPr>
      <w:r w:rsidRPr="000576F1">
        <w:rPr>
          <w:rFonts w:ascii="Arial" w:eastAsia="Times New Roman" w:hAnsi="Arial" w:cs="Arial"/>
        </w:rPr>
        <w:t>bribery offences under the Bribery Act 2010;</w:t>
      </w:r>
    </w:p>
    <w:p w14:paraId="19170415" w14:textId="77777777" w:rsidR="00A6068D" w:rsidRPr="000576F1" w:rsidRDefault="00A6068D" w:rsidP="00E51A04">
      <w:pPr>
        <w:numPr>
          <w:ilvl w:val="0"/>
          <w:numId w:val="23"/>
        </w:numPr>
        <w:spacing w:before="100" w:beforeAutospacing="1" w:after="100" w:afterAutospacing="1" w:line="240" w:lineRule="auto"/>
        <w:ind w:left="1134" w:hanging="425"/>
        <w:contextualSpacing/>
        <w:rPr>
          <w:rFonts w:ascii="Arial" w:eastAsia="Times New Roman" w:hAnsi="Arial" w:cs="Arial"/>
        </w:rPr>
      </w:pPr>
      <w:r>
        <w:rPr>
          <w:rFonts w:ascii="Arial" w:eastAsia="Times New Roman" w:hAnsi="Arial" w:cs="Arial"/>
        </w:rPr>
        <w:t>bringing the School</w:t>
      </w:r>
      <w:r w:rsidRPr="000576F1">
        <w:rPr>
          <w:rFonts w:ascii="Arial" w:eastAsia="Times New Roman" w:hAnsi="Arial" w:cs="Arial"/>
        </w:rPr>
        <w:t xml:space="preserve"> into disrepute</w:t>
      </w:r>
      <w:r w:rsidRPr="000576F1">
        <w:rPr>
          <w:rFonts w:ascii="Arial" w:hAnsi="Arial" w:cs="Arial"/>
        </w:rPr>
        <w:t xml:space="preserve"> </w:t>
      </w:r>
    </w:p>
    <w:p w14:paraId="23046648" w14:textId="77777777" w:rsidR="00A6068D" w:rsidRPr="0055300E" w:rsidRDefault="00A6068D" w:rsidP="00AD58A2">
      <w:pPr>
        <w:spacing w:before="100" w:beforeAutospacing="1" w:after="100" w:afterAutospacing="1" w:line="240" w:lineRule="auto"/>
        <w:ind w:left="1429"/>
        <w:contextualSpacing/>
        <w:rPr>
          <w:rFonts w:ascii="Arial" w:eastAsia="Times New Roman" w:hAnsi="Arial" w:cs="Arial"/>
        </w:rPr>
      </w:pPr>
    </w:p>
    <w:p w14:paraId="7AD4AB06" w14:textId="77777777" w:rsidR="00A6068D" w:rsidRDefault="00A6068D" w:rsidP="00A6068D">
      <w:pPr>
        <w:spacing w:before="100" w:beforeAutospacing="1" w:after="100" w:afterAutospacing="1" w:line="240" w:lineRule="auto"/>
        <w:contextualSpacing/>
        <w:rPr>
          <w:rFonts w:ascii="Arial" w:hAnsi="Arial" w:cs="Arial"/>
        </w:rPr>
      </w:pPr>
    </w:p>
    <w:p w14:paraId="4BB20156" w14:textId="77777777" w:rsidR="00A6068D" w:rsidRPr="00102DEA" w:rsidRDefault="00E51A04" w:rsidP="00A6068D">
      <w:pPr>
        <w:keepNext/>
        <w:keepLines/>
        <w:spacing w:after="0" w:line="240" w:lineRule="auto"/>
        <w:outlineLvl w:val="1"/>
        <w:rPr>
          <w:rFonts w:ascii="Arial" w:eastAsiaTheme="majorEastAsia" w:hAnsi="Arial" w:cs="Arial"/>
          <w:b/>
          <w:bCs/>
          <w:sz w:val="32"/>
          <w:szCs w:val="32"/>
        </w:rPr>
      </w:pPr>
      <w:r w:rsidRPr="00102DEA">
        <w:rPr>
          <w:rFonts w:ascii="Arial" w:eastAsiaTheme="majorEastAsia" w:hAnsi="Arial" w:cs="Arial"/>
          <w:b/>
          <w:bCs/>
          <w:sz w:val="32"/>
          <w:szCs w:val="32"/>
        </w:rPr>
        <w:t>4</w:t>
      </w:r>
      <w:r w:rsidR="00A6068D" w:rsidRPr="00102DEA">
        <w:rPr>
          <w:rFonts w:ascii="Arial" w:eastAsiaTheme="majorEastAsia" w:hAnsi="Arial" w:cs="Arial"/>
          <w:b/>
          <w:bCs/>
          <w:sz w:val="32"/>
          <w:szCs w:val="32"/>
        </w:rPr>
        <w:tab/>
        <w:t xml:space="preserve">The authority to take disciplinary action </w:t>
      </w:r>
    </w:p>
    <w:p w14:paraId="06EA1956" w14:textId="77777777" w:rsidR="00A6068D" w:rsidRPr="0055300E" w:rsidRDefault="00A6068D" w:rsidP="00A6068D">
      <w:pPr>
        <w:spacing w:after="0" w:line="240" w:lineRule="auto"/>
        <w:rPr>
          <w:rFonts w:ascii="Arial" w:hAnsi="Arial" w:cs="Arial"/>
          <w:szCs w:val="24"/>
        </w:rPr>
      </w:pPr>
    </w:p>
    <w:p w14:paraId="5DDAAA98" w14:textId="77777777" w:rsidR="00A6068D" w:rsidRPr="00102DEA" w:rsidRDefault="00E51A04" w:rsidP="00A6068D">
      <w:pPr>
        <w:spacing w:after="0" w:line="240" w:lineRule="auto"/>
        <w:ind w:left="709" w:hanging="709"/>
        <w:rPr>
          <w:rFonts w:ascii="Arial" w:hAnsi="Arial" w:cs="Arial"/>
          <w:szCs w:val="24"/>
        </w:rPr>
      </w:pPr>
      <w:r w:rsidRPr="00102DEA">
        <w:rPr>
          <w:rFonts w:ascii="Arial" w:hAnsi="Arial" w:cs="Arial"/>
          <w:szCs w:val="24"/>
        </w:rPr>
        <w:t>4.1</w:t>
      </w:r>
      <w:r w:rsidR="00A6068D" w:rsidRPr="00102DEA">
        <w:rPr>
          <w:rFonts w:ascii="Arial" w:hAnsi="Arial" w:cs="Arial"/>
          <w:szCs w:val="24"/>
        </w:rPr>
        <w:tab/>
        <w:t>The table in 4.2</w:t>
      </w:r>
      <w:r w:rsidR="00A6068D" w:rsidRPr="00102DEA">
        <w:rPr>
          <w:rFonts w:ascii="Arial" w:hAnsi="Arial" w:cs="Arial"/>
          <w:b/>
          <w:szCs w:val="24"/>
        </w:rPr>
        <w:t xml:space="preserve"> </w:t>
      </w:r>
      <w:r w:rsidR="00A6068D" w:rsidRPr="00102DEA">
        <w:rPr>
          <w:rFonts w:ascii="Arial" w:hAnsi="Arial" w:cs="Arial"/>
          <w:szCs w:val="24"/>
        </w:rPr>
        <w:t xml:space="preserve">details the `designated officers’ who are authorised to chair disciplinary meetings, suspend, issue disciplinary sanctions and hear appeals </w:t>
      </w:r>
      <w:r w:rsidR="00AD58A2" w:rsidRPr="00102DEA">
        <w:rPr>
          <w:rFonts w:ascii="Arial" w:hAnsi="Arial" w:cs="Arial"/>
          <w:szCs w:val="24"/>
        </w:rPr>
        <w:t>in accordance with statute and permissible delegation</w:t>
      </w:r>
      <w:r w:rsidR="00A6068D" w:rsidRPr="00102DEA">
        <w:rPr>
          <w:rFonts w:ascii="Arial" w:hAnsi="Arial" w:cs="Arial"/>
          <w:szCs w:val="24"/>
        </w:rPr>
        <w:t xml:space="preserve">.  </w:t>
      </w:r>
    </w:p>
    <w:p w14:paraId="28CF6575" w14:textId="77777777" w:rsidR="00A6068D" w:rsidRPr="0055300E" w:rsidRDefault="00A6068D" w:rsidP="00A6068D">
      <w:pPr>
        <w:spacing w:after="0" w:line="240" w:lineRule="auto"/>
        <w:ind w:firstLine="709"/>
        <w:rPr>
          <w:rFonts w:ascii="Arial" w:hAnsi="Arial" w:cs="Arial"/>
          <w:b/>
        </w:rPr>
      </w:pPr>
    </w:p>
    <w:p w14:paraId="377403FC" w14:textId="77777777" w:rsidR="00A6068D" w:rsidRPr="0055300E" w:rsidRDefault="00A6068D" w:rsidP="00A6068D">
      <w:pPr>
        <w:spacing w:after="0" w:line="240" w:lineRule="auto"/>
        <w:ind w:firstLine="709"/>
        <w:rPr>
          <w:rFonts w:ascii="Arial" w:hAnsi="Arial" w:cs="Arial"/>
          <w:b/>
        </w:rPr>
      </w:pPr>
      <w:r w:rsidRPr="0055300E">
        <w:rPr>
          <w:rFonts w:ascii="Arial" w:hAnsi="Arial" w:cs="Arial"/>
          <w:b/>
        </w:rPr>
        <w:t xml:space="preserve">Line manager </w:t>
      </w:r>
    </w:p>
    <w:p w14:paraId="78C9A326" w14:textId="77777777" w:rsidR="00A6068D" w:rsidRPr="0055300E" w:rsidRDefault="00A6068D" w:rsidP="00A6068D">
      <w:pPr>
        <w:spacing w:after="0" w:line="240" w:lineRule="auto"/>
        <w:ind w:left="709" w:hanging="709"/>
        <w:rPr>
          <w:rFonts w:ascii="Arial" w:hAnsi="Arial" w:cs="Arial"/>
        </w:rPr>
      </w:pPr>
    </w:p>
    <w:p w14:paraId="6A84E961" w14:textId="77777777" w:rsidR="00A6068D" w:rsidRPr="0055300E" w:rsidRDefault="00A6068D" w:rsidP="00A6068D">
      <w:pPr>
        <w:spacing w:after="0" w:line="240" w:lineRule="auto"/>
        <w:ind w:left="709" w:hanging="709"/>
        <w:rPr>
          <w:rFonts w:ascii="Arial" w:hAnsi="Arial" w:cs="Arial"/>
        </w:rPr>
      </w:pPr>
      <w:r w:rsidRPr="0055300E">
        <w:rPr>
          <w:rFonts w:ascii="Arial" w:hAnsi="Arial" w:cs="Arial"/>
        </w:rPr>
        <w:tab/>
        <w:t xml:space="preserve">The immediate line manager or supervisor will be responsible for informal action and may be responsible for the investigation under the formal stages of this policy. </w:t>
      </w:r>
    </w:p>
    <w:p w14:paraId="07FA22C1" w14:textId="77777777" w:rsidR="00A6068D" w:rsidRPr="0055300E" w:rsidRDefault="00A6068D" w:rsidP="00A6068D">
      <w:pPr>
        <w:spacing w:after="0" w:line="240" w:lineRule="auto"/>
        <w:ind w:left="709" w:hanging="709"/>
        <w:rPr>
          <w:rFonts w:ascii="Arial" w:hAnsi="Arial" w:cs="Arial"/>
        </w:rPr>
      </w:pPr>
    </w:p>
    <w:p w14:paraId="22140AE6" w14:textId="77777777" w:rsidR="00A6068D" w:rsidRPr="0055300E" w:rsidRDefault="00E51A04" w:rsidP="00E51A04">
      <w:pPr>
        <w:ind w:left="709" w:hanging="709"/>
        <w:rPr>
          <w:rFonts w:ascii="Arial" w:hAnsi="Arial" w:cs="Arial"/>
          <w:b/>
        </w:rPr>
      </w:pPr>
      <w:r>
        <w:rPr>
          <w:rFonts w:ascii="Arial" w:hAnsi="Arial" w:cs="Arial"/>
          <w:b/>
        </w:rPr>
        <w:t>4.2</w:t>
      </w:r>
      <w:r>
        <w:rPr>
          <w:rFonts w:ascii="Arial" w:hAnsi="Arial" w:cs="Arial"/>
          <w:b/>
        </w:rPr>
        <w:tab/>
      </w:r>
      <w:r w:rsidR="00A6068D" w:rsidRPr="0055300E">
        <w:rPr>
          <w:rFonts w:ascii="Arial" w:hAnsi="Arial" w:cs="Arial"/>
          <w:b/>
        </w:rPr>
        <w:t xml:space="preserve">Table showing `designated officers’ </w:t>
      </w:r>
    </w:p>
    <w:tbl>
      <w:tblPr>
        <w:tblStyle w:val="TableGrid"/>
        <w:tblW w:w="7967" w:type="dxa"/>
        <w:tblInd w:w="817" w:type="dxa"/>
        <w:tblLook w:val="04A0" w:firstRow="1" w:lastRow="0" w:firstColumn="1" w:lastColumn="0" w:noHBand="0" w:noVBand="1"/>
      </w:tblPr>
      <w:tblGrid>
        <w:gridCol w:w="2559"/>
        <w:gridCol w:w="2148"/>
        <w:gridCol w:w="3260"/>
      </w:tblGrid>
      <w:tr w:rsidR="00AD58A2" w:rsidRPr="0055300E" w14:paraId="43193AE2" w14:textId="77777777" w:rsidTr="00B87E55">
        <w:tc>
          <w:tcPr>
            <w:tcW w:w="2559" w:type="dxa"/>
          </w:tcPr>
          <w:p w14:paraId="75F2E9A6" w14:textId="77777777" w:rsidR="00AD58A2" w:rsidRPr="0055300E" w:rsidRDefault="00AD58A2" w:rsidP="005B7930">
            <w:pPr>
              <w:rPr>
                <w:rFonts w:ascii="Arial" w:hAnsi="Arial"/>
                <w:b/>
                <w:bCs/>
              </w:rPr>
            </w:pPr>
            <w:r w:rsidRPr="0055300E">
              <w:rPr>
                <w:rFonts w:ascii="Arial" w:hAnsi="Arial"/>
                <w:b/>
                <w:bCs/>
              </w:rPr>
              <w:t xml:space="preserve">Disciplinary action in respect of: </w:t>
            </w:r>
          </w:p>
          <w:p w14:paraId="02FA8C2E" w14:textId="77777777" w:rsidR="00AD58A2" w:rsidRPr="0055300E" w:rsidRDefault="00AD58A2" w:rsidP="005B7930">
            <w:pPr>
              <w:rPr>
                <w:rFonts w:ascii="Arial" w:hAnsi="Arial"/>
              </w:rPr>
            </w:pPr>
          </w:p>
          <w:tbl>
            <w:tblPr>
              <w:tblW w:w="0" w:type="auto"/>
              <w:tblBorders>
                <w:top w:val="nil"/>
                <w:left w:val="nil"/>
                <w:bottom w:val="nil"/>
                <w:right w:val="nil"/>
              </w:tblBorders>
              <w:tblLook w:val="0000" w:firstRow="0" w:lastRow="0" w:firstColumn="0" w:lastColumn="0" w:noHBand="0" w:noVBand="0"/>
            </w:tblPr>
            <w:tblGrid>
              <w:gridCol w:w="236"/>
            </w:tblGrid>
            <w:tr w:rsidR="00AD58A2" w:rsidRPr="0055300E" w14:paraId="1D912A38" w14:textId="77777777" w:rsidTr="005B7930">
              <w:trPr>
                <w:trHeight w:val="250"/>
              </w:trPr>
              <w:tc>
                <w:tcPr>
                  <w:tcW w:w="236" w:type="dxa"/>
                </w:tcPr>
                <w:p w14:paraId="60E07263" w14:textId="77777777" w:rsidR="00AD58A2" w:rsidRPr="0055300E" w:rsidRDefault="00AD58A2" w:rsidP="005B7930">
                  <w:pPr>
                    <w:spacing w:after="0" w:line="240" w:lineRule="auto"/>
                    <w:rPr>
                      <w:rFonts w:ascii="Arial" w:eastAsia="Times New Roman" w:hAnsi="Arial" w:cs="Arial"/>
                      <w:b/>
                      <w:lang w:eastAsia="en-GB"/>
                    </w:rPr>
                  </w:pPr>
                </w:p>
              </w:tc>
            </w:tr>
          </w:tbl>
          <w:p w14:paraId="650D6030" w14:textId="77777777" w:rsidR="00AD58A2" w:rsidRPr="0055300E" w:rsidRDefault="00AD58A2" w:rsidP="005B7930">
            <w:pPr>
              <w:rPr>
                <w:rFonts w:ascii="Arial" w:hAnsi="Arial"/>
                <w:b/>
              </w:rPr>
            </w:pPr>
          </w:p>
        </w:tc>
        <w:tc>
          <w:tcPr>
            <w:tcW w:w="2148" w:type="dxa"/>
          </w:tcPr>
          <w:p w14:paraId="4D2FF3F8" w14:textId="77777777" w:rsidR="00AD58A2" w:rsidRPr="00AD58A2" w:rsidRDefault="00AD58A2" w:rsidP="005B7930">
            <w:pPr>
              <w:autoSpaceDE w:val="0"/>
              <w:autoSpaceDN w:val="0"/>
              <w:adjustRightInd w:val="0"/>
              <w:rPr>
                <w:rFonts w:ascii="Arial" w:hAnsi="Arial"/>
              </w:rPr>
            </w:pPr>
            <w:r w:rsidRPr="00AD58A2">
              <w:rPr>
                <w:rFonts w:ascii="Arial" w:hAnsi="Arial"/>
                <w:bCs/>
              </w:rPr>
              <w:t xml:space="preserve">Head Teacher </w:t>
            </w:r>
          </w:p>
          <w:p w14:paraId="43AF4577" w14:textId="77777777" w:rsidR="00AD58A2" w:rsidRPr="00451F09" w:rsidRDefault="00AD58A2" w:rsidP="005B7930">
            <w:pPr>
              <w:rPr>
                <w:rFonts w:ascii="Arial" w:hAnsi="Arial"/>
                <w:b/>
                <w:color w:val="FF0000"/>
              </w:rPr>
            </w:pPr>
          </w:p>
          <w:p w14:paraId="3608ADF0" w14:textId="77777777" w:rsidR="00AD58A2" w:rsidRPr="00451F09" w:rsidRDefault="00AD58A2" w:rsidP="005B7930">
            <w:pPr>
              <w:rPr>
                <w:rFonts w:ascii="Arial" w:hAnsi="Arial"/>
                <w:b/>
                <w:color w:val="FF0000"/>
              </w:rPr>
            </w:pPr>
          </w:p>
        </w:tc>
        <w:tc>
          <w:tcPr>
            <w:tcW w:w="3260" w:type="dxa"/>
          </w:tcPr>
          <w:p w14:paraId="0605A383" w14:textId="77777777" w:rsidR="00AD58A2" w:rsidRPr="00AD58A2" w:rsidRDefault="00AD58A2" w:rsidP="005B7930">
            <w:pPr>
              <w:autoSpaceDE w:val="0"/>
              <w:autoSpaceDN w:val="0"/>
              <w:adjustRightInd w:val="0"/>
              <w:rPr>
                <w:rFonts w:ascii="Arial" w:hAnsi="Arial"/>
              </w:rPr>
            </w:pPr>
            <w:r w:rsidRPr="00AD58A2">
              <w:rPr>
                <w:rFonts w:ascii="Arial" w:hAnsi="Arial"/>
                <w:bCs/>
              </w:rPr>
              <w:t xml:space="preserve">All other employees </w:t>
            </w:r>
          </w:p>
          <w:p w14:paraId="215E8B78" w14:textId="77777777" w:rsidR="00AD58A2" w:rsidRPr="0055300E" w:rsidRDefault="00AD58A2" w:rsidP="005B7930">
            <w:pPr>
              <w:rPr>
                <w:rFonts w:ascii="Arial" w:hAnsi="Arial"/>
                <w:b/>
              </w:rPr>
            </w:pPr>
          </w:p>
        </w:tc>
      </w:tr>
      <w:tr w:rsidR="00A0227A" w:rsidRPr="0055300E" w14:paraId="721C0590" w14:textId="77777777" w:rsidTr="00B87E55">
        <w:trPr>
          <w:trHeight w:val="824"/>
        </w:trPr>
        <w:tc>
          <w:tcPr>
            <w:tcW w:w="2559" w:type="dxa"/>
          </w:tcPr>
          <w:p w14:paraId="39F4C419" w14:textId="77777777" w:rsidR="00A0227A" w:rsidRPr="0055300E" w:rsidRDefault="00A0227A" w:rsidP="005B7930">
            <w:pPr>
              <w:autoSpaceDE w:val="0"/>
              <w:autoSpaceDN w:val="0"/>
              <w:adjustRightInd w:val="0"/>
              <w:rPr>
                <w:rFonts w:ascii="Arial" w:hAnsi="Arial"/>
                <w:b/>
                <w:bCs/>
              </w:rPr>
            </w:pPr>
            <w:r>
              <w:rPr>
                <w:rFonts w:ascii="Arial" w:hAnsi="Arial"/>
                <w:b/>
                <w:bCs/>
              </w:rPr>
              <w:t>Suspension</w:t>
            </w:r>
          </w:p>
        </w:tc>
        <w:tc>
          <w:tcPr>
            <w:tcW w:w="2148" w:type="dxa"/>
          </w:tcPr>
          <w:p w14:paraId="7E13BE4E" w14:textId="77777777" w:rsidR="00A0227A" w:rsidRDefault="00A0227A" w:rsidP="005B7930">
            <w:pPr>
              <w:autoSpaceDE w:val="0"/>
              <w:autoSpaceDN w:val="0"/>
              <w:adjustRightInd w:val="0"/>
              <w:rPr>
                <w:rFonts w:ascii="Arial" w:hAnsi="Arial"/>
              </w:rPr>
            </w:pPr>
            <w:r>
              <w:rPr>
                <w:rFonts w:ascii="Arial" w:hAnsi="Arial"/>
              </w:rPr>
              <w:t>Chair of Governors</w:t>
            </w:r>
          </w:p>
        </w:tc>
        <w:tc>
          <w:tcPr>
            <w:tcW w:w="3260" w:type="dxa"/>
          </w:tcPr>
          <w:p w14:paraId="5678C4A0" w14:textId="77777777" w:rsidR="00A0227A" w:rsidRDefault="00A0227A" w:rsidP="00A0227A">
            <w:pPr>
              <w:autoSpaceDE w:val="0"/>
              <w:autoSpaceDN w:val="0"/>
              <w:adjustRightInd w:val="0"/>
              <w:rPr>
                <w:rFonts w:ascii="Arial" w:hAnsi="Arial"/>
              </w:rPr>
            </w:pPr>
            <w:r>
              <w:rPr>
                <w:rFonts w:ascii="Arial" w:hAnsi="Arial"/>
              </w:rPr>
              <w:t>Headteacher</w:t>
            </w:r>
          </w:p>
        </w:tc>
      </w:tr>
      <w:tr w:rsidR="00AD58A2" w:rsidRPr="0055300E" w14:paraId="3B3D1853" w14:textId="77777777" w:rsidTr="00B87E55">
        <w:trPr>
          <w:trHeight w:val="824"/>
        </w:trPr>
        <w:tc>
          <w:tcPr>
            <w:tcW w:w="2559" w:type="dxa"/>
          </w:tcPr>
          <w:p w14:paraId="380E648B" w14:textId="77777777" w:rsidR="00AD58A2" w:rsidRPr="0055300E" w:rsidRDefault="00AD58A2" w:rsidP="005B7930">
            <w:pPr>
              <w:autoSpaceDE w:val="0"/>
              <w:autoSpaceDN w:val="0"/>
              <w:adjustRightInd w:val="0"/>
              <w:rPr>
                <w:rFonts w:ascii="Arial" w:hAnsi="Arial"/>
              </w:rPr>
            </w:pPr>
            <w:r w:rsidRPr="0055300E">
              <w:rPr>
                <w:rFonts w:ascii="Arial" w:hAnsi="Arial"/>
                <w:b/>
                <w:bCs/>
              </w:rPr>
              <w:t xml:space="preserve">Investigate allegations </w:t>
            </w:r>
          </w:p>
        </w:tc>
        <w:tc>
          <w:tcPr>
            <w:tcW w:w="2148" w:type="dxa"/>
          </w:tcPr>
          <w:p w14:paraId="1B33EC75" w14:textId="77777777" w:rsidR="00AD58A2" w:rsidRPr="0055300E" w:rsidRDefault="00A0227A" w:rsidP="005B7930">
            <w:pPr>
              <w:autoSpaceDE w:val="0"/>
              <w:autoSpaceDN w:val="0"/>
              <w:adjustRightInd w:val="0"/>
              <w:rPr>
                <w:rFonts w:ascii="Arial" w:hAnsi="Arial"/>
              </w:rPr>
            </w:pPr>
            <w:r>
              <w:rPr>
                <w:rFonts w:ascii="Arial" w:hAnsi="Arial"/>
              </w:rPr>
              <w:t xml:space="preserve">As appointed by Chair of Governors, e.g. a </w:t>
            </w:r>
            <w:r>
              <w:rPr>
                <w:rFonts w:ascii="Arial" w:hAnsi="Arial"/>
              </w:rPr>
              <w:lastRenderedPageBreak/>
              <w:t>governor or external person</w:t>
            </w:r>
          </w:p>
        </w:tc>
        <w:tc>
          <w:tcPr>
            <w:tcW w:w="3260" w:type="dxa"/>
          </w:tcPr>
          <w:p w14:paraId="320314AE" w14:textId="77777777" w:rsidR="00AD58A2" w:rsidRPr="0055300E" w:rsidRDefault="00A0227A" w:rsidP="00A0227A">
            <w:pPr>
              <w:autoSpaceDE w:val="0"/>
              <w:autoSpaceDN w:val="0"/>
              <w:adjustRightInd w:val="0"/>
              <w:rPr>
                <w:rFonts w:ascii="Arial" w:hAnsi="Arial"/>
              </w:rPr>
            </w:pPr>
            <w:r>
              <w:rPr>
                <w:rFonts w:ascii="Arial" w:hAnsi="Arial"/>
              </w:rPr>
              <w:lastRenderedPageBreak/>
              <w:t>As appointed by</w:t>
            </w:r>
            <w:r w:rsidR="00AD58A2" w:rsidRPr="0055300E">
              <w:rPr>
                <w:rFonts w:ascii="Arial" w:hAnsi="Arial"/>
              </w:rPr>
              <w:t xml:space="preserve"> the </w:t>
            </w:r>
            <w:r w:rsidR="00AD58A2">
              <w:rPr>
                <w:rFonts w:ascii="Arial" w:hAnsi="Arial"/>
              </w:rPr>
              <w:t>Headteacher</w:t>
            </w:r>
          </w:p>
        </w:tc>
      </w:tr>
      <w:tr w:rsidR="00AD58A2" w:rsidRPr="0055300E" w14:paraId="750BAAE9" w14:textId="77777777" w:rsidTr="00B87E55">
        <w:trPr>
          <w:trHeight w:val="684"/>
        </w:trPr>
        <w:tc>
          <w:tcPr>
            <w:tcW w:w="2559" w:type="dxa"/>
          </w:tcPr>
          <w:p w14:paraId="31DAFC13" w14:textId="77777777" w:rsidR="00AD58A2" w:rsidRPr="0055300E" w:rsidRDefault="00A0227A" w:rsidP="00A0227A">
            <w:pPr>
              <w:autoSpaceDE w:val="0"/>
              <w:autoSpaceDN w:val="0"/>
              <w:adjustRightInd w:val="0"/>
              <w:rPr>
                <w:rFonts w:ascii="Arial" w:hAnsi="Arial"/>
                <w:b/>
                <w:bCs/>
              </w:rPr>
            </w:pPr>
            <w:r>
              <w:rPr>
                <w:rFonts w:ascii="Arial" w:hAnsi="Arial"/>
                <w:b/>
                <w:bCs/>
              </w:rPr>
              <w:t>D</w:t>
            </w:r>
            <w:r w:rsidR="00AD58A2" w:rsidRPr="0055300E">
              <w:rPr>
                <w:rFonts w:ascii="Arial" w:hAnsi="Arial"/>
                <w:b/>
                <w:bCs/>
              </w:rPr>
              <w:t>isciplinary hearing where dismissal is not a possible outcome</w:t>
            </w:r>
          </w:p>
        </w:tc>
        <w:tc>
          <w:tcPr>
            <w:tcW w:w="2148" w:type="dxa"/>
          </w:tcPr>
          <w:p w14:paraId="3905292A" w14:textId="77777777" w:rsidR="00AD58A2" w:rsidRPr="0055300E" w:rsidRDefault="00A0227A" w:rsidP="005B7930">
            <w:pPr>
              <w:autoSpaceDE w:val="0"/>
              <w:autoSpaceDN w:val="0"/>
              <w:adjustRightInd w:val="0"/>
              <w:rPr>
                <w:rFonts w:ascii="Arial" w:hAnsi="Arial"/>
              </w:rPr>
            </w:pPr>
            <w:r>
              <w:rPr>
                <w:rFonts w:ascii="Arial" w:hAnsi="Arial"/>
              </w:rPr>
              <w:t>Chair of Governors</w:t>
            </w:r>
          </w:p>
          <w:p w14:paraId="1608F5F2" w14:textId="77777777" w:rsidR="00AD58A2" w:rsidRPr="0055300E" w:rsidRDefault="00AD58A2" w:rsidP="005B7930">
            <w:pPr>
              <w:rPr>
                <w:rFonts w:ascii="Arial" w:hAnsi="Arial"/>
                <w:b/>
              </w:rPr>
            </w:pPr>
          </w:p>
        </w:tc>
        <w:tc>
          <w:tcPr>
            <w:tcW w:w="3260" w:type="dxa"/>
          </w:tcPr>
          <w:p w14:paraId="70CFF58A" w14:textId="77777777" w:rsidR="00AD58A2" w:rsidRPr="0055300E" w:rsidRDefault="00A0227A" w:rsidP="005B7930">
            <w:pPr>
              <w:autoSpaceDE w:val="0"/>
              <w:autoSpaceDN w:val="0"/>
              <w:adjustRightInd w:val="0"/>
              <w:rPr>
                <w:rFonts w:ascii="Arial" w:hAnsi="Arial"/>
              </w:rPr>
            </w:pPr>
            <w:r>
              <w:rPr>
                <w:rFonts w:ascii="Arial" w:hAnsi="Arial"/>
              </w:rPr>
              <w:t>Headteacher</w:t>
            </w:r>
          </w:p>
        </w:tc>
      </w:tr>
      <w:tr w:rsidR="00AD58A2" w:rsidRPr="0055300E" w14:paraId="6F5ED52D" w14:textId="77777777" w:rsidTr="00B87E55">
        <w:trPr>
          <w:trHeight w:val="1061"/>
        </w:trPr>
        <w:tc>
          <w:tcPr>
            <w:tcW w:w="2559" w:type="dxa"/>
          </w:tcPr>
          <w:p w14:paraId="5BA8AF8B" w14:textId="77777777" w:rsidR="00AD58A2" w:rsidRPr="0055300E" w:rsidRDefault="00A0227A" w:rsidP="005B7930">
            <w:pPr>
              <w:autoSpaceDE w:val="0"/>
              <w:autoSpaceDN w:val="0"/>
              <w:adjustRightInd w:val="0"/>
              <w:rPr>
                <w:rFonts w:ascii="Arial" w:hAnsi="Arial"/>
                <w:b/>
                <w:bCs/>
              </w:rPr>
            </w:pPr>
            <w:r>
              <w:rPr>
                <w:rFonts w:ascii="Arial" w:hAnsi="Arial"/>
                <w:b/>
                <w:bCs/>
              </w:rPr>
              <w:t>D</w:t>
            </w:r>
            <w:r w:rsidR="00AD58A2" w:rsidRPr="0055300E">
              <w:rPr>
                <w:rFonts w:ascii="Arial" w:hAnsi="Arial"/>
                <w:b/>
                <w:bCs/>
              </w:rPr>
              <w:t>isciplinary hearing where dismissal is a possible outcome</w:t>
            </w:r>
          </w:p>
        </w:tc>
        <w:tc>
          <w:tcPr>
            <w:tcW w:w="2148" w:type="dxa"/>
          </w:tcPr>
          <w:p w14:paraId="71634DEC" w14:textId="77777777" w:rsidR="00AD58A2" w:rsidRPr="0055300E" w:rsidRDefault="00A0227A" w:rsidP="005B7930">
            <w:pPr>
              <w:autoSpaceDE w:val="0"/>
              <w:autoSpaceDN w:val="0"/>
              <w:adjustRightInd w:val="0"/>
              <w:rPr>
                <w:rFonts w:ascii="Arial" w:hAnsi="Arial"/>
              </w:rPr>
            </w:pPr>
            <w:r>
              <w:rPr>
                <w:rFonts w:ascii="Arial" w:hAnsi="Arial"/>
              </w:rPr>
              <w:t>Panel of governors with a nominated Chair</w:t>
            </w:r>
          </w:p>
        </w:tc>
        <w:tc>
          <w:tcPr>
            <w:tcW w:w="3260" w:type="dxa"/>
          </w:tcPr>
          <w:p w14:paraId="09B13C31" w14:textId="77777777" w:rsidR="00AD58A2" w:rsidRPr="0055300E" w:rsidRDefault="00A0227A" w:rsidP="005B7930">
            <w:pPr>
              <w:autoSpaceDE w:val="0"/>
              <w:autoSpaceDN w:val="0"/>
              <w:adjustRightInd w:val="0"/>
              <w:rPr>
                <w:rFonts w:ascii="Arial" w:hAnsi="Arial"/>
              </w:rPr>
            </w:pPr>
            <w:r>
              <w:rPr>
                <w:rFonts w:ascii="Arial" w:hAnsi="Arial"/>
              </w:rPr>
              <w:t>Panel of governors with a nominated Chair</w:t>
            </w:r>
          </w:p>
        </w:tc>
      </w:tr>
      <w:tr w:rsidR="00AD58A2" w:rsidRPr="0055300E" w14:paraId="12ECB4C4" w14:textId="77777777" w:rsidTr="00B87E55">
        <w:trPr>
          <w:trHeight w:val="1061"/>
        </w:trPr>
        <w:tc>
          <w:tcPr>
            <w:tcW w:w="2559" w:type="dxa"/>
          </w:tcPr>
          <w:p w14:paraId="24251417" w14:textId="77777777" w:rsidR="00AD58A2" w:rsidRPr="0055300E" w:rsidRDefault="00A0227A" w:rsidP="005B7930">
            <w:pPr>
              <w:autoSpaceDE w:val="0"/>
              <w:autoSpaceDN w:val="0"/>
              <w:adjustRightInd w:val="0"/>
              <w:rPr>
                <w:rFonts w:ascii="Arial" w:hAnsi="Arial"/>
              </w:rPr>
            </w:pPr>
            <w:r>
              <w:rPr>
                <w:rFonts w:ascii="Arial" w:hAnsi="Arial"/>
                <w:b/>
                <w:bCs/>
              </w:rPr>
              <w:t>A</w:t>
            </w:r>
            <w:r w:rsidR="00AD58A2" w:rsidRPr="0055300E">
              <w:rPr>
                <w:rFonts w:ascii="Arial" w:hAnsi="Arial"/>
                <w:b/>
                <w:bCs/>
              </w:rPr>
              <w:t>ppeal hearing</w:t>
            </w:r>
          </w:p>
          <w:p w14:paraId="3D8069D5" w14:textId="77777777" w:rsidR="00AD58A2" w:rsidRPr="0055300E" w:rsidRDefault="00AD58A2" w:rsidP="005B7930">
            <w:pPr>
              <w:rPr>
                <w:rFonts w:ascii="Arial" w:hAnsi="Arial"/>
                <w:b/>
              </w:rPr>
            </w:pPr>
          </w:p>
        </w:tc>
        <w:tc>
          <w:tcPr>
            <w:tcW w:w="2148" w:type="dxa"/>
          </w:tcPr>
          <w:p w14:paraId="0268E20E" w14:textId="77777777" w:rsidR="00AD58A2" w:rsidRPr="0055300E" w:rsidRDefault="00A0227A" w:rsidP="005B7930">
            <w:pPr>
              <w:autoSpaceDE w:val="0"/>
              <w:autoSpaceDN w:val="0"/>
              <w:adjustRightInd w:val="0"/>
              <w:rPr>
                <w:rFonts w:ascii="Arial" w:hAnsi="Arial"/>
              </w:rPr>
            </w:pPr>
            <w:r>
              <w:rPr>
                <w:rFonts w:ascii="Arial" w:hAnsi="Arial"/>
              </w:rPr>
              <w:t>Different panel of governors with nominated Chair</w:t>
            </w:r>
          </w:p>
        </w:tc>
        <w:tc>
          <w:tcPr>
            <w:tcW w:w="3260" w:type="dxa"/>
          </w:tcPr>
          <w:p w14:paraId="0CB4E61E" w14:textId="77777777" w:rsidR="00AD58A2" w:rsidRPr="0055300E" w:rsidRDefault="00A0227A" w:rsidP="005B7930">
            <w:pPr>
              <w:autoSpaceDE w:val="0"/>
              <w:autoSpaceDN w:val="0"/>
              <w:adjustRightInd w:val="0"/>
              <w:rPr>
                <w:rFonts w:ascii="Arial" w:hAnsi="Arial"/>
              </w:rPr>
            </w:pPr>
            <w:r>
              <w:rPr>
                <w:rFonts w:ascii="Arial" w:hAnsi="Arial"/>
              </w:rPr>
              <w:t>Different panel of governors with nominated Chair</w:t>
            </w:r>
          </w:p>
        </w:tc>
      </w:tr>
    </w:tbl>
    <w:p w14:paraId="1DDF7F97" w14:textId="77777777" w:rsidR="00A6068D" w:rsidRDefault="00A6068D" w:rsidP="00A6068D">
      <w:pPr>
        <w:spacing w:before="100" w:beforeAutospacing="1" w:after="100" w:afterAutospacing="1" w:line="240" w:lineRule="auto"/>
        <w:contextualSpacing/>
        <w:rPr>
          <w:rFonts w:ascii="Arial" w:hAnsi="Arial" w:cs="Arial"/>
        </w:rPr>
      </w:pPr>
    </w:p>
    <w:p w14:paraId="222E7785" w14:textId="77777777" w:rsidR="00A6068D" w:rsidRDefault="00A6068D" w:rsidP="00A6068D">
      <w:pPr>
        <w:spacing w:before="100" w:beforeAutospacing="1" w:after="100" w:afterAutospacing="1" w:line="240" w:lineRule="auto"/>
        <w:contextualSpacing/>
        <w:rPr>
          <w:rFonts w:ascii="Arial" w:hAnsi="Arial" w:cs="Arial"/>
        </w:rPr>
      </w:pPr>
    </w:p>
    <w:bookmarkEnd w:id="2"/>
    <w:p w14:paraId="6BABF93A" w14:textId="77777777" w:rsidR="00A6068D" w:rsidRPr="006645EB" w:rsidRDefault="005B7247" w:rsidP="00E51A04">
      <w:pPr>
        <w:keepNext/>
        <w:keepLines/>
        <w:spacing w:after="0" w:line="240" w:lineRule="auto"/>
        <w:ind w:left="709" w:hanging="709"/>
        <w:outlineLvl w:val="1"/>
        <w:rPr>
          <w:rFonts w:ascii="Arial" w:eastAsiaTheme="majorEastAsia" w:hAnsi="Arial" w:cs="Arial"/>
          <w:b/>
          <w:bCs/>
          <w:sz w:val="32"/>
          <w:szCs w:val="26"/>
        </w:rPr>
      </w:pPr>
      <w:r>
        <w:rPr>
          <w:rFonts w:ascii="Arial" w:eastAsiaTheme="majorEastAsia" w:hAnsi="Arial" w:cs="Arial"/>
          <w:b/>
          <w:bCs/>
          <w:sz w:val="32"/>
          <w:szCs w:val="26"/>
        </w:rPr>
        <w:t>5</w:t>
      </w:r>
      <w:r w:rsidR="00A6068D">
        <w:rPr>
          <w:rFonts w:ascii="Arial" w:eastAsiaTheme="majorEastAsia" w:hAnsi="Arial" w:cs="Arial"/>
          <w:b/>
          <w:bCs/>
          <w:sz w:val="32"/>
          <w:szCs w:val="26"/>
        </w:rPr>
        <w:t xml:space="preserve">   </w:t>
      </w:r>
      <w:r w:rsidR="00E51A04">
        <w:rPr>
          <w:rFonts w:ascii="Arial" w:eastAsiaTheme="majorEastAsia" w:hAnsi="Arial" w:cs="Arial"/>
          <w:b/>
          <w:bCs/>
          <w:sz w:val="32"/>
          <w:szCs w:val="26"/>
        </w:rPr>
        <w:tab/>
      </w:r>
      <w:r w:rsidR="00A6068D" w:rsidRPr="006645EB">
        <w:rPr>
          <w:rFonts w:ascii="Arial" w:eastAsiaTheme="majorEastAsia" w:hAnsi="Arial" w:cs="Arial"/>
          <w:b/>
          <w:bCs/>
          <w:sz w:val="32"/>
          <w:szCs w:val="26"/>
        </w:rPr>
        <w:t xml:space="preserve">Allegations against Trade Union representative </w:t>
      </w:r>
    </w:p>
    <w:p w14:paraId="3F850857" w14:textId="77777777" w:rsidR="00A6068D" w:rsidRPr="006645EB" w:rsidRDefault="00A6068D" w:rsidP="00E51A04">
      <w:pPr>
        <w:spacing w:after="0" w:line="240" w:lineRule="auto"/>
        <w:ind w:left="709" w:hanging="709"/>
        <w:rPr>
          <w:rFonts w:ascii="Arial" w:hAnsi="Arial" w:cs="Arial"/>
          <w:sz w:val="14"/>
        </w:rPr>
      </w:pPr>
    </w:p>
    <w:p w14:paraId="6D9DC0CD" w14:textId="77777777" w:rsidR="00A6068D" w:rsidRPr="006645EB" w:rsidRDefault="00E51A04" w:rsidP="00E51A04">
      <w:pPr>
        <w:spacing w:after="0" w:line="240" w:lineRule="auto"/>
        <w:ind w:left="709" w:hanging="709"/>
        <w:rPr>
          <w:rFonts w:ascii="Arial" w:hAnsi="Arial" w:cs="Arial"/>
        </w:rPr>
      </w:pPr>
      <w:r>
        <w:rPr>
          <w:rFonts w:ascii="Arial" w:hAnsi="Arial" w:cs="Arial"/>
        </w:rPr>
        <w:t>5.1</w:t>
      </w:r>
      <w:r w:rsidR="00A6068D" w:rsidRPr="006645EB">
        <w:rPr>
          <w:rFonts w:ascii="Arial" w:hAnsi="Arial" w:cs="Arial"/>
        </w:rPr>
        <w:tab/>
        <w:t xml:space="preserve">Where the Disciplinary Policy is to be applied to accredited trade union representatives, no formal action should be taken until the case has been discussed with a full-time trade union representative of the recognised trade union who is employed by the Council, or an official employed by the recognised trade union. </w:t>
      </w:r>
    </w:p>
    <w:p w14:paraId="57FA7873" w14:textId="77777777" w:rsidR="00A6068D" w:rsidRPr="006645EB" w:rsidRDefault="00A6068D" w:rsidP="00E51A04">
      <w:pPr>
        <w:spacing w:after="0" w:line="240" w:lineRule="auto"/>
        <w:ind w:left="709" w:hanging="709"/>
        <w:rPr>
          <w:rFonts w:ascii="Arial" w:hAnsi="Arial" w:cs="Arial"/>
        </w:rPr>
      </w:pPr>
    </w:p>
    <w:p w14:paraId="3EEBB6E8" w14:textId="6F624D83" w:rsidR="00A6068D" w:rsidRDefault="00E51A04" w:rsidP="00E51A04">
      <w:pPr>
        <w:spacing w:after="0" w:line="240" w:lineRule="auto"/>
        <w:ind w:left="709" w:hanging="709"/>
        <w:rPr>
          <w:rFonts w:ascii="Trebuchet MS" w:eastAsia="Times New Roman" w:hAnsi="Trebuchet MS" w:cs="Times New Roman"/>
          <w:szCs w:val="20"/>
        </w:rPr>
      </w:pPr>
      <w:r>
        <w:rPr>
          <w:rFonts w:ascii="Arial" w:hAnsi="Arial" w:cs="Arial"/>
        </w:rPr>
        <w:t>5.2</w:t>
      </w:r>
      <w:r w:rsidR="00A6068D" w:rsidRPr="006645EB">
        <w:rPr>
          <w:rFonts w:ascii="Arial" w:hAnsi="Arial" w:cs="Arial"/>
        </w:rPr>
        <w:tab/>
        <w:t xml:space="preserve">Removal from the workplace and/or suspension if </w:t>
      </w:r>
      <w:r w:rsidR="006E1FE5" w:rsidRPr="006645EB">
        <w:rPr>
          <w:rFonts w:ascii="Arial" w:hAnsi="Arial" w:cs="Arial"/>
        </w:rPr>
        <w:t>necessary,</w:t>
      </w:r>
      <w:r w:rsidR="00A6068D" w:rsidRPr="006645EB">
        <w:rPr>
          <w:rFonts w:ascii="Arial" w:hAnsi="Arial" w:cs="Arial"/>
        </w:rPr>
        <w:t xml:space="preserve"> may occur without this prior discussi</w:t>
      </w:r>
      <w:r w:rsidR="00A6068D" w:rsidRPr="0079745C">
        <w:rPr>
          <w:rFonts w:ascii="Arial" w:hAnsi="Arial" w:cs="Arial"/>
        </w:rPr>
        <w:t xml:space="preserve">on (as is the case for all other employees – see </w:t>
      </w:r>
      <w:r w:rsidR="0079745C" w:rsidRPr="0079745C">
        <w:rPr>
          <w:rFonts w:ascii="Arial" w:hAnsi="Arial" w:cs="Arial"/>
        </w:rPr>
        <w:t>9</w:t>
      </w:r>
      <w:r w:rsidR="00A6068D" w:rsidRPr="0079745C">
        <w:rPr>
          <w:rFonts w:ascii="Arial" w:hAnsi="Arial" w:cs="Arial"/>
        </w:rPr>
        <w:t xml:space="preserve">.2 </w:t>
      </w:r>
      <w:r w:rsidR="00A6068D" w:rsidRPr="0079745C">
        <w:rPr>
          <w:rFonts w:ascii="Arial" w:hAnsi="Arial" w:cs="Arial"/>
          <w:szCs w:val="24"/>
        </w:rPr>
        <w:t xml:space="preserve">below). </w:t>
      </w:r>
      <w:r w:rsidR="00A0227A">
        <w:rPr>
          <w:rFonts w:ascii="Arial" w:hAnsi="Arial" w:cs="Arial"/>
          <w:szCs w:val="24"/>
        </w:rPr>
        <w:t xml:space="preserve">The LA HR Team </w:t>
      </w:r>
      <w:r w:rsidR="00A6068D" w:rsidRPr="006645EB">
        <w:rPr>
          <w:rFonts w:ascii="Arial" w:hAnsi="Arial" w:cs="Arial"/>
          <w:szCs w:val="24"/>
        </w:rPr>
        <w:t>must be informed of these cases and the</w:t>
      </w:r>
      <w:r w:rsidR="00A6068D">
        <w:rPr>
          <w:rFonts w:ascii="Arial" w:hAnsi="Arial" w:cs="Arial"/>
          <w:szCs w:val="24"/>
        </w:rPr>
        <w:t xml:space="preserve"> appropriate Designated Officer</w:t>
      </w:r>
      <w:r w:rsidR="00A6068D" w:rsidRPr="006645EB">
        <w:rPr>
          <w:rFonts w:ascii="Arial" w:hAnsi="Arial" w:cs="Arial"/>
          <w:szCs w:val="24"/>
        </w:rPr>
        <w:t xml:space="preserve"> must ensure the trade union official is informed as quickly as possible.  </w:t>
      </w:r>
    </w:p>
    <w:p w14:paraId="73D4C808" w14:textId="77777777" w:rsidR="00A6068D" w:rsidRDefault="00A6068D" w:rsidP="00A6068D">
      <w:pPr>
        <w:spacing w:after="0" w:line="240" w:lineRule="auto"/>
        <w:rPr>
          <w:rFonts w:ascii="Trebuchet MS" w:eastAsia="Times New Roman" w:hAnsi="Trebuchet MS" w:cs="Times New Roman"/>
          <w:szCs w:val="20"/>
        </w:rPr>
      </w:pPr>
    </w:p>
    <w:p w14:paraId="450ACE5F" w14:textId="77777777" w:rsidR="00A6068D" w:rsidRPr="00911B9D" w:rsidRDefault="005B7247" w:rsidP="00E51A04">
      <w:pPr>
        <w:keepNext/>
        <w:keepLines/>
        <w:spacing w:after="0" w:line="240" w:lineRule="auto"/>
        <w:ind w:left="709" w:hanging="709"/>
        <w:outlineLvl w:val="1"/>
        <w:rPr>
          <w:rFonts w:ascii="Arial" w:eastAsiaTheme="majorEastAsia" w:hAnsi="Arial" w:cs="Arial"/>
          <w:b/>
          <w:bCs/>
          <w:sz w:val="32"/>
          <w:szCs w:val="26"/>
        </w:rPr>
      </w:pPr>
      <w:r>
        <w:rPr>
          <w:rFonts w:ascii="Arial" w:eastAsiaTheme="majorEastAsia" w:hAnsi="Arial" w:cs="Arial"/>
          <w:b/>
          <w:bCs/>
          <w:sz w:val="32"/>
          <w:szCs w:val="26"/>
        </w:rPr>
        <w:t>6</w:t>
      </w:r>
      <w:r w:rsidR="00A6068D">
        <w:rPr>
          <w:rFonts w:ascii="Arial" w:eastAsiaTheme="majorEastAsia" w:hAnsi="Arial" w:cs="Arial"/>
          <w:b/>
          <w:bCs/>
          <w:sz w:val="32"/>
          <w:szCs w:val="26"/>
        </w:rPr>
        <w:t xml:space="preserve">   </w:t>
      </w:r>
      <w:r w:rsidR="00E51A04">
        <w:rPr>
          <w:rFonts w:ascii="Arial" w:eastAsiaTheme="majorEastAsia" w:hAnsi="Arial" w:cs="Arial"/>
          <w:b/>
          <w:bCs/>
          <w:sz w:val="32"/>
          <w:szCs w:val="26"/>
        </w:rPr>
        <w:tab/>
      </w:r>
      <w:r w:rsidR="00A6068D" w:rsidRPr="00911B9D">
        <w:rPr>
          <w:rFonts w:ascii="Arial" w:eastAsiaTheme="majorEastAsia" w:hAnsi="Arial" w:cs="Arial"/>
          <w:b/>
          <w:bCs/>
          <w:sz w:val="32"/>
          <w:szCs w:val="26"/>
        </w:rPr>
        <w:t xml:space="preserve">Relationship with the Grievance Procedure  </w:t>
      </w:r>
    </w:p>
    <w:p w14:paraId="4A9BE8E7" w14:textId="77777777" w:rsidR="00A6068D" w:rsidRPr="003E0BD8" w:rsidRDefault="00A6068D" w:rsidP="00E51A04">
      <w:pPr>
        <w:spacing w:after="0" w:line="240" w:lineRule="auto"/>
        <w:ind w:left="709" w:hanging="709"/>
        <w:rPr>
          <w:rFonts w:ascii="Arial" w:hAnsi="Arial" w:cs="Arial"/>
        </w:rPr>
      </w:pPr>
      <w:r>
        <w:rPr>
          <w:rFonts w:ascii="Arial" w:hAnsi="Arial" w:cs="Arial"/>
        </w:rPr>
        <w:t xml:space="preserve">       </w:t>
      </w:r>
    </w:p>
    <w:p w14:paraId="5A42D051" w14:textId="77777777" w:rsidR="00A6068D" w:rsidRPr="003E0BD8" w:rsidRDefault="00E51A04" w:rsidP="00E51A04">
      <w:pPr>
        <w:spacing w:after="0" w:line="240" w:lineRule="auto"/>
        <w:ind w:left="709" w:hanging="709"/>
        <w:rPr>
          <w:rFonts w:ascii="Arial" w:hAnsi="Arial" w:cs="Arial"/>
        </w:rPr>
      </w:pPr>
      <w:r>
        <w:rPr>
          <w:rFonts w:ascii="Arial" w:hAnsi="Arial" w:cs="Arial"/>
        </w:rPr>
        <w:t>6.1</w:t>
      </w:r>
      <w:r>
        <w:rPr>
          <w:rFonts w:ascii="Arial" w:hAnsi="Arial" w:cs="Arial"/>
        </w:rPr>
        <w:tab/>
      </w:r>
      <w:r w:rsidR="00A6068D" w:rsidRPr="003E0BD8">
        <w:rPr>
          <w:rFonts w:ascii="Arial" w:eastAsia="Times New Roman" w:hAnsi="Arial" w:cs="Arial"/>
          <w:szCs w:val="20"/>
        </w:rPr>
        <w:t xml:space="preserve">Employees who wish to make a complaint about their treatment under this procedure may consider submitting a formal grievance under the School’s Grievance procedure. If the Designated Officer feels that an investigation is warranted he / she may decide to address the grievance in a number of ways </w:t>
      </w:r>
    </w:p>
    <w:p w14:paraId="503E8A91" w14:textId="77777777" w:rsidR="00A6068D" w:rsidRPr="003E0BD8" w:rsidRDefault="00A6068D" w:rsidP="00E51A04">
      <w:pPr>
        <w:spacing w:after="0" w:line="240" w:lineRule="auto"/>
        <w:ind w:left="709" w:hanging="709"/>
        <w:rPr>
          <w:rFonts w:ascii="Arial" w:hAnsi="Arial" w:cs="Arial"/>
        </w:rPr>
      </w:pPr>
    </w:p>
    <w:p w14:paraId="0A56C009" w14:textId="77777777" w:rsidR="00A6068D" w:rsidRPr="003E0BD8" w:rsidRDefault="00E51A04" w:rsidP="00E51A04">
      <w:pPr>
        <w:spacing w:after="0" w:line="240" w:lineRule="auto"/>
        <w:ind w:left="709" w:hanging="709"/>
        <w:rPr>
          <w:rFonts w:ascii="Arial" w:hAnsi="Arial" w:cs="Arial"/>
        </w:rPr>
      </w:pPr>
      <w:r>
        <w:rPr>
          <w:rFonts w:ascii="Arial" w:hAnsi="Arial" w:cs="Arial"/>
        </w:rPr>
        <w:t>6.2</w:t>
      </w:r>
      <w:r>
        <w:rPr>
          <w:rFonts w:ascii="Arial" w:hAnsi="Arial" w:cs="Arial"/>
        </w:rPr>
        <w:tab/>
      </w:r>
      <w:r w:rsidR="00A6068D" w:rsidRPr="003E0BD8">
        <w:rPr>
          <w:rFonts w:ascii="Arial" w:hAnsi="Arial" w:cs="Arial"/>
        </w:rPr>
        <w:t>This could include:</w:t>
      </w:r>
    </w:p>
    <w:p w14:paraId="3D11C733" w14:textId="77777777" w:rsidR="00A6068D" w:rsidRPr="003E0BD8" w:rsidRDefault="00A6068D" w:rsidP="00A6068D">
      <w:pPr>
        <w:spacing w:after="0" w:line="240" w:lineRule="auto"/>
        <w:ind w:left="709" w:hanging="709"/>
        <w:rPr>
          <w:rFonts w:ascii="Arial" w:hAnsi="Arial" w:cs="Arial"/>
        </w:rPr>
      </w:pPr>
    </w:p>
    <w:p w14:paraId="6E13D6A0" w14:textId="77777777" w:rsidR="00A6068D" w:rsidRPr="003E0BD8" w:rsidRDefault="00A6068D" w:rsidP="00A6068D">
      <w:pPr>
        <w:numPr>
          <w:ilvl w:val="0"/>
          <w:numId w:val="16"/>
        </w:numPr>
        <w:spacing w:after="0" w:line="240" w:lineRule="auto"/>
        <w:rPr>
          <w:rFonts w:ascii="Arial" w:hAnsi="Arial" w:cs="Arial"/>
        </w:rPr>
      </w:pPr>
      <w:r w:rsidRPr="003E0BD8">
        <w:rPr>
          <w:rFonts w:ascii="Arial" w:hAnsi="Arial" w:cs="Arial"/>
        </w:rPr>
        <w:t xml:space="preserve">commissioning  an independent investigation </w:t>
      </w:r>
    </w:p>
    <w:p w14:paraId="0A1DB5EF" w14:textId="77777777" w:rsidR="00A6068D" w:rsidRPr="003E0BD8" w:rsidRDefault="00A6068D" w:rsidP="00A6068D">
      <w:pPr>
        <w:numPr>
          <w:ilvl w:val="0"/>
          <w:numId w:val="16"/>
        </w:numPr>
        <w:spacing w:after="0" w:line="240" w:lineRule="auto"/>
        <w:rPr>
          <w:rFonts w:ascii="Arial" w:hAnsi="Arial" w:cs="Arial"/>
        </w:rPr>
      </w:pPr>
      <w:r w:rsidRPr="003E0BD8">
        <w:rPr>
          <w:rFonts w:ascii="Arial" w:hAnsi="Arial" w:cs="Arial"/>
        </w:rPr>
        <w:t xml:space="preserve">considering both issues at the same time in a single disciplinary/grievance meeting  </w:t>
      </w:r>
    </w:p>
    <w:p w14:paraId="30D94467" w14:textId="77777777" w:rsidR="00A6068D" w:rsidRPr="00A6068D" w:rsidRDefault="00A6068D" w:rsidP="00A6068D">
      <w:pPr>
        <w:numPr>
          <w:ilvl w:val="0"/>
          <w:numId w:val="16"/>
        </w:numPr>
        <w:spacing w:after="0" w:line="240" w:lineRule="auto"/>
        <w:rPr>
          <w:rFonts w:ascii="Arial" w:hAnsi="Arial" w:cs="Arial"/>
        </w:rPr>
      </w:pPr>
      <w:r w:rsidRPr="003E0BD8">
        <w:rPr>
          <w:rFonts w:ascii="Arial" w:hAnsi="Arial" w:cs="Arial"/>
        </w:rPr>
        <w:t>pausing the investigation/formal management action, while the grievance is heard</w:t>
      </w:r>
    </w:p>
    <w:p w14:paraId="1A21EE33" w14:textId="543DCFB2" w:rsidR="00A6068D" w:rsidRDefault="00A6068D" w:rsidP="00A6068D">
      <w:pPr>
        <w:spacing w:after="0" w:line="240" w:lineRule="auto"/>
        <w:rPr>
          <w:rFonts w:ascii="Trebuchet MS" w:eastAsia="Times New Roman" w:hAnsi="Trebuchet MS" w:cs="Times New Roman"/>
          <w:szCs w:val="20"/>
        </w:rPr>
      </w:pPr>
    </w:p>
    <w:p w14:paraId="6255B59B" w14:textId="00995894" w:rsidR="006A7627" w:rsidRDefault="006A7627" w:rsidP="00A6068D">
      <w:pPr>
        <w:spacing w:after="0" w:line="240" w:lineRule="auto"/>
        <w:rPr>
          <w:rFonts w:ascii="Trebuchet MS" w:eastAsia="Times New Roman" w:hAnsi="Trebuchet MS" w:cs="Times New Roman"/>
          <w:szCs w:val="20"/>
        </w:rPr>
      </w:pPr>
    </w:p>
    <w:p w14:paraId="15E7E8D4" w14:textId="77777777" w:rsidR="006A7627" w:rsidRDefault="006A7627" w:rsidP="00A6068D">
      <w:pPr>
        <w:spacing w:after="0" w:line="240" w:lineRule="auto"/>
        <w:rPr>
          <w:rFonts w:ascii="Trebuchet MS" w:eastAsia="Times New Roman" w:hAnsi="Trebuchet MS" w:cs="Times New Roman"/>
          <w:szCs w:val="20"/>
        </w:rPr>
      </w:pPr>
    </w:p>
    <w:p w14:paraId="22BBD8A5" w14:textId="77777777" w:rsidR="00A6068D" w:rsidRPr="006645EB" w:rsidRDefault="00AD08D2" w:rsidP="00E51A04">
      <w:pPr>
        <w:tabs>
          <w:tab w:val="left" w:pos="11088"/>
        </w:tabs>
        <w:spacing w:after="0" w:line="240" w:lineRule="auto"/>
        <w:ind w:left="709" w:hanging="709"/>
        <w:jc w:val="both"/>
        <w:rPr>
          <w:rFonts w:ascii="Trebuchet MS" w:eastAsia="Times New Roman" w:hAnsi="Trebuchet MS" w:cs="Times New Roman"/>
          <w:b/>
          <w:sz w:val="32"/>
          <w:szCs w:val="32"/>
        </w:rPr>
      </w:pPr>
      <w:r>
        <w:rPr>
          <w:rFonts w:ascii="Trebuchet MS" w:eastAsia="Times New Roman" w:hAnsi="Trebuchet MS" w:cs="Times New Roman"/>
          <w:b/>
          <w:sz w:val="32"/>
          <w:szCs w:val="32"/>
        </w:rPr>
        <w:lastRenderedPageBreak/>
        <w:t>7</w:t>
      </w:r>
      <w:r w:rsidR="00E51A04">
        <w:rPr>
          <w:rFonts w:ascii="Trebuchet MS" w:eastAsia="Times New Roman" w:hAnsi="Trebuchet MS" w:cs="Times New Roman"/>
          <w:b/>
          <w:sz w:val="32"/>
          <w:szCs w:val="32"/>
        </w:rPr>
        <w:tab/>
      </w:r>
      <w:r w:rsidR="00A6068D" w:rsidRPr="006645EB">
        <w:rPr>
          <w:rFonts w:ascii="Trebuchet MS" w:eastAsia="Times New Roman" w:hAnsi="Trebuchet MS" w:cs="Times New Roman"/>
          <w:b/>
          <w:sz w:val="32"/>
          <w:szCs w:val="32"/>
        </w:rPr>
        <w:t xml:space="preserve">Role of </w:t>
      </w:r>
      <w:r w:rsidR="00A6068D" w:rsidRPr="006645EB">
        <w:rPr>
          <w:rFonts w:ascii="Arial" w:eastAsia="Times New Roman" w:hAnsi="Arial" w:cs="Arial"/>
          <w:b/>
          <w:sz w:val="32"/>
          <w:szCs w:val="32"/>
        </w:rPr>
        <w:t>the</w:t>
      </w:r>
      <w:r w:rsidR="00A6068D" w:rsidRPr="006645EB">
        <w:rPr>
          <w:rFonts w:ascii="Trebuchet MS" w:eastAsia="Times New Roman" w:hAnsi="Trebuchet MS" w:cs="Times New Roman"/>
          <w:b/>
          <w:sz w:val="32"/>
          <w:szCs w:val="32"/>
        </w:rPr>
        <w:t xml:space="preserve"> </w:t>
      </w:r>
      <w:r w:rsidR="00A0227A">
        <w:rPr>
          <w:rFonts w:ascii="Trebuchet MS" w:eastAsia="Times New Roman" w:hAnsi="Trebuchet MS" w:cs="Times New Roman"/>
          <w:b/>
          <w:sz w:val="32"/>
          <w:szCs w:val="32"/>
        </w:rPr>
        <w:t>LADO</w:t>
      </w:r>
    </w:p>
    <w:p w14:paraId="1B72FBAC" w14:textId="77777777" w:rsidR="00A6068D" w:rsidRPr="000250B1" w:rsidRDefault="00A6068D" w:rsidP="00E51A04">
      <w:pPr>
        <w:spacing w:after="0" w:line="240" w:lineRule="auto"/>
        <w:ind w:left="709" w:hanging="709"/>
        <w:rPr>
          <w:rFonts w:ascii="Trebuchet MS" w:eastAsia="Times New Roman" w:hAnsi="Trebuchet MS" w:cs="Times New Roman"/>
          <w:szCs w:val="20"/>
        </w:rPr>
      </w:pPr>
    </w:p>
    <w:p w14:paraId="252DC523" w14:textId="77777777" w:rsidR="00A6068D" w:rsidRPr="006645EB" w:rsidRDefault="00E51A04" w:rsidP="00E51A04">
      <w:pPr>
        <w:tabs>
          <w:tab w:val="left" w:pos="851"/>
          <w:tab w:val="left" w:pos="11088"/>
        </w:tabs>
        <w:spacing w:after="0" w:line="240" w:lineRule="auto"/>
        <w:ind w:left="709" w:hanging="709"/>
        <w:jc w:val="both"/>
        <w:rPr>
          <w:rFonts w:ascii="Arial" w:eastAsia="Times New Roman" w:hAnsi="Arial" w:cs="Arial"/>
          <w:szCs w:val="20"/>
        </w:rPr>
      </w:pPr>
      <w:r>
        <w:rPr>
          <w:rFonts w:ascii="Arial" w:eastAsia="Times New Roman" w:hAnsi="Arial" w:cs="Arial"/>
          <w:szCs w:val="20"/>
        </w:rPr>
        <w:t>7.1</w:t>
      </w:r>
      <w:r w:rsidR="00A0227A">
        <w:rPr>
          <w:rFonts w:ascii="Arial" w:eastAsia="Times New Roman" w:hAnsi="Arial" w:cs="Arial"/>
          <w:szCs w:val="20"/>
        </w:rPr>
        <w:tab/>
        <w:t>The Local Authority Designated Officer is responsible for advising schools on child protection matters and should be contacted if there is a safeguarding concern.  The Headteacher may need to make a formal referral to the LADO if he/she advises that this is necessary.  If necessary a strategy meeting will be held, and there may be police involvement. This process can impact on timescales, HR will advise.</w:t>
      </w:r>
    </w:p>
    <w:p w14:paraId="67F08669" w14:textId="77777777" w:rsidR="00A6068D" w:rsidRPr="00671A5B" w:rsidRDefault="00A6068D" w:rsidP="00671A5B">
      <w:pPr>
        <w:tabs>
          <w:tab w:val="left" w:pos="851"/>
          <w:tab w:val="left" w:pos="11088"/>
        </w:tabs>
        <w:spacing w:after="0" w:line="240" w:lineRule="auto"/>
        <w:ind w:left="993" w:hanging="713"/>
        <w:jc w:val="both"/>
        <w:rPr>
          <w:rFonts w:ascii="Arial" w:eastAsia="Times New Roman" w:hAnsi="Arial" w:cs="Arial"/>
          <w:szCs w:val="20"/>
        </w:rPr>
      </w:pPr>
    </w:p>
    <w:p w14:paraId="11615AEA" w14:textId="77777777" w:rsidR="00A6068D" w:rsidRDefault="00A6068D" w:rsidP="00A6068D">
      <w:pPr>
        <w:tabs>
          <w:tab w:val="left" w:pos="11088"/>
        </w:tabs>
        <w:spacing w:after="0" w:line="240" w:lineRule="auto"/>
        <w:jc w:val="both"/>
        <w:rPr>
          <w:rFonts w:ascii="Trebuchet MS" w:eastAsia="Times New Roman" w:hAnsi="Trebuchet MS" w:cs="Times New Roman"/>
          <w:sz w:val="20"/>
          <w:szCs w:val="20"/>
          <w:lang w:val="en-US"/>
        </w:rPr>
      </w:pPr>
    </w:p>
    <w:p w14:paraId="5EE984A5" w14:textId="77777777" w:rsidR="00A6068D" w:rsidRPr="006645EB" w:rsidRDefault="005B7247" w:rsidP="00E51A04">
      <w:pPr>
        <w:tabs>
          <w:tab w:val="left" w:pos="11088"/>
        </w:tabs>
        <w:spacing w:after="0" w:line="240" w:lineRule="auto"/>
        <w:ind w:left="709" w:hanging="709"/>
        <w:jc w:val="both"/>
        <w:rPr>
          <w:rFonts w:ascii="Arial" w:eastAsia="Times New Roman" w:hAnsi="Arial" w:cs="Arial"/>
          <w:b/>
          <w:sz w:val="32"/>
          <w:szCs w:val="32"/>
        </w:rPr>
      </w:pPr>
      <w:r>
        <w:rPr>
          <w:rFonts w:ascii="Arial" w:eastAsia="Times New Roman" w:hAnsi="Arial" w:cs="Arial"/>
          <w:b/>
          <w:sz w:val="32"/>
          <w:szCs w:val="32"/>
        </w:rPr>
        <w:t>8</w:t>
      </w:r>
      <w:r w:rsidR="00E51A04">
        <w:rPr>
          <w:rFonts w:ascii="Arial" w:eastAsia="Times New Roman" w:hAnsi="Arial" w:cs="Arial"/>
          <w:b/>
          <w:sz w:val="32"/>
          <w:szCs w:val="32"/>
        </w:rPr>
        <w:tab/>
      </w:r>
      <w:r w:rsidR="00A0227A">
        <w:rPr>
          <w:rFonts w:ascii="Arial" w:eastAsia="Times New Roman" w:hAnsi="Arial" w:cs="Arial"/>
          <w:b/>
          <w:sz w:val="32"/>
          <w:szCs w:val="32"/>
        </w:rPr>
        <w:t>Informal management of disciplinary issues</w:t>
      </w:r>
    </w:p>
    <w:p w14:paraId="3F928C47" w14:textId="77777777" w:rsidR="00A6068D" w:rsidRPr="00E71E66" w:rsidRDefault="00A6068D" w:rsidP="00E51A04">
      <w:pPr>
        <w:tabs>
          <w:tab w:val="left" w:pos="11088"/>
        </w:tabs>
        <w:spacing w:after="0" w:line="240" w:lineRule="auto"/>
        <w:ind w:left="709" w:hanging="709"/>
        <w:jc w:val="both"/>
        <w:rPr>
          <w:rFonts w:ascii="Arial" w:eastAsia="Times New Roman" w:hAnsi="Arial" w:cs="Arial"/>
          <w:szCs w:val="20"/>
        </w:rPr>
      </w:pPr>
    </w:p>
    <w:p w14:paraId="741C4D91" w14:textId="19EB4B9D" w:rsidR="00A0227A" w:rsidRPr="00102DEA" w:rsidRDefault="00E51A04" w:rsidP="00E51A04">
      <w:pPr>
        <w:spacing w:after="0" w:line="240" w:lineRule="auto"/>
        <w:ind w:left="709" w:hanging="709"/>
        <w:rPr>
          <w:rFonts w:ascii="Arial" w:hAnsi="Arial" w:cs="Arial"/>
        </w:rPr>
      </w:pPr>
      <w:r w:rsidRPr="00102DEA">
        <w:rPr>
          <w:rFonts w:ascii="Arial" w:hAnsi="Arial" w:cs="Arial"/>
        </w:rPr>
        <w:t>8</w:t>
      </w:r>
      <w:r w:rsidR="00A0227A" w:rsidRPr="00102DEA">
        <w:rPr>
          <w:rFonts w:ascii="Arial" w:hAnsi="Arial" w:cs="Arial"/>
        </w:rPr>
        <w:t>.1</w:t>
      </w:r>
      <w:r w:rsidR="00A0227A" w:rsidRPr="00102DEA">
        <w:rPr>
          <w:rFonts w:ascii="Arial" w:hAnsi="Arial" w:cs="Arial"/>
        </w:rPr>
        <w:tab/>
        <w:t>Many potential disciplinary issues can be resolved by the line manager intervening at an early stage as part of their normal day-to-day responsibilities: ‘A quiet word is often all that is required to resolve an issue’</w:t>
      </w:r>
      <w:r w:rsidR="00690022">
        <w:rPr>
          <w:rFonts w:ascii="Arial" w:hAnsi="Arial" w:cs="Arial"/>
        </w:rPr>
        <w:t xml:space="preserve">(ACAS Code of </w:t>
      </w:r>
      <w:r w:rsidR="006E1FE5">
        <w:rPr>
          <w:rFonts w:ascii="Arial" w:hAnsi="Arial" w:cs="Arial"/>
        </w:rPr>
        <w:t>Practise</w:t>
      </w:r>
      <w:r w:rsidR="00A0227A" w:rsidRPr="00102DEA">
        <w:rPr>
          <w:rFonts w:ascii="Arial" w:hAnsi="Arial" w:cs="Arial"/>
        </w:rPr>
        <w:t xml:space="preserve">). </w:t>
      </w:r>
    </w:p>
    <w:p w14:paraId="7CD8A257" w14:textId="77777777" w:rsidR="00A0227A" w:rsidRPr="00102DEA" w:rsidRDefault="00A0227A" w:rsidP="00E51A04">
      <w:pPr>
        <w:spacing w:after="0" w:line="240" w:lineRule="auto"/>
        <w:ind w:left="709" w:hanging="709"/>
        <w:rPr>
          <w:rFonts w:ascii="Arial" w:hAnsi="Arial" w:cs="Arial"/>
        </w:rPr>
      </w:pPr>
    </w:p>
    <w:p w14:paraId="1DD8EEC0" w14:textId="77777777" w:rsidR="00A6068D" w:rsidRPr="00102DEA" w:rsidRDefault="00E51A04" w:rsidP="00E51A04">
      <w:pPr>
        <w:spacing w:after="0" w:line="240" w:lineRule="auto"/>
        <w:ind w:left="709" w:hanging="709"/>
        <w:rPr>
          <w:rFonts w:ascii="Arial" w:hAnsi="Arial" w:cs="Arial"/>
        </w:rPr>
      </w:pPr>
      <w:r w:rsidRPr="00102DEA">
        <w:rPr>
          <w:rFonts w:ascii="Arial" w:hAnsi="Arial" w:cs="Arial"/>
        </w:rPr>
        <w:t>8.2</w:t>
      </w:r>
      <w:r w:rsidRPr="00102DEA">
        <w:rPr>
          <w:rFonts w:ascii="Arial" w:hAnsi="Arial" w:cs="Arial"/>
        </w:rPr>
        <w:tab/>
      </w:r>
      <w:r w:rsidR="00A6068D" w:rsidRPr="00102DEA">
        <w:rPr>
          <w:rFonts w:ascii="Arial" w:hAnsi="Arial" w:cs="Arial"/>
        </w:rPr>
        <w:t>In cases of minor breaches of discipline (e.g. lateness for work, careless mistakes, lack of attention to detail/instructions/procedures), the immediate line manager should discuss these concerns with the employee to ensure that the employee is:</w:t>
      </w:r>
    </w:p>
    <w:p w14:paraId="264BFB11" w14:textId="77777777" w:rsidR="00A6068D" w:rsidRPr="00102DEA" w:rsidRDefault="00A6068D" w:rsidP="00E51A04">
      <w:pPr>
        <w:spacing w:after="0" w:line="240" w:lineRule="auto"/>
        <w:ind w:left="709" w:hanging="709"/>
        <w:rPr>
          <w:rFonts w:ascii="Arial" w:hAnsi="Arial" w:cs="Arial"/>
        </w:rPr>
      </w:pPr>
    </w:p>
    <w:p w14:paraId="4BEB814F" w14:textId="77777777" w:rsidR="00A6068D" w:rsidRPr="00102DEA" w:rsidRDefault="00A6068D" w:rsidP="00E51A04">
      <w:pPr>
        <w:numPr>
          <w:ilvl w:val="0"/>
          <w:numId w:val="15"/>
        </w:numPr>
        <w:spacing w:after="0" w:line="240" w:lineRule="auto"/>
        <w:ind w:left="1134" w:hanging="425"/>
        <w:contextualSpacing/>
        <w:rPr>
          <w:rFonts w:ascii="Arial" w:hAnsi="Arial" w:cs="Arial"/>
        </w:rPr>
      </w:pPr>
      <w:r w:rsidRPr="00102DEA">
        <w:rPr>
          <w:rFonts w:ascii="Arial" w:hAnsi="Arial" w:cs="Arial"/>
        </w:rPr>
        <w:t>aware of the concerns</w:t>
      </w:r>
    </w:p>
    <w:p w14:paraId="24CC8E24" w14:textId="77777777" w:rsidR="00A6068D" w:rsidRPr="00102DEA" w:rsidRDefault="00A6068D" w:rsidP="00E51A04">
      <w:pPr>
        <w:numPr>
          <w:ilvl w:val="0"/>
          <w:numId w:val="15"/>
        </w:numPr>
        <w:spacing w:after="0" w:line="240" w:lineRule="auto"/>
        <w:ind w:left="1134" w:hanging="425"/>
        <w:contextualSpacing/>
        <w:rPr>
          <w:rFonts w:ascii="Arial" w:hAnsi="Arial" w:cs="Arial"/>
        </w:rPr>
      </w:pPr>
      <w:r w:rsidRPr="00102DEA">
        <w:rPr>
          <w:rFonts w:ascii="Arial" w:hAnsi="Arial" w:cs="Arial"/>
        </w:rPr>
        <w:t>knows what is required to meet expected standards of conduct</w:t>
      </w:r>
    </w:p>
    <w:p w14:paraId="5675B7C5" w14:textId="77777777" w:rsidR="00A6068D" w:rsidRPr="00102DEA" w:rsidRDefault="00A6068D" w:rsidP="00E51A04">
      <w:pPr>
        <w:numPr>
          <w:ilvl w:val="0"/>
          <w:numId w:val="15"/>
        </w:numPr>
        <w:spacing w:after="0" w:line="240" w:lineRule="auto"/>
        <w:ind w:left="1134" w:hanging="425"/>
        <w:contextualSpacing/>
        <w:rPr>
          <w:rFonts w:ascii="Arial" w:hAnsi="Arial" w:cs="Arial"/>
        </w:rPr>
      </w:pPr>
      <w:r w:rsidRPr="00102DEA">
        <w:rPr>
          <w:rFonts w:ascii="Arial" w:hAnsi="Arial" w:cs="Arial"/>
        </w:rPr>
        <w:t>made aware of the timescale over which an improvement is required</w:t>
      </w:r>
    </w:p>
    <w:p w14:paraId="7D17DF59" w14:textId="77777777" w:rsidR="00A6068D" w:rsidRPr="00102DEA" w:rsidRDefault="00A6068D" w:rsidP="00E51A04">
      <w:pPr>
        <w:numPr>
          <w:ilvl w:val="0"/>
          <w:numId w:val="15"/>
        </w:numPr>
        <w:spacing w:after="0" w:line="240" w:lineRule="auto"/>
        <w:ind w:left="1134" w:hanging="425"/>
        <w:contextualSpacing/>
        <w:rPr>
          <w:rFonts w:ascii="Arial" w:hAnsi="Arial" w:cs="Arial"/>
          <w:lang w:val="en"/>
        </w:rPr>
      </w:pPr>
      <w:r w:rsidRPr="00102DEA">
        <w:rPr>
          <w:rFonts w:ascii="Arial" w:hAnsi="Arial" w:cs="Arial"/>
        </w:rPr>
        <w:t>made aware of the consequences of not achieving the required standard</w:t>
      </w:r>
    </w:p>
    <w:p w14:paraId="17E050EC" w14:textId="77777777" w:rsidR="00A6068D" w:rsidRPr="00102DEA" w:rsidRDefault="00A6068D" w:rsidP="00E51A04">
      <w:pPr>
        <w:spacing w:after="0" w:line="240" w:lineRule="auto"/>
        <w:ind w:left="709" w:hanging="709"/>
        <w:rPr>
          <w:rFonts w:ascii="Arial" w:hAnsi="Arial" w:cs="Arial"/>
          <w:lang w:val="en"/>
        </w:rPr>
      </w:pPr>
    </w:p>
    <w:p w14:paraId="138D1D51" w14:textId="77777777" w:rsidR="00A6068D" w:rsidRPr="00102DEA" w:rsidRDefault="00E51A04" w:rsidP="00E51A04">
      <w:pPr>
        <w:spacing w:after="0" w:line="240" w:lineRule="auto"/>
        <w:ind w:left="709" w:hanging="709"/>
        <w:rPr>
          <w:rFonts w:ascii="Arial" w:hAnsi="Arial" w:cs="Arial"/>
          <w:lang w:val="en"/>
        </w:rPr>
      </w:pPr>
      <w:r w:rsidRPr="00102DEA">
        <w:rPr>
          <w:rFonts w:ascii="Arial" w:hAnsi="Arial" w:cs="Arial"/>
          <w:lang w:val="en"/>
        </w:rPr>
        <w:t>8.3</w:t>
      </w:r>
      <w:r w:rsidR="00A6068D" w:rsidRPr="00102DEA">
        <w:rPr>
          <w:rFonts w:ascii="Arial" w:hAnsi="Arial" w:cs="Arial"/>
          <w:lang w:val="en"/>
        </w:rPr>
        <w:tab/>
        <w:t xml:space="preserve">This is not a stage in the formal Disciplinary Policy. It is part of the standard day-to-day relationship between managers and the people they manage. </w:t>
      </w:r>
    </w:p>
    <w:p w14:paraId="27AA6D04" w14:textId="77777777" w:rsidR="00A6068D" w:rsidRPr="00102DEA" w:rsidRDefault="00A6068D" w:rsidP="00E51A04">
      <w:pPr>
        <w:spacing w:after="0" w:line="240" w:lineRule="auto"/>
        <w:ind w:left="709" w:hanging="709"/>
        <w:rPr>
          <w:rFonts w:ascii="Arial" w:hAnsi="Arial" w:cs="Arial"/>
          <w:lang w:val="en"/>
        </w:rPr>
      </w:pPr>
      <w:r w:rsidRPr="00102DEA">
        <w:rPr>
          <w:rFonts w:ascii="Arial" w:hAnsi="Arial" w:cs="Arial"/>
          <w:lang w:val="en"/>
        </w:rPr>
        <w:t xml:space="preserve">          </w:t>
      </w:r>
    </w:p>
    <w:p w14:paraId="5024FBF5" w14:textId="77777777" w:rsidR="00A6068D" w:rsidRPr="00102DEA" w:rsidRDefault="00E51A04" w:rsidP="00E51A04">
      <w:pPr>
        <w:spacing w:after="0" w:line="240" w:lineRule="auto"/>
        <w:ind w:left="709" w:hanging="709"/>
        <w:rPr>
          <w:rFonts w:ascii="Arial" w:hAnsi="Arial" w:cs="Arial"/>
        </w:rPr>
      </w:pPr>
      <w:r w:rsidRPr="00102DEA">
        <w:rPr>
          <w:rFonts w:ascii="Arial" w:hAnsi="Arial" w:cs="Arial"/>
          <w:lang w:val="en"/>
        </w:rPr>
        <w:t>8.4</w:t>
      </w:r>
      <w:r w:rsidR="00A6068D" w:rsidRPr="00102DEA">
        <w:rPr>
          <w:rFonts w:ascii="Arial" w:hAnsi="Arial" w:cs="Arial"/>
          <w:lang w:val="en"/>
        </w:rPr>
        <w:tab/>
        <w:t xml:space="preserve">However, in certain circumstances it will be necessary for the discussion and improvement required to be confirmed in </w:t>
      </w:r>
      <w:r w:rsidR="00A6068D" w:rsidRPr="00102DEA">
        <w:rPr>
          <w:rFonts w:ascii="Arial" w:hAnsi="Arial" w:cs="Arial"/>
        </w:rPr>
        <w:t>an `improvement plan’ letter, as it may become necessary to pursue the issue through the formal Disciplinary Policy if there is a re-occurrence or a failure to improve to the required standard.</w:t>
      </w:r>
    </w:p>
    <w:p w14:paraId="35E2C71D" w14:textId="77777777" w:rsidR="00A6068D" w:rsidRPr="00102DEA" w:rsidRDefault="00A6068D" w:rsidP="00E51A04">
      <w:pPr>
        <w:spacing w:after="0" w:line="240" w:lineRule="auto"/>
        <w:ind w:left="709" w:hanging="709"/>
        <w:rPr>
          <w:rFonts w:ascii="Arial" w:hAnsi="Arial" w:cs="Arial"/>
          <w:lang w:val="en"/>
        </w:rPr>
      </w:pPr>
    </w:p>
    <w:p w14:paraId="57FD6698" w14:textId="77777777" w:rsidR="00A6068D" w:rsidRPr="00102DEA" w:rsidRDefault="00E51A04" w:rsidP="00E51A04">
      <w:pPr>
        <w:spacing w:after="0" w:line="240" w:lineRule="auto"/>
        <w:ind w:left="709" w:hanging="709"/>
        <w:rPr>
          <w:rFonts w:ascii="Arial" w:hAnsi="Arial" w:cs="Arial"/>
        </w:rPr>
      </w:pPr>
      <w:r w:rsidRPr="00102DEA">
        <w:rPr>
          <w:rFonts w:ascii="Arial" w:hAnsi="Arial" w:cs="Arial"/>
        </w:rPr>
        <w:t>8.5</w:t>
      </w:r>
      <w:r w:rsidR="00A6068D" w:rsidRPr="00102DEA">
        <w:rPr>
          <w:rFonts w:ascii="Arial" w:hAnsi="Arial" w:cs="Arial"/>
        </w:rPr>
        <w:tab/>
        <w:t xml:space="preserve">The objective of the informal approach is to address minor misconduct, seeking improvement to the required standard. Where it becomes clear that the misconduct is more serious managers should consider taking formal disciplinary action under this policy. </w:t>
      </w:r>
    </w:p>
    <w:p w14:paraId="2F55C4DD" w14:textId="77777777" w:rsidR="00A6068D" w:rsidRPr="00671A5B" w:rsidRDefault="00A6068D" w:rsidP="00A6068D">
      <w:pPr>
        <w:tabs>
          <w:tab w:val="left" w:pos="11088"/>
        </w:tabs>
        <w:spacing w:after="0" w:line="240" w:lineRule="auto"/>
        <w:ind w:left="993" w:hanging="993"/>
        <w:jc w:val="both"/>
        <w:rPr>
          <w:rFonts w:ascii="Arial" w:eastAsia="Times New Roman" w:hAnsi="Arial" w:cs="Arial"/>
          <w:szCs w:val="20"/>
        </w:rPr>
      </w:pPr>
    </w:p>
    <w:p w14:paraId="086E1E7E" w14:textId="77777777" w:rsidR="00A6068D" w:rsidRPr="00671A5B" w:rsidRDefault="00A6068D" w:rsidP="00A6068D">
      <w:pPr>
        <w:tabs>
          <w:tab w:val="left" w:pos="11088"/>
        </w:tabs>
        <w:spacing w:after="0" w:line="240" w:lineRule="auto"/>
        <w:ind w:left="993" w:hanging="993"/>
        <w:jc w:val="both"/>
        <w:rPr>
          <w:rFonts w:ascii="Arial" w:eastAsia="Times New Roman" w:hAnsi="Arial" w:cs="Arial"/>
          <w:szCs w:val="20"/>
        </w:rPr>
      </w:pPr>
    </w:p>
    <w:p w14:paraId="039470D7" w14:textId="77777777" w:rsidR="00A6068D" w:rsidRDefault="00A6068D" w:rsidP="00A6068D">
      <w:pPr>
        <w:tabs>
          <w:tab w:val="left" w:pos="11088"/>
        </w:tabs>
        <w:spacing w:after="0" w:line="240" w:lineRule="auto"/>
        <w:ind w:left="993" w:hanging="993"/>
        <w:jc w:val="both"/>
        <w:rPr>
          <w:rFonts w:ascii="Trebuchet MS" w:eastAsia="Times New Roman" w:hAnsi="Trebuchet MS" w:cs="Times New Roman"/>
          <w:szCs w:val="20"/>
        </w:rPr>
      </w:pPr>
    </w:p>
    <w:p w14:paraId="70B989E5" w14:textId="77777777" w:rsidR="00A6068D" w:rsidRDefault="00A6068D" w:rsidP="00A6068D">
      <w:pPr>
        <w:tabs>
          <w:tab w:val="left" w:pos="11088"/>
        </w:tabs>
        <w:spacing w:after="0" w:line="240" w:lineRule="auto"/>
        <w:ind w:left="993" w:hanging="993"/>
        <w:jc w:val="both"/>
        <w:rPr>
          <w:rFonts w:ascii="Trebuchet MS" w:eastAsia="Times New Roman" w:hAnsi="Trebuchet MS" w:cs="Times New Roman"/>
          <w:szCs w:val="20"/>
        </w:rPr>
      </w:pPr>
    </w:p>
    <w:p w14:paraId="18EC1353" w14:textId="77777777" w:rsidR="00A6068D" w:rsidRDefault="00A6068D" w:rsidP="00A6068D">
      <w:pPr>
        <w:tabs>
          <w:tab w:val="left" w:pos="11088"/>
        </w:tabs>
        <w:spacing w:after="0" w:line="240" w:lineRule="auto"/>
        <w:ind w:left="993" w:hanging="993"/>
        <w:jc w:val="both"/>
        <w:rPr>
          <w:rFonts w:ascii="Trebuchet MS" w:eastAsia="Times New Roman" w:hAnsi="Trebuchet MS" w:cs="Times New Roman"/>
          <w:szCs w:val="20"/>
        </w:rPr>
      </w:pPr>
    </w:p>
    <w:p w14:paraId="33AE17D1" w14:textId="77777777" w:rsidR="00A6068D" w:rsidRDefault="00A6068D" w:rsidP="00A6068D">
      <w:pPr>
        <w:tabs>
          <w:tab w:val="left" w:pos="11088"/>
        </w:tabs>
        <w:spacing w:after="0" w:line="240" w:lineRule="auto"/>
        <w:jc w:val="both"/>
        <w:rPr>
          <w:rFonts w:ascii="Trebuchet MS" w:eastAsia="Times New Roman" w:hAnsi="Trebuchet MS" w:cs="Times New Roman"/>
          <w:szCs w:val="20"/>
        </w:rPr>
      </w:pPr>
    </w:p>
    <w:p w14:paraId="38D47D66" w14:textId="77777777" w:rsidR="00A6068D" w:rsidRPr="006645EB" w:rsidRDefault="005B7247" w:rsidP="00A6068D">
      <w:pPr>
        <w:keepNext/>
        <w:keepLines/>
        <w:spacing w:after="0" w:line="240" w:lineRule="auto"/>
        <w:ind w:left="709" w:hanging="709"/>
        <w:outlineLvl w:val="1"/>
        <w:rPr>
          <w:rFonts w:ascii="Arial" w:eastAsiaTheme="majorEastAsia" w:hAnsi="Arial" w:cs="Arial"/>
          <w:b/>
          <w:bCs/>
          <w:sz w:val="32"/>
          <w:szCs w:val="32"/>
        </w:rPr>
      </w:pPr>
      <w:r>
        <w:rPr>
          <w:rFonts w:ascii="Arial" w:eastAsiaTheme="majorEastAsia" w:hAnsi="Arial" w:cs="Arial"/>
          <w:b/>
          <w:bCs/>
          <w:sz w:val="32"/>
          <w:szCs w:val="32"/>
        </w:rPr>
        <w:lastRenderedPageBreak/>
        <w:t>9</w:t>
      </w:r>
      <w:r w:rsidR="00A6068D">
        <w:rPr>
          <w:rFonts w:ascii="Arial" w:eastAsiaTheme="majorEastAsia" w:hAnsi="Arial" w:cs="Arial"/>
          <w:b/>
          <w:bCs/>
          <w:sz w:val="32"/>
          <w:szCs w:val="32"/>
        </w:rPr>
        <w:t xml:space="preserve">    </w:t>
      </w:r>
      <w:r w:rsidR="00E51A04">
        <w:rPr>
          <w:rFonts w:ascii="Arial" w:eastAsiaTheme="majorEastAsia" w:hAnsi="Arial" w:cs="Arial"/>
          <w:b/>
          <w:bCs/>
          <w:sz w:val="32"/>
          <w:szCs w:val="32"/>
        </w:rPr>
        <w:tab/>
      </w:r>
      <w:r w:rsidR="00A6068D" w:rsidRPr="006645EB">
        <w:rPr>
          <w:rFonts w:ascii="Arial" w:eastAsiaTheme="majorEastAsia" w:hAnsi="Arial" w:cs="Arial"/>
          <w:b/>
          <w:bCs/>
          <w:sz w:val="32"/>
          <w:szCs w:val="32"/>
        </w:rPr>
        <w:t>Formal management of disciplinary issues</w:t>
      </w:r>
    </w:p>
    <w:p w14:paraId="4ADB8F0A" w14:textId="77777777" w:rsidR="00A6068D" w:rsidRPr="00B27B25" w:rsidRDefault="00A6068D" w:rsidP="00A6068D">
      <w:pPr>
        <w:keepNext/>
        <w:keepLines/>
        <w:spacing w:after="0" w:line="240" w:lineRule="auto"/>
        <w:ind w:left="709" w:hanging="709"/>
        <w:outlineLvl w:val="1"/>
        <w:rPr>
          <w:rFonts w:ascii="Trebuchet MS" w:eastAsiaTheme="majorEastAsia" w:hAnsi="Trebuchet MS" w:cs="Arial"/>
          <w:b/>
          <w:bCs/>
          <w:sz w:val="32"/>
          <w:szCs w:val="32"/>
        </w:rPr>
      </w:pPr>
      <w:bookmarkStart w:id="3" w:name="_Toc508698005"/>
    </w:p>
    <w:p w14:paraId="640B5C6E" w14:textId="77777777" w:rsidR="00A6068D" w:rsidRDefault="005B7247" w:rsidP="00A6068D">
      <w:pPr>
        <w:keepNext/>
        <w:keepLines/>
        <w:spacing w:after="0" w:line="240" w:lineRule="auto"/>
        <w:ind w:left="709" w:hanging="709"/>
        <w:outlineLvl w:val="1"/>
        <w:rPr>
          <w:rFonts w:ascii="Arial" w:eastAsiaTheme="majorEastAsia" w:hAnsi="Arial" w:cs="Arial"/>
          <w:b/>
          <w:bCs/>
          <w:sz w:val="28"/>
          <w:szCs w:val="28"/>
        </w:rPr>
      </w:pPr>
      <w:r>
        <w:rPr>
          <w:rFonts w:ascii="Trebuchet MS" w:eastAsiaTheme="majorEastAsia" w:hAnsi="Trebuchet MS" w:cs="Arial"/>
          <w:b/>
          <w:bCs/>
          <w:szCs w:val="24"/>
        </w:rPr>
        <w:t>9.1</w:t>
      </w:r>
      <w:r w:rsidR="00E51A04">
        <w:rPr>
          <w:rFonts w:ascii="Trebuchet MS" w:eastAsiaTheme="majorEastAsia" w:hAnsi="Trebuchet MS" w:cs="Arial"/>
          <w:b/>
          <w:bCs/>
          <w:szCs w:val="24"/>
        </w:rPr>
        <w:tab/>
      </w:r>
      <w:r w:rsidR="00A6068D" w:rsidRPr="006645EB">
        <w:rPr>
          <w:rFonts w:ascii="Arial" w:eastAsiaTheme="majorEastAsia" w:hAnsi="Arial" w:cs="Arial"/>
          <w:b/>
          <w:bCs/>
          <w:sz w:val="28"/>
          <w:szCs w:val="28"/>
        </w:rPr>
        <w:t>Investigat</w:t>
      </w:r>
      <w:bookmarkEnd w:id="3"/>
      <w:r w:rsidR="00A6068D" w:rsidRPr="006645EB">
        <w:rPr>
          <w:rFonts w:ascii="Arial" w:eastAsiaTheme="majorEastAsia" w:hAnsi="Arial" w:cs="Arial"/>
          <w:b/>
          <w:bCs/>
          <w:sz w:val="28"/>
          <w:szCs w:val="28"/>
        </w:rPr>
        <w:t>ing the facts</w:t>
      </w:r>
    </w:p>
    <w:p w14:paraId="22E5D416" w14:textId="77777777" w:rsidR="00A6068D" w:rsidRPr="006645EB" w:rsidRDefault="00A6068D" w:rsidP="00A6068D">
      <w:pPr>
        <w:keepNext/>
        <w:keepLines/>
        <w:spacing w:after="0" w:line="240" w:lineRule="auto"/>
        <w:ind w:left="709" w:hanging="709"/>
        <w:outlineLvl w:val="1"/>
        <w:rPr>
          <w:rFonts w:ascii="Arial" w:eastAsiaTheme="majorEastAsia" w:hAnsi="Arial" w:cs="Arial"/>
          <w:b/>
          <w:bCs/>
          <w:sz w:val="28"/>
          <w:szCs w:val="28"/>
        </w:rPr>
      </w:pPr>
    </w:p>
    <w:p w14:paraId="66060796" w14:textId="77777777" w:rsidR="00A6068D" w:rsidRPr="00102DEA" w:rsidRDefault="00E51A04" w:rsidP="00A6068D">
      <w:pPr>
        <w:tabs>
          <w:tab w:val="left" w:pos="720"/>
          <w:tab w:val="left" w:pos="11088"/>
        </w:tabs>
        <w:spacing w:after="0" w:line="240" w:lineRule="auto"/>
        <w:ind w:left="720" w:hanging="720"/>
        <w:jc w:val="both"/>
        <w:rPr>
          <w:rFonts w:ascii="Arial" w:eastAsia="Times New Roman" w:hAnsi="Arial" w:cs="Arial"/>
          <w:szCs w:val="20"/>
        </w:rPr>
      </w:pPr>
      <w:r w:rsidRPr="00102DEA">
        <w:rPr>
          <w:rFonts w:ascii="Arial" w:hAnsi="Arial" w:cs="Arial"/>
          <w:szCs w:val="24"/>
          <w:lang w:eastAsia="en-GB"/>
        </w:rPr>
        <w:t>9.1.1</w:t>
      </w:r>
      <w:r w:rsidRPr="00102DEA">
        <w:rPr>
          <w:rFonts w:ascii="Arial" w:hAnsi="Arial" w:cs="Arial"/>
          <w:szCs w:val="24"/>
          <w:lang w:eastAsia="en-GB"/>
        </w:rPr>
        <w:tab/>
      </w:r>
      <w:r w:rsidR="00A6068D" w:rsidRPr="00102DEA">
        <w:rPr>
          <w:rFonts w:ascii="Arial" w:hAnsi="Arial" w:cs="Arial"/>
          <w:szCs w:val="24"/>
          <w:lang w:eastAsia="en-GB"/>
        </w:rPr>
        <w:t xml:space="preserve">An </w:t>
      </w:r>
      <w:r w:rsidR="00AF6D4A" w:rsidRPr="00102DEA">
        <w:rPr>
          <w:rFonts w:ascii="Arial" w:hAnsi="Arial" w:cs="Arial"/>
          <w:szCs w:val="24"/>
          <w:lang w:eastAsia="en-GB"/>
        </w:rPr>
        <w:t xml:space="preserve">investigator will be appointed by the Designated Officer, usually the Headteacher, to </w:t>
      </w:r>
      <w:r w:rsidR="00A6068D" w:rsidRPr="00102DEA">
        <w:rPr>
          <w:rFonts w:ascii="Arial" w:hAnsi="Arial" w:cs="Arial"/>
          <w:szCs w:val="24"/>
          <w:lang w:eastAsia="en-GB"/>
        </w:rPr>
        <w:t xml:space="preserve">thoroughly investigate any matter that is reasonably suspected or believed to </w:t>
      </w:r>
      <w:r w:rsidR="00AF6D4A" w:rsidRPr="00102DEA">
        <w:rPr>
          <w:rFonts w:ascii="Arial" w:hAnsi="Arial" w:cs="Arial"/>
          <w:szCs w:val="24"/>
          <w:lang w:eastAsia="en-GB"/>
        </w:rPr>
        <w:t>be misconduct and a disciplinary matter</w:t>
      </w:r>
      <w:r w:rsidR="00A6068D" w:rsidRPr="00102DEA">
        <w:rPr>
          <w:rFonts w:ascii="Arial" w:hAnsi="Arial" w:cs="Arial"/>
          <w:szCs w:val="24"/>
          <w:lang w:eastAsia="en-GB"/>
        </w:rPr>
        <w:t>. The employee will be informed in writing as soon as possible as to the fact of an investigation, the allegations being investigated and</w:t>
      </w:r>
      <w:r w:rsidR="00AF6D4A" w:rsidRPr="00102DEA">
        <w:rPr>
          <w:rFonts w:ascii="Arial" w:hAnsi="Arial" w:cs="Arial"/>
          <w:szCs w:val="24"/>
          <w:lang w:eastAsia="en-GB"/>
        </w:rPr>
        <w:t xml:space="preserve"> who will investigate. The employee will be informed in writing</w:t>
      </w:r>
      <w:r w:rsidR="00A6068D" w:rsidRPr="00102DEA">
        <w:rPr>
          <w:rFonts w:ascii="Arial" w:hAnsi="Arial" w:cs="Arial"/>
          <w:szCs w:val="24"/>
          <w:lang w:eastAsia="en-GB"/>
        </w:rPr>
        <w:t xml:space="preserve"> when it has been concluded, including if there is no further action to be taken.</w:t>
      </w:r>
    </w:p>
    <w:p w14:paraId="105DFD28" w14:textId="77777777" w:rsidR="00A6068D" w:rsidRPr="00102DEA" w:rsidRDefault="00E51A04" w:rsidP="00A6068D">
      <w:pPr>
        <w:spacing w:before="100" w:beforeAutospacing="1" w:after="100" w:afterAutospacing="1" w:line="240" w:lineRule="auto"/>
        <w:ind w:left="709" w:hanging="709"/>
        <w:rPr>
          <w:rFonts w:ascii="Arial" w:hAnsi="Arial" w:cs="Arial"/>
          <w:szCs w:val="24"/>
          <w:lang w:eastAsia="en-GB"/>
        </w:rPr>
      </w:pPr>
      <w:r w:rsidRPr="00102DEA">
        <w:rPr>
          <w:rFonts w:ascii="Arial" w:hAnsi="Arial" w:cs="Arial"/>
          <w:szCs w:val="24"/>
          <w:lang w:eastAsia="en-GB"/>
        </w:rPr>
        <w:t>9.1.2</w:t>
      </w:r>
      <w:r w:rsidRPr="00102DEA">
        <w:rPr>
          <w:rFonts w:ascii="Arial" w:hAnsi="Arial" w:cs="Arial"/>
          <w:szCs w:val="24"/>
          <w:lang w:eastAsia="en-GB"/>
        </w:rPr>
        <w:tab/>
      </w:r>
      <w:r w:rsidR="00A6068D" w:rsidRPr="00102DEA">
        <w:rPr>
          <w:rFonts w:ascii="Arial" w:hAnsi="Arial" w:cs="Arial"/>
          <w:szCs w:val="24"/>
          <w:lang w:eastAsia="en-GB"/>
        </w:rPr>
        <w:t xml:space="preserve">Depending on the circumstances of the case, the employee may be invited to attend an investigation interview. If such an interview is held prior to a disciplinary hearing, the employee will be informed at the outset that the interview is an investigation interview.  The School allows employees to be accompanied to investigation meetings by a fellow employee or trade union representative. </w:t>
      </w:r>
    </w:p>
    <w:p w14:paraId="00C59E15" w14:textId="77777777" w:rsidR="00A6068D" w:rsidRPr="00102DEA" w:rsidRDefault="00E51A04" w:rsidP="00A6068D">
      <w:pPr>
        <w:spacing w:after="0" w:line="240" w:lineRule="auto"/>
        <w:ind w:left="709" w:hanging="709"/>
        <w:rPr>
          <w:rFonts w:ascii="Arial" w:hAnsi="Arial" w:cs="Arial"/>
          <w:szCs w:val="24"/>
        </w:rPr>
      </w:pPr>
      <w:r w:rsidRPr="00102DEA">
        <w:rPr>
          <w:rFonts w:ascii="Arial" w:hAnsi="Arial" w:cs="Arial"/>
          <w:bCs/>
          <w:szCs w:val="24"/>
        </w:rPr>
        <w:t>9.1.3</w:t>
      </w:r>
      <w:r w:rsidRPr="00102DEA">
        <w:rPr>
          <w:rFonts w:ascii="Arial" w:hAnsi="Arial" w:cs="Arial"/>
          <w:bCs/>
          <w:szCs w:val="24"/>
        </w:rPr>
        <w:tab/>
      </w:r>
      <w:r w:rsidR="00A6068D" w:rsidRPr="00102DEA">
        <w:rPr>
          <w:rFonts w:ascii="Arial" w:hAnsi="Arial" w:cs="Arial"/>
          <w:bCs/>
          <w:szCs w:val="24"/>
        </w:rPr>
        <w:t>If the allegations involve criminal behaviour and/or harm to children then HR advice must be sought before any action is taken.</w:t>
      </w:r>
    </w:p>
    <w:p w14:paraId="384E4819" w14:textId="77777777" w:rsidR="00A6068D" w:rsidRDefault="00A6068D" w:rsidP="00A6068D">
      <w:pPr>
        <w:tabs>
          <w:tab w:val="left" w:pos="11088"/>
        </w:tabs>
        <w:spacing w:after="0" w:line="240" w:lineRule="auto"/>
        <w:jc w:val="both"/>
        <w:rPr>
          <w:rFonts w:ascii="Trebuchet MS" w:eastAsia="Times New Roman" w:hAnsi="Trebuchet MS" w:cs="Times New Roman"/>
          <w:szCs w:val="20"/>
        </w:rPr>
      </w:pPr>
    </w:p>
    <w:p w14:paraId="2E30B0F7" w14:textId="77777777" w:rsidR="00A6068D" w:rsidRPr="00C63EE2" w:rsidRDefault="005B7247" w:rsidP="00A6068D">
      <w:pPr>
        <w:tabs>
          <w:tab w:val="left" w:pos="720"/>
          <w:tab w:val="left" w:pos="11088"/>
        </w:tabs>
        <w:spacing w:after="0" w:line="240" w:lineRule="auto"/>
        <w:jc w:val="both"/>
        <w:rPr>
          <w:rFonts w:ascii="Arial" w:eastAsia="Times New Roman" w:hAnsi="Arial" w:cs="Arial"/>
          <w:b/>
          <w:sz w:val="28"/>
          <w:szCs w:val="28"/>
        </w:rPr>
      </w:pPr>
      <w:r w:rsidRPr="00C63EE2">
        <w:rPr>
          <w:rFonts w:ascii="Arial" w:eastAsia="Times New Roman" w:hAnsi="Arial" w:cs="Arial"/>
          <w:b/>
          <w:sz w:val="28"/>
          <w:szCs w:val="28"/>
        </w:rPr>
        <w:t>9.2</w:t>
      </w:r>
      <w:r w:rsidR="00A6068D" w:rsidRPr="00C63EE2">
        <w:rPr>
          <w:rFonts w:ascii="Arial" w:eastAsia="Times New Roman" w:hAnsi="Arial" w:cs="Arial"/>
          <w:b/>
          <w:sz w:val="28"/>
          <w:szCs w:val="28"/>
        </w:rPr>
        <w:t xml:space="preserve">   </w:t>
      </w:r>
      <w:r w:rsidR="00C63EE2" w:rsidRPr="00C63EE2">
        <w:rPr>
          <w:rFonts w:ascii="Arial" w:eastAsia="Times New Roman" w:hAnsi="Arial" w:cs="Arial"/>
          <w:b/>
          <w:sz w:val="28"/>
          <w:szCs w:val="28"/>
        </w:rPr>
        <w:tab/>
      </w:r>
      <w:r w:rsidR="00A6068D" w:rsidRPr="00C63EE2">
        <w:rPr>
          <w:rFonts w:ascii="Arial" w:eastAsia="Times New Roman" w:hAnsi="Arial" w:cs="Arial"/>
          <w:b/>
          <w:sz w:val="28"/>
          <w:szCs w:val="28"/>
        </w:rPr>
        <w:t>Suspension</w:t>
      </w:r>
    </w:p>
    <w:p w14:paraId="1D01B66B" w14:textId="77777777" w:rsidR="00AF6D4A" w:rsidRPr="00AF6D4A" w:rsidRDefault="00C63EE2" w:rsidP="00AF6D4A">
      <w:pPr>
        <w:spacing w:before="100" w:beforeAutospacing="1" w:after="100" w:afterAutospacing="1" w:line="240" w:lineRule="auto"/>
        <w:ind w:left="709" w:hanging="709"/>
        <w:jc w:val="both"/>
        <w:rPr>
          <w:rFonts w:ascii="Arial" w:eastAsia="Times New Roman" w:hAnsi="Arial" w:cs="Arial"/>
          <w:lang w:eastAsia="en-GB"/>
        </w:rPr>
      </w:pPr>
      <w:r>
        <w:rPr>
          <w:rFonts w:ascii="Arial" w:eastAsia="Times New Roman" w:hAnsi="Arial" w:cs="Arial"/>
          <w:lang w:eastAsia="en-GB"/>
        </w:rPr>
        <w:t>9</w:t>
      </w:r>
      <w:r w:rsidR="00AF6D4A" w:rsidRPr="00AF6D4A">
        <w:rPr>
          <w:rFonts w:ascii="Arial" w:eastAsia="Times New Roman" w:hAnsi="Arial" w:cs="Arial"/>
          <w:lang w:eastAsia="en-GB"/>
        </w:rPr>
        <w:t>.2.1</w:t>
      </w:r>
      <w:r w:rsidR="00AF6D4A" w:rsidRPr="00AF6D4A">
        <w:rPr>
          <w:rFonts w:ascii="Arial" w:eastAsia="Times New Roman" w:hAnsi="Arial" w:cs="Arial"/>
          <w:lang w:eastAsia="en-GB"/>
        </w:rPr>
        <w:tab/>
        <w:t xml:space="preserve">There may be instances where suspension with full pay is necessary while investigations are carried out. The </w:t>
      </w:r>
      <w:r w:rsidR="00AF6D4A">
        <w:rPr>
          <w:rFonts w:ascii="Arial" w:eastAsia="Times New Roman" w:hAnsi="Arial" w:cs="Arial"/>
          <w:lang w:eastAsia="en-GB"/>
        </w:rPr>
        <w:t>school</w:t>
      </w:r>
      <w:r w:rsidR="00AF6D4A" w:rsidRPr="00AF6D4A">
        <w:rPr>
          <w:rFonts w:ascii="Arial" w:eastAsia="Times New Roman" w:hAnsi="Arial" w:cs="Arial"/>
          <w:lang w:eastAsia="en-GB"/>
        </w:rPr>
        <w:t xml:space="preserve"> has the right to suspend with pay where there are reasonable grounds for concern that evidence may be tampered with, destroyed or witnesses pressurised before the disciplinary hearing, or if there is a potential risk to the business or other employees or third parties in allowing the employee to remain at work</w:t>
      </w:r>
      <w:r w:rsidR="00AF6D4A">
        <w:rPr>
          <w:rFonts w:ascii="Arial" w:eastAsia="Times New Roman" w:hAnsi="Arial" w:cs="Arial"/>
          <w:lang w:eastAsia="en-GB"/>
        </w:rPr>
        <w:t>, or where there may be gross misconduct</w:t>
      </w:r>
      <w:r w:rsidR="00AF6D4A" w:rsidRPr="00AF6D4A">
        <w:rPr>
          <w:rFonts w:ascii="Arial" w:eastAsia="Times New Roman" w:hAnsi="Arial" w:cs="Arial"/>
          <w:lang w:eastAsia="en-GB"/>
        </w:rPr>
        <w:t>.  Such a suspension is precautionary; it is not disciplinary action in itself</w:t>
      </w:r>
      <w:r w:rsidR="00AF6D4A">
        <w:rPr>
          <w:rFonts w:ascii="Arial" w:eastAsia="Times New Roman" w:hAnsi="Arial" w:cs="Arial"/>
          <w:lang w:eastAsia="en-GB"/>
        </w:rPr>
        <w:t>,</w:t>
      </w:r>
      <w:r w:rsidR="00AF6D4A" w:rsidRPr="00AF6D4A">
        <w:rPr>
          <w:rFonts w:ascii="Arial" w:eastAsia="Times New Roman" w:hAnsi="Arial" w:cs="Arial"/>
          <w:lang w:eastAsia="en-GB"/>
        </w:rPr>
        <w:t xml:space="preserve"> does not imply any prejudgement of the outcome of the investigation</w:t>
      </w:r>
      <w:r w:rsidR="00AF6D4A">
        <w:rPr>
          <w:rFonts w:ascii="Arial" w:eastAsia="Times New Roman" w:hAnsi="Arial" w:cs="Arial"/>
          <w:lang w:eastAsia="en-GB"/>
        </w:rPr>
        <w:t>, and is with full pay</w:t>
      </w:r>
      <w:r w:rsidR="00AF6D4A" w:rsidRPr="00AF6D4A">
        <w:rPr>
          <w:rFonts w:ascii="Arial" w:eastAsia="Times New Roman" w:hAnsi="Arial" w:cs="Arial"/>
          <w:lang w:eastAsia="en-GB"/>
        </w:rPr>
        <w:t xml:space="preserve">. </w:t>
      </w:r>
    </w:p>
    <w:p w14:paraId="65BFF3AC" w14:textId="77777777" w:rsidR="00AF6D4A" w:rsidRPr="00AF6D4A" w:rsidRDefault="00C63EE2" w:rsidP="00AF6D4A">
      <w:pPr>
        <w:spacing w:before="100" w:beforeAutospacing="1" w:after="100" w:afterAutospacing="1" w:line="240" w:lineRule="auto"/>
        <w:ind w:left="709" w:hanging="709"/>
        <w:rPr>
          <w:rFonts w:ascii="Arial" w:eastAsia="Times New Roman" w:hAnsi="Arial" w:cs="Arial"/>
          <w:lang w:eastAsia="en-GB"/>
        </w:rPr>
      </w:pPr>
      <w:r>
        <w:rPr>
          <w:rFonts w:ascii="Arial" w:eastAsia="Times New Roman" w:hAnsi="Arial" w:cs="Arial"/>
          <w:lang w:eastAsia="en-GB"/>
        </w:rPr>
        <w:t>9</w:t>
      </w:r>
      <w:r w:rsidR="00AF6D4A" w:rsidRPr="00AF6D4A">
        <w:rPr>
          <w:rFonts w:ascii="Arial" w:eastAsia="Times New Roman" w:hAnsi="Arial" w:cs="Arial"/>
          <w:lang w:eastAsia="en-GB"/>
        </w:rPr>
        <w:t>.2.2</w:t>
      </w:r>
      <w:r w:rsidR="00AF6D4A" w:rsidRPr="00AF6D4A">
        <w:rPr>
          <w:rFonts w:ascii="Arial" w:eastAsia="Times New Roman" w:hAnsi="Arial" w:cs="Arial"/>
          <w:lang w:eastAsia="en-GB"/>
        </w:rPr>
        <w:tab/>
        <w:t xml:space="preserve">Suspension will be confirmed in writing to the employee by </w:t>
      </w:r>
      <w:r w:rsidR="00AF6D4A">
        <w:rPr>
          <w:rFonts w:ascii="Arial" w:eastAsia="Times New Roman" w:hAnsi="Arial" w:cs="Arial"/>
          <w:lang w:eastAsia="en-GB"/>
        </w:rPr>
        <w:t>the Headteacher</w:t>
      </w:r>
      <w:r w:rsidR="00AF6D4A" w:rsidRPr="00AF6D4A">
        <w:rPr>
          <w:rFonts w:ascii="Arial" w:eastAsia="Times New Roman" w:hAnsi="Arial" w:cs="Arial"/>
          <w:lang w:eastAsia="en-GB"/>
        </w:rPr>
        <w:t xml:space="preserve"> within five working days.  The letter will confirm who the employee’s point of contact will be for support during their period of suspension, including if they need assistance preparing their response to the allegations, and any restrictions on them attending their usual place of work.  </w:t>
      </w:r>
    </w:p>
    <w:p w14:paraId="0FF3EE4C" w14:textId="77777777" w:rsidR="00AF6D4A" w:rsidRPr="00AF6D4A" w:rsidRDefault="00C63EE2" w:rsidP="00AF6D4A">
      <w:pPr>
        <w:spacing w:after="0" w:line="240" w:lineRule="auto"/>
        <w:ind w:left="709" w:hanging="709"/>
        <w:jc w:val="both"/>
        <w:rPr>
          <w:rFonts w:ascii="Arial" w:eastAsia="Calibri" w:hAnsi="Arial" w:cs="Arial"/>
          <w:lang w:eastAsia="en-US"/>
        </w:rPr>
      </w:pPr>
      <w:r>
        <w:rPr>
          <w:rFonts w:ascii="Arial" w:eastAsia="Calibri" w:hAnsi="Arial" w:cs="Arial"/>
          <w:lang w:eastAsia="en-US"/>
        </w:rPr>
        <w:t>9</w:t>
      </w:r>
      <w:r w:rsidR="00AF6D4A" w:rsidRPr="00AF6D4A">
        <w:rPr>
          <w:rFonts w:ascii="Arial" w:eastAsia="Calibri" w:hAnsi="Arial" w:cs="Arial"/>
          <w:lang w:eastAsia="en-US"/>
        </w:rPr>
        <w:t>.2.3</w:t>
      </w:r>
      <w:r w:rsidR="00AF6D4A" w:rsidRPr="00AF6D4A">
        <w:rPr>
          <w:rFonts w:ascii="Arial" w:eastAsia="Calibri" w:hAnsi="Arial" w:cs="Arial"/>
          <w:lang w:eastAsia="en-US"/>
        </w:rPr>
        <w:tab/>
        <w:t xml:space="preserve">The suspended employee must remain available to assist with, or participate in, the disciplinary process unless they have booked and agreed annual leave. </w:t>
      </w:r>
    </w:p>
    <w:p w14:paraId="1C0980CD" w14:textId="77777777" w:rsidR="00A6068D" w:rsidRPr="00397683" w:rsidRDefault="00A6068D" w:rsidP="00671A5B">
      <w:pPr>
        <w:tabs>
          <w:tab w:val="left" w:pos="11088"/>
        </w:tabs>
        <w:spacing w:after="0" w:line="240" w:lineRule="auto"/>
        <w:ind w:left="993"/>
        <w:jc w:val="both"/>
        <w:rPr>
          <w:rFonts w:ascii="Arial" w:eastAsia="Times New Roman" w:hAnsi="Arial" w:cs="Arial"/>
          <w:szCs w:val="24"/>
        </w:rPr>
      </w:pPr>
    </w:p>
    <w:p w14:paraId="339EEBE0" w14:textId="77777777" w:rsidR="00A6068D" w:rsidRPr="00671A5B" w:rsidRDefault="00C63EE2" w:rsidP="00C63EE2">
      <w:pPr>
        <w:tabs>
          <w:tab w:val="left" w:pos="11088"/>
        </w:tabs>
        <w:spacing w:after="0" w:line="240" w:lineRule="auto"/>
        <w:ind w:left="709" w:hanging="709"/>
        <w:jc w:val="both"/>
        <w:rPr>
          <w:rFonts w:ascii="Arial" w:eastAsia="Times New Roman" w:hAnsi="Arial" w:cs="Arial"/>
          <w:szCs w:val="24"/>
        </w:rPr>
      </w:pPr>
      <w:r>
        <w:rPr>
          <w:rFonts w:ascii="Arial" w:eastAsia="Times New Roman" w:hAnsi="Arial" w:cs="Arial"/>
          <w:szCs w:val="24"/>
        </w:rPr>
        <w:t>9.2.4</w:t>
      </w:r>
      <w:r>
        <w:rPr>
          <w:rFonts w:ascii="Arial" w:eastAsia="Times New Roman" w:hAnsi="Arial" w:cs="Arial"/>
          <w:szCs w:val="24"/>
        </w:rPr>
        <w:tab/>
      </w:r>
      <w:r w:rsidR="00A6068D" w:rsidRPr="00397683">
        <w:rPr>
          <w:rFonts w:ascii="Arial" w:eastAsia="Times New Roman" w:hAnsi="Arial" w:cs="Arial"/>
          <w:szCs w:val="24"/>
        </w:rPr>
        <w:t xml:space="preserve">An employee can be suspended at any stage in the disciplinary process where it is considered appropriate, e.g. where further information comes to light. </w:t>
      </w:r>
    </w:p>
    <w:p w14:paraId="72CBBB13" w14:textId="77777777" w:rsidR="00A6068D" w:rsidRPr="00397683" w:rsidRDefault="00A6068D" w:rsidP="00671A5B">
      <w:pPr>
        <w:tabs>
          <w:tab w:val="left" w:pos="11088"/>
        </w:tabs>
        <w:spacing w:after="0" w:line="240" w:lineRule="auto"/>
        <w:jc w:val="both"/>
        <w:rPr>
          <w:rFonts w:ascii="Arial" w:eastAsia="Times New Roman" w:hAnsi="Arial" w:cs="Arial"/>
          <w:szCs w:val="24"/>
        </w:rPr>
      </w:pPr>
    </w:p>
    <w:p w14:paraId="0CD4CBC8" w14:textId="73A9A848" w:rsidR="00A6068D" w:rsidRPr="00C63EE2" w:rsidRDefault="006E1FE5" w:rsidP="00C63EE2">
      <w:pPr>
        <w:keepNext/>
        <w:keepLines/>
        <w:spacing w:after="0" w:line="240" w:lineRule="auto"/>
        <w:ind w:left="709" w:hanging="709"/>
        <w:outlineLvl w:val="1"/>
        <w:rPr>
          <w:rFonts w:ascii="Arial" w:eastAsiaTheme="majorEastAsia" w:hAnsi="Arial" w:cs="Arial"/>
          <w:b/>
          <w:bCs/>
          <w:sz w:val="28"/>
          <w:szCs w:val="28"/>
        </w:rPr>
      </w:pPr>
      <w:r w:rsidRPr="00C63EE2">
        <w:rPr>
          <w:rFonts w:ascii="Arial" w:eastAsiaTheme="majorEastAsia" w:hAnsi="Arial" w:cs="Arial"/>
          <w:b/>
          <w:bCs/>
          <w:sz w:val="28"/>
          <w:szCs w:val="28"/>
        </w:rPr>
        <w:lastRenderedPageBreak/>
        <w:t>9.3 Disciplinary</w:t>
      </w:r>
      <w:r w:rsidR="00A6068D" w:rsidRPr="00C63EE2">
        <w:rPr>
          <w:rFonts w:ascii="Arial" w:eastAsiaTheme="majorEastAsia" w:hAnsi="Arial" w:cs="Arial"/>
          <w:b/>
          <w:bCs/>
          <w:sz w:val="28"/>
          <w:szCs w:val="28"/>
        </w:rPr>
        <w:t xml:space="preserve"> meeting </w:t>
      </w:r>
    </w:p>
    <w:p w14:paraId="5A9A5F24" w14:textId="77777777" w:rsidR="00AF6D4A" w:rsidRDefault="00AF6D4A" w:rsidP="00A6068D">
      <w:pPr>
        <w:keepNext/>
        <w:keepLines/>
        <w:spacing w:after="0" w:line="240" w:lineRule="auto"/>
        <w:outlineLvl w:val="1"/>
        <w:rPr>
          <w:rFonts w:ascii="Arial" w:eastAsiaTheme="majorEastAsia" w:hAnsi="Arial" w:cs="Arial"/>
          <w:b/>
          <w:bCs/>
          <w:sz w:val="32"/>
          <w:szCs w:val="32"/>
        </w:rPr>
      </w:pPr>
    </w:p>
    <w:p w14:paraId="6F40DDB7" w14:textId="77777777" w:rsidR="00AF6D4A" w:rsidRPr="00AF6D4A" w:rsidRDefault="00C63EE2" w:rsidP="00AF6D4A">
      <w:pPr>
        <w:spacing w:after="0" w:line="240" w:lineRule="auto"/>
        <w:ind w:left="709" w:hanging="709"/>
        <w:jc w:val="both"/>
        <w:rPr>
          <w:rFonts w:ascii="Arial" w:eastAsia="Calibri" w:hAnsi="Arial" w:cs="Arial"/>
          <w:lang w:eastAsia="en-US"/>
        </w:rPr>
      </w:pPr>
      <w:r>
        <w:rPr>
          <w:rFonts w:ascii="Arial" w:eastAsia="Calibri" w:hAnsi="Arial" w:cs="Arial"/>
          <w:lang w:eastAsia="en-US"/>
        </w:rPr>
        <w:t>9</w:t>
      </w:r>
      <w:r w:rsidR="00AF6D4A" w:rsidRPr="00AF6D4A">
        <w:rPr>
          <w:rFonts w:ascii="Arial" w:eastAsia="Calibri" w:hAnsi="Arial" w:cs="Arial"/>
          <w:lang w:eastAsia="en-US"/>
        </w:rPr>
        <w:t>.3.1</w:t>
      </w:r>
      <w:r w:rsidR="00AF6D4A" w:rsidRPr="00AF6D4A">
        <w:rPr>
          <w:rFonts w:ascii="Arial" w:eastAsia="Calibri" w:hAnsi="Arial" w:cs="Arial"/>
          <w:lang w:eastAsia="en-US"/>
        </w:rPr>
        <w:tab/>
        <w:t xml:space="preserve">Where, upon completion of an investigation, there are reasonable grounds to believe that an employee has committed an act of misconduct, the employee will be invited to attend a disciplinary </w:t>
      </w:r>
      <w:r w:rsidR="00B677F4">
        <w:rPr>
          <w:rFonts w:ascii="Arial" w:eastAsia="Calibri" w:hAnsi="Arial" w:cs="Arial"/>
          <w:lang w:eastAsia="en-US"/>
        </w:rPr>
        <w:t>meeting</w:t>
      </w:r>
      <w:r w:rsidR="00AF6D4A" w:rsidRPr="00AF6D4A">
        <w:rPr>
          <w:rFonts w:ascii="Arial" w:eastAsia="Calibri" w:hAnsi="Arial" w:cs="Arial"/>
          <w:lang w:eastAsia="en-US"/>
        </w:rPr>
        <w:t xml:space="preserve">.  The </w:t>
      </w:r>
      <w:r w:rsidR="00B677F4">
        <w:rPr>
          <w:rFonts w:ascii="Arial" w:eastAsia="Calibri" w:hAnsi="Arial" w:cs="Arial"/>
          <w:lang w:eastAsia="en-US"/>
        </w:rPr>
        <w:t>meeting</w:t>
      </w:r>
      <w:r w:rsidR="00AF6D4A" w:rsidRPr="00AF6D4A">
        <w:rPr>
          <w:rFonts w:ascii="Arial" w:eastAsia="Calibri" w:hAnsi="Arial" w:cs="Arial"/>
          <w:lang w:eastAsia="en-US"/>
        </w:rPr>
        <w:t xml:space="preserve"> will be </w:t>
      </w:r>
      <w:r w:rsidR="00AF6D4A">
        <w:rPr>
          <w:rFonts w:ascii="Arial" w:eastAsia="Calibri" w:hAnsi="Arial" w:cs="Arial"/>
          <w:lang w:eastAsia="en-US"/>
        </w:rPr>
        <w:t xml:space="preserve">conducted by the Headteacher or a panel of the governing body, as </w:t>
      </w:r>
      <w:r w:rsidR="00AF6D4A" w:rsidRPr="00AF6D4A">
        <w:rPr>
          <w:rFonts w:ascii="Arial" w:eastAsia="Calibri" w:hAnsi="Arial" w:cs="Arial"/>
          <w:lang w:eastAsia="en-US"/>
        </w:rPr>
        <w:t xml:space="preserve">detailed in paragraph 4.2 of this policy. The </w:t>
      </w:r>
      <w:r w:rsidR="00AF6D4A">
        <w:rPr>
          <w:rFonts w:ascii="Arial" w:eastAsia="Calibri" w:hAnsi="Arial" w:cs="Arial"/>
          <w:lang w:eastAsia="en-US"/>
        </w:rPr>
        <w:t>Headteacher/panel</w:t>
      </w:r>
      <w:r w:rsidR="00AF6D4A" w:rsidRPr="00AF6D4A">
        <w:rPr>
          <w:rFonts w:ascii="Arial" w:eastAsia="Calibri" w:hAnsi="Arial" w:cs="Arial"/>
          <w:lang w:eastAsia="en-US"/>
        </w:rPr>
        <w:t xml:space="preserve"> will be advised by an HR professional and a note taker will also be present.  </w:t>
      </w:r>
      <w:r w:rsidR="00AF6D4A" w:rsidRPr="00AF6D4A">
        <w:rPr>
          <w:rFonts w:ascii="Arial" w:eastAsia="Calibri" w:hAnsi="Arial" w:cs="Arial"/>
          <w:szCs w:val="24"/>
          <w:lang w:eastAsia="en-US"/>
        </w:rPr>
        <w:t xml:space="preserve">A guidance note for the process to be followed at a formal disciplinary </w:t>
      </w:r>
      <w:r w:rsidR="00B677F4">
        <w:rPr>
          <w:rFonts w:ascii="Arial" w:eastAsia="Calibri" w:hAnsi="Arial" w:cs="Arial"/>
          <w:szCs w:val="24"/>
          <w:lang w:eastAsia="en-US"/>
        </w:rPr>
        <w:t>meeting</w:t>
      </w:r>
      <w:r w:rsidR="00AF6D4A" w:rsidRPr="00AF6D4A">
        <w:rPr>
          <w:rFonts w:ascii="Arial" w:eastAsia="Calibri" w:hAnsi="Arial" w:cs="Arial"/>
          <w:szCs w:val="24"/>
          <w:lang w:eastAsia="en-US"/>
        </w:rPr>
        <w:t xml:space="preserve"> is available </w:t>
      </w:r>
      <w:r w:rsidR="00AF6D4A">
        <w:rPr>
          <w:rFonts w:ascii="Arial" w:eastAsia="Calibri" w:hAnsi="Arial" w:cs="Arial"/>
          <w:szCs w:val="24"/>
          <w:lang w:eastAsia="en-US"/>
        </w:rPr>
        <w:t>in school or from HR</w:t>
      </w:r>
      <w:r w:rsidR="00AF6D4A" w:rsidRPr="00AF6D4A">
        <w:rPr>
          <w:rFonts w:ascii="Arial" w:eastAsia="Calibri" w:hAnsi="Arial" w:cs="Arial"/>
          <w:szCs w:val="24"/>
          <w:lang w:eastAsia="en-US"/>
        </w:rPr>
        <w:t>.</w:t>
      </w:r>
      <w:r w:rsidR="00AF6D4A" w:rsidRPr="00AF6D4A">
        <w:rPr>
          <w:rFonts w:ascii="Arial" w:eastAsia="Calibri" w:hAnsi="Arial" w:cs="Arial"/>
          <w:sz w:val="22"/>
          <w:lang w:eastAsia="en-US"/>
        </w:rPr>
        <w:t xml:space="preserve">  </w:t>
      </w:r>
    </w:p>
    <w:p w14:paraId="26869611" w14:textId="77777777" w:rsidR="00AF6D4A" w:rsidRPr="00AF6D4A" w:rsidRDefault="00C63EE2" w:rsidP="00AF6D4A">
      <w:pPr>
        <w:spacing w:before="100" w:beforeAutospacing="1" w:after="100" w:afterAutospacing="1" w:line="240" w:lineRule="auto"/>
        <w:ind w:left="709" w:hanging="709"/>
        <w:jc w:val="both"/>
        <w:rPr>
          <w:rFonts w:ascii="Arial" w:eastAsia="Times New Roman" w:hAnsi="Arial" w:cs="Arial"/>
          <w:lang w:eastAsia="en-GB"/>
        </w:rPr>
      </w:pPr>
      <w:r>
        <w:rPr>
          <w:rFonts w:ascii="Arial" w:eastAsia="Times New Roman" w:hAnsi="Arial" w:cs="Arial"/>
          <w:lang w:eastAsia="en-GB"/>
        </w:rPr>
        <w:t>9</w:t>
      </w:r>
      <w:r w:rsidR="00AF6D4A" w:rsidRPr="00AF6D4A">
        <w:rPr>
          <w:rFonts w:ascii="Arial" w:eastAsia="Times New Roman" w:hAnsi="Arial" w:cs="Arial"/>
          <w:lang w:eastAsia="en-GB"/>
        </w:rPr>
        <w:t>.3.2</w:t>
      </w:r>
      <w:r w:rsidR="00AF6D4A" w:rsidRPr="00AF6D4A">
        <w:rPr>
          <w:rFonts w:ascii="Arial" w:eastAsia="Times New Roman" w:hAnsi="Arial" w:cs="Arial"/>
          <w:lang w:eastAsia="en-GB"/>
        </w:rPr>
        <w:tab/>
        <w:t xml:space="preserve">The </w:t>
      </w:r>
      <w:r w:rsidR="00AF6D4A">
        <w:rPr>
          <w:rFonts w:ascii="Arial" w:eastAsia="Times New Roman" w:hAnsi="Arial" w:cs="Arial"/>
          <w:lang w:eastAsia="en-GB"/>
        </w:rPr>
        <w:t>school</w:t>
      </w:r>
      <w:r w:rsidR="00AF6D4A" w:rsidRPr="00AF6D4A">
        <w:rPr>
          <w:rFonts w:ascii="Arial" w:eastAsia="Times New Roman" w:hAnsi="Arial" w:cs="Arial"/>
          <w:lang w:eastAsia="en-GB"/>
        </w:rPr>
        <w:t xml:space="preserve"> will give the employee a minimum of five working days' advance notice of the </w:t>
      </w:r>
      <w:r w:rsidR="00B677F4">
        <w:rPr>
          <w:rFonts w:ascii="Arial" w:eastAsia="Times New Roman" w:hAnsi="Arial" w:cs="Arial"/>
          <w:lang w:eastAsia="en-GB"/>
        </w:rPr>
        <w:t>meeting</w:t>
      </w:r>
      <w:r w:rsidR="00AF6D4A" w:rsidRPr="00AF6D4A">
        <w:rPr>
          <w:rFonts w:ascii="Arial" w:eastAsia="Times New Roman" w:hAnsi="Arial" w:cs="Arial"/>
          <w:lang w:eastAsia="en-GB"/>
        </w:rPr>
        <w:t xml:space="preserve"> in writing.  The letter will include the following details:</w:t>
      </w:r>
    </w:p>
    <w:p w14:paraId="1437C2E6" w14:textId="77777777" w:rsidR="00AF6D4A" w:rsidRPr="00AF6D4A" w:rsidRDefault="00AF6D4A" w:rsidP="00C63EE2">
      <w:pPr>
        <w:numPr>
          <w:ilvl w:val="0"/>
          <w:numId w:val="17"/>
        </w:numPr>
        <w:spacing w:before="100" w:beforeAutospacing="1" w:after="100" w:afterAutospacing="1" w:line="240" w:lineRule="auto"/>
        <w:ind w:left="1134" w:hanging="425"/>
        <w:contextualSpacing/>
        <w:jc w:val="both"/>
        <w:rPr>
          <w:rFonts w:ascii="Arial" w:eastAsia="Times New Roman" w:hAnsi="Arial" w:cs="Arial"/>
          <w:lang w:eastAsia="en-US"/>
        </w:rPr>
      </w:pPr>
      <w:r w:rsidRPr="00AF6D4A">
        <w:rPr>
          <w:rFonts w:ascii="Arial" w:eastAsia="Times New Roman" w:hAnsi="Arial" w:cs="Arial"/>
          <w:lang w:eastAsia="en-US"/>
        </w:rPr>
        <w:t xml:space="preserve">the purpose of the </w:t>
      </w:r>
      <w:r w:rsidR="00B677F4">
        <w:rPr>
          <w:rFonts w:ascii="Arial" w:eastAsia="Times New Roman" w:hAnsi="Arial" w:cs="Arial"/>
          <w:lang w:eastAsia="en-US"/>
        </w:rPr>
        <w:t>meeting</w:t>
      </w:r>
      <w:r w:rsidRPr="00AF6D4A">
        <w:rPr>
          <w:rFonts w:ascii="Arial" w:eastAsia="Times New Roman" w:hAnsi="Arial" w:cs="Arial"/>
          <w:lang w:eastAsia="en-US"/>
        </w:rPr>
        <w:t xml:space="preserve"> and that it will be held under the </w:t>
      </w:r>
      <w:r>
        <w:rPr>
          <w:rFonts w:ascii="Arial" w:eastAsia="Times New Roman" w:hAnsi="Arial" w:cs="Arial"/>
          <w:lang w:eastAsia="en-US"/>
        </w:rPr>
        <w:t>school’s</w:t>
      </w:r>
      <w:r w:rsidRPr="00AF6D4A">
        <w:rPr>
          <w:rFonts w:ascii="Arial" w:eastAsia="Times New Roman" w:hAnsi="Arial" w:cs="Arial"/>
          <w:lang w:eastAsia="en-US"/>
        </w:rPr>
        <w:t xml:space="preserve"> Disciplinary Policy;</w:t>
      </w:r>
    </w:p>
    <w:p w14:paraId="3A3CB84A" w14:textId="77777777" w:rsidR="00AF6D4A" w:rsidRPr="00AF6D4A" w:rsidRDefault="00AF6D4A" w:rsidP="00C63EE2">
      <w:pPr>
        <w:numPr>
          <w:ilvl w:val="0"/>
          <w:numId w:val="17"/>
        </w:numPr>
        <w:spacing w:before="100" w:beforeAutospacing="1" w:after="100" w:afterAutospacing="1" w:line="240" w:lineRule="auto"/>
        <w:ind w:left="1134" w:hanging="425"/>
        <w:contextualSpacing/>
        <w:jc w:val="both"/>
        <w:rPr>
          <w:rFonts w:ascii="Arial" w:eastAsia="Times New Roman" w:hAnsi="Arial" w:cs="Arial"/>
          <w:lang w:eastAsia="en-US"/>
        </w:rPr>
      </w:pPr>
      <w:r w:rsidRPr="00AF6D4A">
        <w:rPr>
          <w:rFonts w:ascii="Arial" w:eastAsia="Times New Roman" w:hAnsi="Arial" w:cs="Arial"/>
          <w:lang w:eastAsia="en-US"/>
        </w:rPr>
        <w:t xml:space="preserve">the employee's right to be accompanied at the </w:t>
      </w:r>
      <w:r w:rsidR="00B677F4">
        <w:rPr>
          <w:rFonts w:ascii="Arial" w:eastAsia="Times New Roman" w:hAnsi="Arial" w:cs="Arial"/>
          <w:lang w:eastAsia="en-US"/>
        </w:rPr>
        <w:t>meeting</w:t>
      </w:r>
      <w:r w:rsidRPr="00AF6D4A">
        <w:rPr>
          <w:rFonts w:ascii="Arial" w:eastAsia="Times New Roman" w:hAnsi="Arial" w:cs="Arial"/>
          <w:lang w:eastAsia="en-US"/>
        </w:rPr>
        <w:t xml:space="preserve"> by a fellow worker or trade union official;</w:t>
      </w:r>
    </w:p>
    <w:p w14:paraId="4676B457" w14:textId="77777777" w:rsidR="00AF6D4A" w:rsidRPr="00AF6D4A" w:rsidRDefault="00AF6D4A" w:rsidP="00C63EE2">
      <w:pPr>
        <w:numPr>
          <w:ilvl w:val="0"/>
          <w:numId w:val="17"/>
        </w:numPr>
        <w:spacing w:before="100" w:beforeAutospacing="1" w:after="100" w:afterAutospacing="1" w:line="240" w:lineRule="auto"/>
        <w:ind w:left="1134" w:hanging="425"/>
        <w:contextualSpacing/>
        <w:jc w:val="both"/>
        <w:rPr>
          <w:rFonts w:ascii="Arial" w:eastAsia="Times New Roman" w:hAnsi="Arial" w:cs="Arial"/>
          <w:lang w:eastAsia="en-US"/>
        </w:rPr>
      </w:pPr>
      <w:r w:rsidRPr="00AF6D4A">
        <w:rPr>
          <w:rFonts w:ascii="Arial" w:eastAsia="Times New Roman" w:hAnsi="Arial" w:cs="Arial"/>
          <w:lang w:eastAsia="en-US"/>
        </w:rPr>
        <w:t>details of the nature of his/her alleged misconduct; and</w:t>
      </w:r>
    </w:p>
    <w:p w14:paraId="52F1560E" w14:textId="77777777" w:rsidR="00AF6D4A" w:rsidRDefault="00AF6D4A" w:rsidP="00C63EE2">
      <w:pPr>
        <w:numPr>
          <w:ilvl w:val="0"/>
          <w:numId w:val="17"/>
        </w:numPr>
        <w:spacing w:before="100" w:beforeAutospacing="1" w:after="100" w:afterAutospacing="1" w:line="240" w:lineRule="auto"/>
        <w:ind w:left="1134" w:hanging="425"/>
        <w:contextualSpacing/>
        <w:jc w:val="both"/>
        <w:rPr>
          <w:rFonts w:ascii="Arial" w:eastAsia="Times New Roman" w:hAnsi="Arial" w:cs="Arial"/>
          <w:lang w:eastAsia="en-US"/>
        </w:rPr>
      </w:pPr>
      <w:r w:rsidRPr="00AF6D4A">
        <w:rPr>
          <w:rFonts w:ascii="Arial" w:eastAsia="Times New Roman" w:hAnsi="Arial" w:cs="Arial"/>
          <w:lang w:eastAsia="en-US"/>
        </w:rPr>
        <w:t xml:space="preserve">provide to the employee all relevant information which will be relied upon during the </w:t>
      </w:r>
      <w:r w:rsidR="00B677F4">
        <w:rPr>
          <w:rFonts w:ascii="Arial" w:eastAsia="Times New Roman" w:hAnsi="Arial" w:cs="Arial"/>
          <w:lang w:eastAsia="en-US"/>
        </w:rPr>
        <w:t>meeting</w:t>
      </w:r>
      <w:r w:rsidRPr="00AF6D4A">
        <w:rPr>
          <w:rFonts w:ascii="Arial" w:eastAsia="Times New Roman" w:hAnsi="Arial" w:cs="Arial"/>
          <w:lang w:eastAsia="en-US"/>
        </w:rPr>
        <w:t xml:space="preserve"> which should include statements taken from any fellow employees and/or the names of any witnesses that will be asked to attend.</w:t>
      </w:r>
    </w:p>
    <w:p w14:paraId="0F7F38DF" w14:textId="77777777" w:rsidR="00C63EE2" w:rsidRPr="00AF6D4A" w:rsidRDefault="00C63EE2" w:rsidP="00C63EE2">
      <w:pPr>
        <w:spacing w:before="100" w:beforeAutospacing="1" w:after="100" w:afterAutospacing="1" w:line="240" w:lineRule="auto"/>
        <w:ind w:left="1134"/>
        <w:contextualSpacing/>
        <w:jc w:val="both"/>
        <w:rPr>
          <w:rFonts w:ascii="Arial" w:eastAsia="Times New Roman" w:hAnsi="Arial" w:cs="Arial"/>
          <w:lang w:eastAsia="en-US"/>
        </w:rPr>
      </w:pPr>
    </w:p>
    <w:p w14:paraId="1EB57810" w14:textId="77777777" w:rsidR="00AF6D4A" w:rsidRPr="00AF6D4A" w:rsidRDefault="00C63EE2" w:rsidP="00AF6D4A">
      <w:pPr>
        <w:spacing w:before="100" w:beforeAutospacing="1" w:after="100" w:afterAutospacing="1" w:line="240" w:lineRule="auto"/>
        <w:ind w:left="709" w:hanging="709"/>
        <w:jc w:val="both"/>
        <w:rPr>
          <w:rFonts w:ascii="Arial" w:eastAsia="Times New Roman" w:hAnsi="Arial" w:cs="Arial"/>
          <w:szCs w:val="24"/>
          <w:lang w:eastAsia="en-GB"/>
        </w:rPr>
      </w:pPr>
      <w:r>
        <w:rPr>
          <w:rFonts w:ascii="Arial" w:eastAsia="Times New Roman" w:hAnsi="Arial" w:cs="Arial"/>
          <w:szCs w:val="24"/>
          <w:lang w:eastAsia="en-GB"/>
        </w:rPr>
        <w:t>9</w:t>
      </w:r>
      <w:r w:rsidR="00AF6D4A" w:rsidRPr="00AF6D4A">
        <w:rPr>
          <w:rFonts w:ascii="Arial" w:eastAsia="Times New Roman" w:hAnsi="Arial" w:cs="Arial"/>
          <w:szCs w:val="24"/>
          <w:lang w:eastAsia="en-GB"/>
        </w:rPr>
        <w:t>.3.3</w:t>
      </w:r>
      <w:r w:rsidR="00AF6D4A" w:rsidRPr="00AF6D4A">
        <w:rPr>
          <w:rFonts w:ascii="Arial" w:eastAsia="Times New Roman" w:hAnsi="Arial" w:cs="Arial"/>
          <w:szCs w:val="24"/>
          <w:lang w:eastAsia="en-GB"/>
        </w:rPr>
        <w:tab/>
        <w:t xml:space="preserve">The employee and their companion should make every effort to attend the </w:t>
      </w:r>
      <w:r w:rsidR="00B677F4">
        <w:rPr>
          <w:rFonts w:ascii="Arial" w:eastAsia="Times New Roman" w:hAnsi="Arial" w:cs="Arial"/>
          <w:szCs w:val="24"/>
          <w:lang w:eastAsia="en-GB"/>
        </w:rPr>
        <w:t>meeting</w:t>
      </w:r>
      <w:r w:rsidR="00AF6D4A" w:rsidRPr="00AF6D4A">
        <w:rPr>
          <w:rFonts w:ascii="Arial" w:eastAsia="Times New Roman" w:hAnsi="Arial" w:cs="Arial"/>
          <w:szCs w:val="24"/>
          <w:lang w:eastAsia="en-GB"/>
        </w:rPr>
        <w:t xml:space="preserve">. Where the employee is unable to attend and provides a good reason for this, the </w:t>
      </w:r>
      <w:r w:rsidR="00B677F4">
        <w:rPr>
          <w:rFonts w:ascii="Arial" w:eastAsia="Times New Roman" w:hAnsi="Arial" w:cs="Arial"/>
          <w:szCs w:val="24"/>
          <w:lang w:eastAsia="en-GB"/>
        </w:rPr>
        <w:t>meeting</w:t>
      </w:r>
      <w:r w:rsidR="00AF6D4A" w:rsidRPr="00AF6D4A">
        <w:rPr>
          <w:rFonts w:ascii="Arial" w:eastAsia="Times New Roman" w:hAnsi="Arial" w:cs="Arial"/>
          <w:szCs w:val="24"/>
          <w:lang w:eastAsia="en-GB"/>
        </w:rPr>
        <w:t xml:space="preserve"> will be adjourned to another day. Unless there are special circumstances mitigating against it, if the employee is unable to attend the rearranged </w:t>
      </w:r>
      <w:r w:rsidR="00B677F4">
        <w:rPr>
          <w:rFonts w:ascii="Arial" w:eastAsia="Times New Roman" w:hAnsi="Arial" w:cs="Arial"/>
          <w:szCs w:val="24"/>
          <w:lang w:eastAsia="en-GB"/>
        </w:rPr>
        <w:t>meeting</w:t>
      </w:r>
      <w:r w:rsidR="00AF6D4A" w:rsidRPr="00AF6D4A">
        <w:rPr>
          <w:rFonts w:ascii="Arial" w:eastAsia="Times New Roman" w:hAnsi="Arial" w:cs="Arial"/>
          <w:szCs w:val="24"/>
          <w:lang w:eastAsia="en-GB"/>
        </w:rPr>
        <w:t>, it will take place in the employee's absence. The employee's fellow worker or trade union official may attend in such circumstances and will be allowed the opportunity to present the employee's case. The employee will also be allowed to make written submissions in such a situation.</w:t>
      </w:r>
    </w:p>
    <w:p w14:paraId="32CBC85E" w14:textId="77777777" w:rsidR="00AF6D4A" w:rsidRPr="00AF6D4A" w:rsidRDefault="00C63EE2" w:rsidP="00AF6D4A">
      <w:pPr>
        <w:spacing w:before="100" w:beforeAutospacing="1" w:after="100" w:afterAutospacing="1" w:line="240" w:lineRule="auto"/>
        <w:ind w:left="709" w:hanging="709"/>
        <w:jc w:val="both"/>
        <w:rPr>
          <w:rFonts w:ascii="Arial" w:eastAsia="Times New Roman" w:hAnsi="Arial" w:cs="Arial"/>
          <w:szCs w:val="24"/>
          <w:lang w:eastAsia="en-GB"/>
        </w:rPr>
      </w:pPr>
      <w:r>
        <w:rPr>
          <w:rFonts w:ascii="Arial" w:eastAsia="Times New Roman" w:hAnsi="Arial" w:cs="Arial"/>
          <w:szCs w:val="24"/>
          <w:lang w:eastAsia="en-GB"/>
        </w:rPr>
        <w:t>9</w:t>
      </w:r>
      <w:r w:rsidR="00AF6D4A" w:rsidRPr="00AF6D4A">
        <w:rPr>
          <w:rFonts w:ascii="Arial" w:eastAsia="Times New Roman" w:hAnsi="Arial" w:cs="Arial"/>
          <w:szCs w:val="24"/>
          <w:lang w:eastAsia="en-GB"/>
        </w:rPr>
        <w:t>.3.4</w:t>
      </w:r>
      <w:r w:rsidR="00AF6D4A" w:rsidRPr="00AF6D4A">
        <w:rPr>
          <w:rFonts w:ascii="Arial" w:eastAsia="Times New Roman" w:hAnsi="Arial" w:cs="Arial"/>
          <w:szCs w:val="24"/>
          <w:lang w:eastAsia="en-GB"/>
        </w:rPr>
        <w:tab/>
        <w:t xml:space="preserve">Where the chosen companion is unavailable on the day scheduled for the </w:t>
      </w:r>
      <w:r w:rsidR="00B677F4">
        <w:rPr>
          <w:rFonts w:ascii="Arial" w:eastAsia="Times New Roman" w:hAnsi="Arial" w:cs="Arial"/>
          <w:szCs w:val="24"/>
          <w:lang w:eastAsia="en-GB"/>
        </w:rPr>
        <w:t>meeting</w:t>
      </w:r>
      <w:r w:rsidR="00AF6D4A" w:rsidRPr="00AF6D4A">
        <w:rPr>
          <w:rFonts w:ascii="Arial" w:eastAsia="Times New Roman" w:hAnsi="Arial" w:cs="Arial"/>
          <w:szCs w:val="24"/>
          <w:lang w:eastAsia="en-GB"/>
        </w:rPr>
        <w:t>, it will be rescheduled, provided that the employee proposes an alternative time within five working days of the scheduled date.  If an alternative date is proposed by the employee, it will not be unreasonably refused.</w:t>
      </w:r>
    </w:p>
    <w:p w14:paraId="4ED28DB9" w14:textId="77777777" w:rsidR="00AF6D4A" w:rsidRPr="00AF6D4A" w:rsidRDefault="00C63EE2" w:rsidP="00AF6D4A">
      <w:pPr>
        <w:spacing w:before="100" w:beforeAutospacing="1" w:after="100" w:afterAutospacing="1" w:line="240" w:lineRule="auto"/>
        <w:ind w:left="709" w:hanging="709"/>
        <w:jc w:val="both"/>
        <w:rPr>
          <w:rFonts w:ascii="Arial" w:eastAsia="Times New Roman" w:hAnsi="Arial" w:cs="Arial"/>
          <w:szCs w:val="24"/>
          <w:lang w:eastAsia="en-GB"/>
        </w:rPr>
      </w:pPr>
      <w:r>
        <w:rPr>
          <w:rFonts w:ascii="Arial" w:eastAsia="Times New Roman" w:hAnsi="Arial" w:cs="Arial"/>
          <w:szCs w:val="24"/>
          <w:lang w:eastAsia="en-GB"/>
        </w:rPr>
        <w:t>9</w:t>
      </w:r>
      <w:r w:rsidR="00AF6D4A" w:rsidRPr="00AF6D4A">
        <w:rPr>
          <w:rFonts w:ascii="Arial" w:eastAsia="Times New Roman" w:hAnsi="Arial" w:cs="Arial"/>
          <w:szCs w:val="24"/>
          <w:lang w:eastAsia="en-GB"/>
        </w:rPr>
        <w:t>.3.5</w:t>
      </w:r>
      <w:r w:rsidR="00AF6D4A" w:rsidRPr="00AF6D4A">
        <w:rPr>
          <w:rFonts w:ascii="Arial" w:eastAsia="Times New Roman" w:hAnsi="Arial" w:cs="Arial"/>
          <w:szCs w:val="24"/>
          <w:lang w:eastAsia="en-GB"/>
        </w:rPr>
        <w:tab/>
        <w:t xml:space="preserve">If the employee wishes to call witnesses to the </w:t>
      </w:r>
      <w:r w:rsidR="00B677F4">
        <w:rPr>
          <w:rFonts w:ascii="Arial" w:eastAsia="Times New Roman" w:hAnsi="Arial" w:cs="Arial"/>
          <w:szCs w:val="24"/>
          <w:lang w:eastAsia="en-GB"/>
        </w:rPr>
        <w:t>meeting</w:t>
      </w:r>
      <w:r w:rsidR="00AF6D4A" w:rsidRPr="00AF6D4A">
        <w:rPr>
          <w:rFonts w:ascii="Arial" w:eastAsia="Times New Roman" w:hAnsi="Arial" w:cs="Arial"/>
          <w:szCs w:val="24"/>
          <w:lang w:eastAsia="en-GB"/>
        </w:rPr>
        <w:t xml:space="preserve"> then he/she or their chosen companion must provide the names of any witnesses to the </w:t>
      </w:r>
      <w:r w:rsidR="00B677F4">
        <w:rPr>
          <w:rFonts w:ascii="Arial" w:eastAsia="Times New Roman" w:hAnsi="Arial" w:cs="Arial"/>
          <w:szCs w:val="24"/>
          <w:lang w:eastAsia="en-GB"/>
        </w:rPr>
        <w:t xml:space="preserve">Headteacher or the Clerk to Governors where it is a governor panel </w:t>
      </w:r>
      <w:r w:rsidR="00AF6D4A" w:rsidRPr="00AF6D4A">
        <w:rPr>
          <w:rFonts w:ascii="Arial" w:eastAsia="Times New Roman" w:hAnsi="Arial" w:cs="Arial"/>
          <w:szCs w:val="24"/>
          <w:lang w:eastAsia="en-GB"/>
        </w:rPr>
        <w:t xml:space="preserve">at least three working days before the </w:t>
      </w:r>
      <w:r w:rsidR="00B677F4">
        <w:rPr>
          <w:rFonts w:ascii="Arial" w:eastAsia="Times New Roman" w:hAnsi="Arial" w:cs="Arial"/>
          <w:szCs w:val="24"/>
          <w:lang w:eastAsia="en-GB"/>
        </w:rPr>
        <w:t>meeting</w:t>
      </w:r>
      <w:r w:rsidR="00AF6D4A" w:rsidRPr="00AF6D4A">
        <w:rPr>
          <w:rFonts w:ascii="Arial" w:eastAsia="Times New Roman" w:hAnsi="Arial" w:cs="Arial"/>
          <w:szCs w:val="24"/>
          <w:lang w:eastAsia="en-GB"/>
        </w:rPr>
        <w:t xml:space="preserve">.  The employee or their chosen companion will be responsible for arranging the attendance of his/her witnesses. If the employee wishes to submit any documentary evidence to be considered at the </w:t>
      </w:r>
      <w:r w:rsidR="00B677F4">
        <w:rPr>
          <w:rFonts w:ascii="Arial" w:eastAsia="Times New Roman" w:hAnsi="Arial" w:cs="Arial"/>
          <w:szCs w:val="24"/>
          <w:lang w:eastAsia="en-GB"/>
        </w:rPr>
        <w:t>meeting</w:t>
      </w:r>
      <w:r w:rsidR="00AF6D4A" w:rsidRPr="00AF6D4A">
        <w:rPr>
          <w:rFonts w:ascii="Arial" w:eastAsia="Times New Roman" w:hAnsi="Arial" w:cs="Arial"/>
          <w:szCs w:val="24"/>
          <w:lang w:eastAsia="en-GB"/>
        </w:rPr>
        <w:t xml:space="preserve"> then he/she or their chosen companion must provide copies of this to the </w:t>
      </w:r>
      <w:r w:rsidR="00B677F4" w:rsidRPr="00B677F4">
        <w:rPr>
          <w:rFonts w:ascii="Arial" w:eastAsia="Times New Roman" w:hAnsi="Arial" w:cs="Arial"/>
          <w:szCs w:val="24"/>
          <w:lang w:eastAsia="en-GB"/>
        </w:rPr>
        <w:t xml:space="preserve">Headteacher or the Clerk to Governors where it is a governor panel </w:t>
      </w:r>
      <w:r w:rsidR="00AF6D4A" w:rsidRPr="00AF6D4A">
        <w:rPr>
          <w:rFonts w:ascii="Arial" w:eastAsia="Times New Roman" w:hAnsi="Arial" w:cs="Arial"/>
          <w:szCs w:val="24"/>
          <w:lang w:eastAsia="en-GB"/>
        </w:rPr>
        <w:t xml:space="preserve">at least three working days before the </w:t>
      </w:r>
      <w:r w:rsidR="00B677F4">
        <w:rPr>
          <w:rFonts w:ascii="Arial" w:eastAsia="Times New Roman" w:hAnsi="Arial" w:cs="Arial"/>
          <w:szCs w:val="24"/>
          <w:lang w:eastAsia="en-GB"/>
        </w:rPr>
        <w:t>meeting</w:t>
      </w:r>
      <w:r w:rsidR="00AF6D4A" w:rsidRPr="00AF6D4A">
        <w:rPr>
          <w:rFonts w:ascii="Arial" w:eastAsia="Times New Roman" w:hAnsi="Arial" w:cs="Arial"/>
          <w:szCs w:val="24"/>
          <w:lang w:eastAsia="en-GB"/>
        </w:rPr>
        <w:t xml:space="preserve">.  </w:t>
      </w:r>
    </w:p>
    <w:p w14:paraId="7E93C84C" w14:textId="77777777" w:rsidR="00AF6D4A" w:rsidRPr="00AF6D4A" w:rsidRDefault="00C63EE2" w:rsidP="00AF6D4A">
      <w:pPr>
        <w:spacing w:before="100" w:beforeAutospacing="1" w:after="100" w:afterAutospacing="1" w:line="240" w:lineRule="auto"/>
        <w:ind w:left="709" w:hanging="709"/>
        <w:jc w:val="both"/>
        <w:rPr>
          <w:rFonts w:ascii="Arial" w:eastAsia="Times New Roman" w:hAnsi="Arial" w:cs="Arial"/>
          <w:szCs w:val="24"/>
          <w:lang w:eastAsia="en-GB"/>
        </w:rPr>
      </w:pPr>
      <w:r>
        <w:rPr>
          <w:rFonts w:ascii="Arial" w:eastAsia="Times New Roman" w:hAnsi="Arial" w:cs="Arial"/>
          <w:szCs w:val="24"/>
          <w:lang w:eastAsia="en-GB"/>
        </w:rPr>
        <w:lastRenderedPageBreak/>
        <w:t>9</w:t>
      </w:r>
      <w:r w:rsidR="00AF6D4A" w:rsidRPr="00AF6D4A">
        <w:rPr>
          <w:rFonts w:ascii="Arial" w:eastAsia="Times New Roman" w:hAnsi="Arial" w:cs="Arial"/>
          <w:szCs w:val="24"/>
          <w:lang w:eastAsia="en-GB"/>
        </w:rPr>
        <w:t>.3.6</w:t>
      </w:r>
      <w:r w:rsidR="00AF6D4A" w:rsidRPr="00AF6D4A">
        <w:rPr>
          <w:rFonts w:ascii="Arial" w:eastAsia="Times New Roman" w:hAnsi="Arial" w:cs="Arial"/>
          <w:szCs w:val="24"/>
          <w:lang w:eastAsia="en-GB"/>
        </w:rPr>
        <w:tab/>
        <w:t xml:space="preserve">At the </w:t>
      </w:r>
      <w:r w:rsidR="00B677F4">
        <w:rPr>
          <w:rFonts w:ascii="Arial" w:eastAsia="Times New Roman" w:hAnsi="Arial" w:cs="Arial"/>
          <w:szCs w:val="24"/>
          <w:lang w:eastAsia="en-GB"/>
        </w:rPr>
        <w:t>meeting</w:t>
      </w:r>
      <w:r w:rsidR="00AF6D4A" w:rsidRPr="00AF6D4A">
        <w:rPr>
          <w:rFonts w:ascii="Arial" w:eastAsia="Times New Roman" w:hAnsi="Arial" w:cs="Arial"/>
          <w:szCs w:val="24"/>
          <w:lang w:eastAsia="en-GB"/>
        </w:rPr>
        <w:t xml:space="preserve">, the employee will be given a full explanation of the case against him/her. He/she will be permitted to set out his/her case and answer any allegations. The employee will also be given the opportunity to raise points about any information provided and to call his/her own witnesses. </w:t>
      </w:r>
    </w:p>
    <w:p w14:paraId="06780080" w14:textId="77777777" w:rsidR="00AF6D4A" w:rsidRPr="00AF6D4A" w:rsidRDefault="00C63EE2" w:rsidP="00AF6D4A">
      <w:pPr>
        <w:spacing w:before="100" w:beforeAutospacing="1" w:after="100" w:afterAutospacing="1" w:line="240" w:lineRule="auto"/>
        <w:ind w:left="709" w:hanging="709"/>
        <w:jc w:val="both"/>
        <w:rPr>
          <w:rFonts w:ascii="Arial" w:eastAsia="Times New Roman" w:hAnsi="Arial" w:cs="Arial"/>
          <w:sz w:val="28"/>
          <w:szCs w:val="24"/>
          <w:lang w:eastAsia="en-GB"/>
        </w:rPr>
      </w:pPr>
      <w:r>
        <w:rPr>
          <w:rFonts w:ascii="Arial" w:eastAsia="Times New Roman" w:hAnsi="Arial" w:cs="Arial"/>
          <w:szCs w:val="24"/>
          <w:lang w:eastAsia="en-GB"/>
        </w:rPr>
        <w:t>9</w:t>
      </w:r>
      <w:r w:rsidR="00AF6D4A" w:rsidRPr="00AF6D4A">
        <w:rPr>
          <w:rFonts w:ascii="Arial" w:eastAsia="Times New Roman" w:hAnsi="Arial" w:cs="Arial"/>
          <w:szCs w:val="24"/>
          <w:lang w:eastAsia="en-GB"/>
        </w:rPr>
        <w:t>.3.7</w:t>
      </w:r>
      <w:r w:rsidR="00AF6D4A" w:rsidRPr="00AF6D4A">
        <w:rPr>
          <w:rFonts w:ascii="Arial" w:eastAsia="Times New Roman" w:hAnsi="Arial" w:cs="Arial"/>
          <w:szCs w:val="24"/>
          <w:lang w:eastAsia="en-GB"/>
        </w:rPr>
        <w:tab/>
        <w:t xml:space="preserve">The </w:t>
      </w:r>
      <w:r w:rsidR="00B677F4">
        <w:rPr>
          <w:rFonts w:ascii="Arial" w:eastAsia="Times New Roman" w:hAnsi="Arial" w:cs="Arial"/>
          <w:szCs w:val="24"/>
          <w:lang w:eastAsia="en-GB"/>
        </w:rPr>
        <w:t>Headteacher/panel</w:t>
      </w:r>
      <w:r w:rsidR="00AF6D4A" w:rsidRPr="00AF6D4A">
        <w:rPr>
          <w:rFonts w:ascii="Arial" w:eastAsia="Times New Roman" w:hAnsi="Arial" w:cs="Arial"/>
          <w:szCs w:val="24"/>
          <w:lang w:eastAsia="en-GB"/>
        </w:rPr>
        <w:t xml:space="preserve"> may adjourn the disciplinary proceedings if it appears necessary or desirable to do so (including for the purpose of gathering further information). The employee will be informed of the period of any adjournment. If further information is gathered, the employee will be allowed a reasonable period of time, together with his/her fellow worker or trade union official, to consider the new information prior to the reconvening of the disciplinary proceedings.</w:t>
      </w:r>
      <w:r w:rsidR="00AF6D4A" w:rsidRPr="00AF6D4A">
        <w:rPr>
          <w:rFonts w:ascii="Arial" w:eastAsia="Times New Roman" w:hAnsi="Arial" w:cs="Arial"/>
          <w:sz w:val="28"/>
          <w:szCs w:val="24"/>
          <w:lang w:eastAsia="en-GB"/>
        </w:rPr>
        <w:t xml:space="preserve"> </w:t>
      </w:r>
    </w:p>
    <w:p w14:paraId="44B7EFC3" w14:textId="77777777" w:rsidR="00AF6D4A" w:rsidRPr="00AF6D4A" w:rsidRDefault="00C63EE2" w:rsidP="00AF6D4A">
      <w:pPr>
        <w:spacing w:before="100" w:beforeAutospacing="1" w:after="100" w:afterAutospacing="1" w:line="240" w:lineRule="auto"/>
        <w:ind w:left="709" w:hanging="709"/>
        <w:jc w:val="both"/>
        <w:rPr>
          <w:rFonts w:ascii="Arial" w:eastAsia="Times New Roman" w:hAnsi="Arial" w:cs="Arial"/>
          <w:sz w:val="22"/>
          <w:szCs w:val="24"/>
          <w:lang w:eastAsia="en-GB"/>
        </w:rPr>
      </w:pPr>
      <w:r>
        <w:rPr>
          <w:rFonts w:ascii="Arial" w:eastAsia="Times New Roman" w:hAnsi="Arial" w:cs="Arial"/>
          <w:szCs w:val="24"/>
          <w:lang w:eastAsia="en-GB"/>
        </w:rPr>
        <w:t>9</w:t>
      </w:r>
      <w:r w:rsidR="00AF6D4A" w:rsidRPr="00AF6D4A">
        <w:rPr>
          <w:rFonts w:ascii="Arial" w:eastAsia="Times New Roman" w:hAnsi="Arial" w:cs="Arial"/>
          <w:szCs w:val="24"/>
          <w:lang w:eastAsia="en-GB"/>
        </w:rPr>
        <w:t>.3.8</w:t>
      </w:r>
      <w:r w:rsidR="00AF6D4A" w:rsidRPr="00AF6D4A">
        <w:rPr>
          <w:rFonts w:ascii="Arial" w:eastAsia="Times New Roman" w:hAnsi="Arial" w:cs="Arial"/>
          <w:szCs w:val="24"/>
          <w:lang w:eastAsia="en-GB"/>
        </w:rPr>
        <w:tab/>
        <w:t xml:space="preserve">Following the meeting the Chair will decide whether or not disciplinary or any other action is justified.  In all cases the outcome will be confirmed in writing to the employee within three working days of the meeting.  </w:t>
      </w:r>
    </w:p>
    <w:p w14:paraId="5F75EDB2" w14:textId="77777777" w:rsidR="00A6068D" w:rsidRPr="00C63EE2" w:rsidRDefault="005B7247" w:rsidP="00A6068D">
      <w:pPr>
        <w:tabs>
          <w:tab w:val="left" w:pos="11088"/>
        </w:tabs>
        <w:spacing w:after="0" w:line="240" w:lineRule="auto"/>
        <w:jc w:val="both"/>
        <w:rPr>
          <w:rFonts w:ascii="Arial" w:eastAsia="Times New Roman" w:hAnsi="Arial" w:cs="Arial"/>
          <w:b/>
          <w:sz w:val="28"/>
          <w:szCs w:val="28"/>
        </w:rPr>
      </w:pPr>
      <w:r w:rsidRPr="00C63EE2">
        <w:rPr>
          <w:rFonts w:ascii="Arial" w:eastAsia="Times New Roman" w:hAnsi="Arial" w:cs="Arial"/>
          <w:b/>
          <w:sz w:val="28"/>
          <w:szCs w:val="28"/>
        </w:rPr>
        <w:t>9.4</w:t>
      </w:r>
      <w:r w:rsidR="00A6068D" w:rsidRPr="00C63EE2">
        <w:rPr>
          <w:rFonts w:ascii="Arial" w:eastAsia="Times New Roman" w:hAnsi="Arial" w:cs="Arial"/>
          <w:b/>
          <w:sz w:val="28"/>
          <w:szCs w:val="28"/>
        </w:rPr>
        <w:t xml:space="preserve">      Right to be accompanied</w:t>
      </w:r>
    </w:p>
    <w:p w14:paraId="4A2CA80B" w14:textId="77777777" w:rsidR="00A6068D" w:rsidRPr="00646309" w:rsidRDefault="00A6068D" w:rsidP="00A6068D">
      <w:pPr>
        <w:tabs>
          <w:tab w:val="left" w:pos="1965"/>
        </w:tabs>
        <w:spacing w:after="0" w:line="240" w:lineRule="auto"/>
        <w:jc w:val="both"/>
        <w:rPr>
          <w:rFonts w:ascii="Trebuchet MS" w:eastAsia="Times New Roman" w:hAnsi="Trebuchet MS" w:cs="Times New Roman"/>
          <w:bCs/>
          <w:sz w:val="32"/>
          <w:szCs w:val="32"/>
        </w:rPr>
      </w:pPr>
    </w:p>
    <w:p w14:paraId="2E379ACB" w14:textId="77777777" w:rsidR="00A6068D" w:rsidRPr="006645EB" w:rsidRDefault="00C63EE2" w:rsidP="00A6068D">
      <w:pPr>
        <w:spacing w:after="0" w:line="240" w:lineRule="auto"/>
        <w:ind w:left="709" w:hanging="709"/>
        <w:rPr>
          <w:rFonts w:ascii="Arial" w:hAnsi="Arial" w:cs="Arial"/>
        </w:rPr>
      </w:pPr>
      <w:r>
        <w:rPr>
          <w:rFonts w:ascii="Arial" w:eastAsia="Times New Roman" w:hAnsi="Arial" w:cs="Arial"/>
          <w:bCs/>
          <w:szCs w:val="20"/>
        </w:rPr>
        <w:t xml:space="preserve">9.4.1 </w:t>
      </w:r>
      <w:r w:rsidR="00A6068D" w:rsidRPr="006645EB">
        <w:rPr>
          <w:rFonts w:ascii="Arial" w:eastAsia="Times New Roman" w:hAnsi="Arial" w:cs="Arial"/>
          <w:bCs/>
          <w:szCs w:val="20"/>
        </w:rPr>
        <w:t xml:space="preserve">  </w:t>
      </w:r>
      <w:r w:rsidR="00A6068D" w:rsidRPr="006645EB">
        <w:rPr>
          <w:rFonts w:ascii="Arial" w:hAnsi="Arial" w:cs="Arial"/>
        </w:rPr>
        <w:t xml:space="preserve">Individuals have a statutory right to be accompanied at formal disciplinary </w:t>
      </w:r>
      <w:r w:rsidR="00B677F4">
        <w:rPr>
          <w:rFonts w:ascii="Arial" w:hAnsi="Arial" w:cs="Arial"/>
        </w:rPr>
        <w:t>meetings</w:t>
      </w:r>
      <w:r w:rsidR="00A6068D" w:rsidRPr="006645EB">
        <w:rPr>
          <w:rFonts w:ascii="Arial" w:hAnsi="Arial" w:cs="Arial"/>
        </w:rPr>
        <w:t xml:space="preserve">. The chosen companion may be a fellow worker, a trade union representative, or an official employed by a trade union. Reasonable adjustments may be needed for a worker with a disability (and possibly for their companion if they are disabled).  For example the provision of a support worker or advocate with knowledge of the disability and its effect, in addition to the right to be accompanied by a fellow worker or a trade union representative.  The employee must tell the hearing manager whether they will be accompanied at least three working days before the </w:t>
      </w:r>
      <w:r w:rsidR="00B677F4">
        <w:rPr>
          <w:rFonts w:ascii="Arial" w:hAnsi="Arial" w:cs="Arial"/>
        </w:rPr>
        <w:t>meeting</w:t>
      </w:r>
      <w:r w:rsidR="00A6068D" w:rsidRPr="006645EB">
        <w:rPr>
          <w:rFonts w:ascii="Arial" w:hAnsi="Arial" w:cs="Arial"/>
        </w:rPr>
        <w:t xml:space="preserve">.  </w:t>
      </w:r>
    </w:p>
    <w:p w14:paraId="263A2DB2" w14:textId="77777777" w:rsidR="00A6068D" w:rsidRPr="006645EB" w:rsidRDefault="00A6068D" w:rsidP="00A6068D">
      <w:pPr>
        <w:spacing w:after="0" w:line="240" w:lineRule="auto"/>
        <w:rPr>
          <w:rFonts w:ascii="Arial" w:hAnsi="Arial" w:cs="Arial"/>
        </w:rPr>
      </w:pPr>
    </w:p>
    <w:p w14:paraId="20F7D83D" w14:textId="77777777" w:rsidR="00A6068D" w:rsidRPr="006645EB" w:rsidRDefault="00C63EE2" w:rsidP="00A6068D">
      <w:pPr>
        <w:spacing w:after="0" w:line="240" w:lineRule="auto"/>
        <w:ind w:left="709" w:hanging="709"/>
        <w:rPr>
          <w:rFonts w:ascii="Arial" w:hAnsi="Arial" w:cs="Arial"/>
        </w:rPr>
      </w:pPr>
      <w:r>
        <w:rPr>
          <w:rFonts w:ascii="Arial" w:hAnsi="Arial" w:cs="Arial"/>
        </w:rPr>
        <w:t>9.4.2</w:t>
      </w:r>
      <w:r w:rsidR="00A6068D" w:rsidRPr="006645EB">
        <w:rPr>
          <w:rFonts w:ascii="Arial" w:hAnsi="Arial" w:cs="Arial"/>
        </w:rPr>
        <w:tab/>
        <w:t xml:space="preserve">The Council considers it is good practice to allow the chosen companion to participate as fully as possible in the meeting, including putting questions to witnesses if appropriate. However the companion will not answer questions on the individual’s behalf, or address the meeting if the individual does not wish it. The companion should also not have any conflicts of interest. </w:t>
      </w:r>
    </w:p>
    <w:p w14:paraId="5F2F5614" w14:textId="77777777" w:rsidR="00A6068D" w:rsidRPr="006645EB" w:rsidRDefault="00A6068D" w:rsidP="00A6068D">
      <w:pPr>
        <w:tabs>
          <w:tab w:val="left" w:pos="851"/>
          <w:tab w:val="left" w:pos="1152"/>
          <w:tab w:val="left" w:pos="11088"/>
        </w:tabs>
        <w:spacing w:after="0" w:line="240" w:lineRule="auto"/>
        <w:ind w:left="851" w:hanging="851"/>
        <w:jc w:val="both"/>
        <w:rPr>
          <w:rFonts w:ascii="Arial" w:eastAsia="Times New Roman" w:hAnsi="Arial" w:cs="Arial"/>
          <w:bCs/>
          <w:szCs w:val="20"/>
        </w:rPr>
      </w:pPr>
    </w:p>
    <w:p w14:paraId="360626C4" w14:textId="77777777" w:rsidR="00A6068D" w:rsidRDefault="00A6068D" w:rsidP="00A6068D">
      <w:pPr>
        <w:tabs>
          <w:tab w:val="left" w:pos="851"/>
          <w:tab w:val="left" w:pos="1152"/>
          <w:tab w:val="left" w:pos="11088"/>
        </w:tabs>
        <w:spacing w:after="0" w:line="240" w:lineRule="auto"/>
        <w:jc w:val="both"/>
        <w:rPr>
          <w:rFonts w:ascii="Trebuchet MS" w:eastAsia="Times New Roman" w:hAnsi="Trebuchet MS" w:cs="Times New Roman"/>
          <w:bCs/>
          <w:szCs w:val="20"/>
        </w:rPr>
      </w:pPr>
    </w:p>
    <w:p w14:paraId="2509FD74" w14:textId="77777777" w:rsidR="00A6068D" w:rsidRPr="00623860" w:rsidRDefault="005B7247" w:rsidP="00C63EE2">
      <w:pPr>
        <w:keepNext/>
        <w:keepLines/>
        <w:spacing w:after="0" w:line="240" w:lineRule="auto"/>
        <w:ind w:left="709" w:hanging="709"/>
        <w:outlineLvl w:val="1"/>
        <w:rPr>
          <w:rFonts w:ascii="Arial" w:eastAsiaTheme="majorEastAsia" w:hAnsi="Arial" w:cs="Arial"/>
          <w:b/>
          <w:bCs/>
          <w:sz w:val="28"/>
          <w:szCs w:val="28"/>
        </w:rPr>
      </w:pPr>
      <w:r>
        <w:rPr>
          <w:rFonts w:ascii="Arial" w:eastAsiaTheme="majorEastAsia" w:hAnsi="Arial" w:cs="Arial"/>
          <w:b/>
          <w:bCs/>
          <w:sz w:val="28"/>
          <w:szCs w:val="28"/>
        </w:rPr>
        <w:t>9.5</w:t>
      </w:r>
      <w:r w:rsidR="00102DEA">
        <w:rPr>
          <w:rFonts w:ascii="Arial" w:eastAsiaTheme="majorEastAsia" w:hAnsi="Arial" w:cs="Arial"/>
          <w:b/>
          <w:bCs/>
          <w:sz w:val="28"/>
          <w:szCs w:val="28"/>
        </w:rPr>
        <w:tab/>
      </w:r>
      <w:r w:rsidR="00A6068D" w:rsidRPr="00623860">
        <w:rPr>
          <w:rFonts w:ascii="Arial" w:eastAsiaTheme="majorEastAsia" w:hAnsi="Arial" w:cs="Arial"/>
          <w:b/>
          <w:bCs/>
          <w:sz w:val="28"/>
          <w:szCs w:val="28"/>
        </w:rPr>
        <w:t xml:space="preserve">Disciplinary sanctions </w:t>
      </w:r>
      <w:bookmarkStart w:id="4" w:name="_Toc508698010"/>
      <w:r w:rsidR="00A6068D" w:rsidRPr="00623860">
        <w:rPr>
          <w:rFonts w:ascii="Arial" w:eastAsiaTheme="majorEastAsia" w:hAnsi="Arial" w:cs="Arial"/>
          <w:b/>
          <w:bCs/>
          <w:sz w:val="28"/>
          <w:szCs w:val="28"/>
        </w:rPr>
        <w:t>- misconduct and serious misconduct</w:t>
      </w:r>
      <w:bookmarkEnd w:id="4"/>
      <w:r w:rsidR="00A6068D" w:rsidRPr="00623860">
        <w:rPr>
          <w:rFonts w:ascii="Arial" w:eastAsiaTheme="majorEastAsia" w:hAnsi="Arial" w:cs="Arial"/>
          <w:b/>
          <w:bCs/>
          <w:sz w:val="28"/>
          <w:szCs w:val="28"/>
        </w:rPr>
        <w:t xml:space="preserve"> </w:t>
      </w:r>
    </w:p>
    <w:p w14:paraId="0B4D133A" w14:textId="77777777" w:rsidR="00A6068D" w:rsidRPr="00623860" w:rsidRDefault="00A6068D" w:rsidP="00C63EE2">
      <w:pPr>
        <w:spacing w:after="0" w:line="240" w:lineRule="auto"/>
        <w:ind w:left="709" w:hanging="709"/>
        <w:rPr>
          <w:rFonts w:ascii="Arial" w:hAnsi="Arial" w:cs="Arial"/>
          <w:sz w:val="2"/>
        </w:rPr>
      </w:pPr>
    </w:p>
    <w:p w14:paraId="26E74182" w14:textId="77777777" w:rsidR="00A6068D" w:rsidRPr="00623860" w:rsidRDefault="00C63EE2" w:rsidP="00C63EE2">
      <w:pPr>
        <w:spacing w:before="100" w:beforeAutospacing="1" w:after="100" w:afterAutospacing="1" w:line="240" w:lineRule="auto"/>
        <w:ind w:left="709" w:hanging="709"/>
        <w:rPr>
          <w:rFonts w:ascii="Arial" w:eastAsia="Times New Roman" w:hAnsi="Arial" w:cs="Arial"/>
        </w:rPr>
      </w:pPr>
      <w:r>
        <w:rPr>
          <w:rFonts w:ascii="Arial" w:hAnsi="Arial" w:cs="Arial"/>
        </w:rPr>
        <w:t>9.5.1</w:t>
      </w:r>
      <w:r>
        <w:rPr>
          <w:rFonts w:ascii="Arial" w:hAnsi="Arial" w:cs="Arial"/>
        </w:rPr>
        <w:tab/>
      </w:r>
      <w:r w:rsidR="00A6068D" w:rsidRPr="00623860">
        <w:rPr>
          <w:rFonts w:ascii="Arial" w:hAnsi="Arial" w:cs="Arial"/>
        </w:rPr>
        <w:t xml:space="preserve">Broadly, where misconduct is confirmed, it is usual to give the employee a </w:t>
      </w:r>
      <w:r w:rsidR="00A6068D" w:rsidRPr="00623860">
        <w:rPr>
          <w:rFonts w:ascii="Arial" w:hAnsi="Arial" w:cs="Arial"/>
          <w:b/>
        </w:rPr>
        <w:t>first written warning</w:t>
      </w:r>
      <w:r w:rsidR="00A6068D" w:rsidRPr="00623860">
        <w:rPr>
          <w:rFonts w:ascii="Arial" w:hAnsi="Arial" w:cs="Arial"/>
        </w:rPr>
        <w:t xml:space="preserve">. </w:t>
      </w:r>
      <w:r w:rsidR="00A6068D" w:rsidRPr="00623860">
        <w:rPr>
          <w:rFonts w:ascii="Arial" w:eastAsia="Times New Roman" w:hAnsi="Arial" w:cs="Arial"/>
        </w:rPr>
        <w:t xml:space="preserve">The letter confirming the first written warning will set out the nature of the offence(s) committed and inform the employee that further misconduct is liable to result in further disciplinary action under this policy.  A first written warning will usually remain live for six months from the date it is issued.  The letter will also confirm the employee’s right to appeal (see below).  </w:t>
      </w:r>
    </w:p>
    <w:p w14:paraId="10C8DCDD" w14:textId="77777777" w:rsidR="00A6068D" w:rsidRPr="00623860" w:rsidRDefault="00C63EE2" w:rsidP="00C63EE2">
      <w:pPr>
        <w:spacing w:before="100" w:beforeAutospacing="1" w:after="100" w:afterAutospacing="1" w:line="240" w:lineRule="auto"/>
        <w:ind w:left="709" w:hanging="709"/>
        <w:rPr>
          <w:rFonts w:ascii="Arial" w:eastAsia="Times New Roman" w:hAnsi="Arial" w:cs="Arial"/>
        </w:rPr>
      </w:pPr>
      <w:r>
        <w:rPr>
          <w:rFonts w:ascii="Arial" w:eastAsia="Times New Roman" w:hAnsi="Arial" w:cs="Arial"/>
        </w:rPr>
        <w:t>9.5.2</w:t>
      </w:r>
      <w:r>
        <w:rPr>
          <w:rFonts w:ascii="Arial" w:eastAsia="Times New Roman" w:hAnsi="Arial" w:cs="Arial"/>
        </w:rPr>
        <w:tab/>
      </w:r>
      <w:r w:rsidR="00A6068D" w:rsidRPr="00623860">
        <w:rPr>
          <w:rFonts w:ascii="Arial" w:eastAsia="Times New Roman" w:hAnsi="Arial" w:cs="Arial"/>
        </w:rPr>
        <w:t>Where an employee commits a further disciplinary offence(s) after a first written warning has been issued and remains live, then</w:t>
      </w:r>
      <w:r w:rsidR="00A6068D" w:rsidRPr="00623860">
        <w:rPr>
          <w:rFonts w:ascii="Arial" w:hAnsi="Arial" w:cs="Arial"/>
          <w:bCs/>
        </w:rPr>
        <w:t xml:space="preserve"> a </w:t>
      </w:r>
      <w:r w:rsidR="00A6068D" w:rsidRPr="00623860">
        <w:rPr>
          <w:rFonts w:ascii="Arial" w:hAnsi="Arial" w:cs="Arial"/>
          <w:b/>
          <w:bCs/>
        </w:rPr>
        <w:t xml:space="preserve">final written </w:t>
      </w:r>
      <w:r w:rsidR="00A6068D" w:rsidRPr="00623860">
        <w:rPr>
          <w:rFonts w:ascii="Arial" w:hAnsi="Arial" w:cs="Arial"/>
          <w:b/>
          <w:bCs/>
        </w:rPr>
        <w:lastRenderedPageBreak/>
        <w:t>warning</w:t>
      </w:r>
      <w:r w:rsidR="00A6068D" w:rsidRPr="00623860">
        <w:rPr>
          <w:rFonts w:ascii="Arial" w:eastAsia="Times New Roman" w:hAnsi="Arial" w:cs="Arial"/>
        </w:rPr>
        <w:t xml:space="preserve"> will be issued.  As an alternative, consideration may also be given to extending the first written warning.  A final written warning may also be appropriate f</w:t>
      </w:r>
      <w:r w:rsidR="00A6068D" w:rsidRPr="00623860">
        <w:rPr>
          <w:rFonts w:ascii="Arial" w:hAnsi="Arial" w:cs="Arial"/>
          <w:bCs/>
        </w:rPr>
        <w:t>or more serious cases</w:t>
      </w:r>
      <w:r w:rsidR="00DF76A1">
        <w:rPr>
          <w:rFonts w:ascii="Arial" w:hAnsi="Arial" w:cs="Arial"/>
          <w:bCs/>
        </w:rPr>
        <w:t xml:space="preserve"> of misconduct where the School</w:t>
      </w:r>
      <w:r w:rsidR="00A6068D" w:rsidRPr="00623860">
        <w:rPr>
          <w:rFonts w:ascii="Arial" w:hAnsi="Arial" w:cs="Arial"/>
          <w:bCs/>
        </w:rPr>
        <w:t xml:space="preserve"> would consider dismissal if the misconduct was repeated, without having given a first written warning beforehand.  </w:t>
      </w:r>
      <w:r w:rsidR="00A6068D" w:rsidRPr="00623860">
        <w:rPr>
          <w:rFonts w:ascii="Arial" w:hAnsi="Arial" w:cs="Arial"/>
        </w:rPr>
        <w:t xml:space="preserve">A </w:t>
      </w:r>
      <w:r w:rsidR="00A6068D" w:rsidRPr="00623860">
        <w:rPr>
          <w:rFonts w:ascii="Arial" w:hAnsi="Arial" w:cs="Arial"/>
          <w:bCs/>
        </w:rPr>
        <w:t>final written warning will usually be live for 12 months from the date it is issued.</w:t>
      </w:r>
      <w:r w:rsidR="00A6068D" w:rsidRPr="00623860">
        <w:rPr>
          <w:rFonts w:ascii="Arial" w:eastAsia="Times New Roman" w:hAnsi="Arial" w:cs="Arial"/>
        </w:rPr>
        <w:t xml:space="preserve"> A longer period may be given in certain circumstances (e.g. </w:t>
      </w:r>
      <w:r w:rsidR="00A6068D" w:rsidRPr="00623860">
        <w:rPr>
          <w:rFonts w:ascii="Arial" w:hAnsi="Arial" w:cs="Arial"/>
        </w:rPr>
        <w:t xml:space="preserve">misconduct verging on gross misconduct, where there has been a history of warnings or where there are health and safety </w:t>
      </w:r>
      <w:r w:rsidR="00B677F4">
        <w:rPr>
          <w:rFonts w:ascii="Arial" w:hAnsi="Arial" w:cs="Arial"/>
        </w:rPr>
        <w:t xml:space="preserve">or safeguarding </w:t>
      </w:r>
      <w:r w:rsidR="00A6068D" w:rsidRPr="00623860">
        <w:rPr>
          <w:rFonts w:ascii="Arial" w:hAnsi="Arial" w:cs="Arial"/>
        </w:rPr>
        <w:t xml:space="preserve">implications).  </w:t>
      </w:r>
      <w:r w:rsidR="00A6068D" w:rsidRPr="00623860">
        <w:rPr>
          <w:rFonts w:ascii="Arial" w:eastAsia="Times New Roman" w:hAnsi="Arial" w:cs="Arial"/>
        </w:rPr>
        <w:t xml:space="preserve">The letter confirming the final written warning will set out the nature of the offence(s) committed and inform the employee that further misconduct is </w:t>
      </w:r>
      <w:r w:rsidR="00555F34">
        <w:rPr>
          <w:rFonts w:ascii="Arial" w:eastAsia="Times New Roman" w:hAnsi="Arial" w:cs="Arial"/>
        </w:rPr>
        <w:t>likely to result in dismissal.</w:t>
      </w:r>
      <w:r w:rsidR="00555F34" w:rsidRPr="00623860">
        <w:rPr>
          <w:rFonts w:ascii="Arial" w:eastAsia="Times New Roman" w:hAnsi="Arial" w:cs="Arial"/>
        </w:rPr>
        <w:t xml:space="preserve"> The</w:t>
      </w:r>
      <w:r w:rsidR="00A6068D" w:rsidRPr="00623860">
        <w:rPr>
          <w:rFonts w:ascii="Arial" w:eastAsia="Times New Roman" w:hAnsi="Arial" w:cs="Arial"/>
        </w:rPr>
        <w:t xml:space="preserve"> letter will also confirm</w:t>
      </w:r>
      <w:r w:rsidR="00A6068D">
        <w:rPr>
          <w:rFonts w:ascii="Arial" w:eastAsia="Times New Roman" w:hAnsi="Arial" w:cs="Arial"/>
        </w:rPr>
        <w:t xml:space="preserve"> the employee’s right to appeal.</w:t>
      </w:r>
      <w:r w:rsidR="00A6068D" w:rsidRPr="00623860">
        <w:rPr>
          <w:rFonts w:ascii="Arial" w:eastAsia="Times New Roman" w:hAnsi="Arial" w:cs="Arial"/>
        </w:rPr>
        <w:t xml:space="preserve"> </w:t>
      </w:r>
    </w:p>
    <w:p w14:paraId="04CDCC73" w14:textId="77777777" w:rsidR="00A6068D" w:rsidRPr="00623860" w:rsidRDefault="00C63EE2" w:rsidP="00C63EE2">
      <w:pPr>
        <w:spacing w:after="0" w:line="240" w:lineRule="auto"/>
        <w:ind w:left="709" w:hanging="709"/>
        <w:rPr>
          <w:rFonts w:ascii="Arial" w:eastAsia="Times New Roman" w:hAnsi="Arial" w:cs="Arial"/>
        </w:rPr>
      </w:pPr>
      <w:bookmarkStart w:id="5" w:name="_3.5.2_Gross_misconduct"/>
      <w:bookmarkStart w:id="6" w:name="_Toc508698011"/>
      <w:bookmarkEnd w:id="5"/>
      <w:r>
        <w:rPr>
          <w:rFonts w:ascii="Arial" w:hAnsi="Arial" w:cs="Arial"/>
          <w:bCs/>
        </w:rPr>
        <w:t>9.5.3</w:t>
      </w:r>
      <w:r>
        <w:rPr>
          <w:rFonts w:ascii="Arial" w:hAnsi="Arial" w:cs="Arial"/>
          <w:bCs/>
        </w:rPr>
        <w:tab/>
      </w:r>
      <w:r w:rsidR="00A6068D" w:rsidRPr="00623860">
        <w:rPr>
          <w:rFonts w:ascii="Arial" w:eastAsia="Times New Roman" w:hAnsi="Arial" w:cs="Arial"/>
        </w:rPr>
        <w:t xml:space="preserve">Where the employee has committed further acts of misconduct (these being acts of misconduct other than gross misconduct) following a final written warning which remains live, the employee may be </w:t>
      </w:r>
      <w:r w:rsidR="00A6068D" w:rsidRPr="00623860">
        <w:rPr>
          <w:rFonts w:ascii="Arial" w:eastAsia="Times New Roman" w:hAnsi="Arial" w:cs="Arial"/>
          <w:b/>
        </w:rPr>
        <w:t>dismissed with notice or with pay in lieu of notice</w:t>
      </w:r>
      <w:r w:rsidR="00A6068D" w:rsidRPr="00623860">
        <w:rPr>
          <w:rFonts w:ascii="Arial" w:eastAsia="Times New Roman" w:hAnsi="Arial" w:cs="Arial"/>
        </w:rPr>
        <w:t xml:space="preserve">. The letter confirming dismissal will set out the nature of the offence(s) committed and will also confirm the employee’s right to </w:t>
      </w:r>
      <w:r w:rsidR="00A6068D">
        <w:rPr>
          <w:rFonts w:ascii="Arial" w:eastAsia="Times New Roman" w:hAnsi="Arial" w:cs="Arial"/>
        </w:rPr>
        <w:t>appeal</w:t>
      </w:r>
      <w:r w:rsidR="00A6068D" w:rsidRPr="00623860">
        <w:rPr>
          <w:rFonts w:ascii="Arial" w:eastAsia="Times New Roman" w:hAnsi="Arial" w:cs="Arial"/>
        </w:rPr>
        <w:t xml:space="preserve">.  </w:t>
      </w:r>
    </w:p>
    <w:p w14:paraId="66291A29" w14:textId="77777777" w:rsidR="00A6068D" w:rsidRPr="00623860" w:rsidRDefault="00A6068D" w:rsidP="00A6068D">
      <w:pPr>
        <w:keepNext/>
        <w:keepLines/>
        <w:spacing w:after="0" w:line="240" w:lineRule="auto"/>
        <w:ind w:left="709"/>
        <w:outlineLvl w:val="2"/>
        <w:rPr>
          <w:rFonts w:ascii="Arial" w:eastAsiaTheme="majorEastAsia" w:hAnsi="Arial" w:cs="Arial"/>
          <w:b/>
          <w:bCs/>
        </w:rPr>
      </w:pPr>
    </w:p>
    <w:p w14:paraId="51DD948C" w14:textId="77777777" w:rsidR="00A6068D" w:rsidRPr="00623860" w:rsidRDefault="005B7247" w:rsidP="00C63EE2">
      <w:pPr>
        <w:keepNext/>
        <w:keepLines/>
        <w:spacing w:after="0" w:line="240" w:lineRule="auto"/>
        <w:ind w:left="709" w:hanging="709"/>
        <w:outlineLvl w:val="2"/>
        <w:rPr>
          <w:rFonts w:ascii="Arial" w:eastAsiaTheme="majorEastAsia" w:hAnsi="Arial" w:cs="Arial"/>
          <w:b/>
          <w:bCs/>
          <w:sz w:val="28"/>
          <w:szCs w:val="28"/>
        </w:rPr>
      </w:pPr>
      <w:r>
        <w:rPr>
          <w:rFonts w:ascii="Arial" w:eastAsiaTheme="majorEastAsia" w:hAnsi="Arial" w:cs="Arial"/>
          <w:b/>
          <w:bCs/>
          <w:sz w:val="28"/>
          <w:szCs w:val="28"/>
        </w:rPr>
        <w:t>9.6</w:t>
      </w:r>
      <w:r w:rsidR="00C63EE2">
        <w:rPr>
          <w:rFonts w:ascii="Arial" w:eastAsiaTheme="majorEastAsia" w:hAnsi="Arial" w:cs="Arial"/>
          <w:b/>
          <w:bCs/>
          <w:sz w:val="28"/>
          <w:szCs w:val="28"/>
        </w:rPr>
        <w:tab/>
      </w:r>
      <w:r w:rsidR="00A6068D" w:rsidRPr="00623860">
        <w:rPr>
          <w:rFonts w:ascii="Arial" w:eastAsiaTheme="majorEastAsia" w:hAnsi="Arial" w:cs="Arial"/>
          <w:b/>
          <w:bCs/>
          <w:sz w:val="28"/>
          <w:szCs w:val="28"/>
        </w:rPr>
        <w:t>Disciplinary sanctions - gross misconduct</w:t>
      </w:r>
      <w:bookmarkEnd w:id="6"/>
      <w:r w:rsidR="00A6068D" w:rsidRPr="00623860">
        <w:rPr>
          <w:rFonts w:ascii="Arial" w:eastAsiaTheme="majorEastAsia" w:hAnsi="Arial" w:cs="Arial"/>
          <w:b/>
          <w:bCs/>
          <w:sz w:val="28"/>
          <w:szCs w:val="28"/>
        </w:rPr>
        <w:t xml:space="preserve"> </w:t>
      </w:r>
    </w:p>
    <w:p w14:paraId="3C98B027" w14:textId="77777777" w:rsidR="00A6068D" w:rsidRPr="00623860" w:rsidRDefault="00A6068D" w:rsidP="00C63EE2">
      <w:pPr>
        <w:spacing w:after="0" w:line="240" w:lineRule="auto"/>
        <w:ind w:left="709" w:hanging="709"/>
        <w:rPr>
          <w:rFonts w:ascii="Arial" w:hAnsi="Arial" w:cs="Arial"/>
        </w:rPr>
      </w:pPr>
    </w:p>
    <w:p w14:paraId="48AA9438" w14:textId="77777777" w:rsidR="00A6068D" w:rsidRPr="00623860" w:rsidRDefault="00C63EE2" w:rsidP="00C63EE2">
      <w:pPr>
        <w:spacing w:after="0" w:line="240" w:lineRule="auto"/>
        <w:ind w:left="709" w:hanging="709"/>
        <w:rPr>
          <w:rFonts w:ascii="Arial" w:hAnsi="Arial" w:cs="Arial"/>
          <w:lang w:eastAsia="en-GB"/>
        </w:rPr>
      </w:pPr>
      <w:r>
        <w:rPr>
          <w:rFonts w:ascii="Arial" w:hAnsi="Arial" w:cs="Arial"/>
          <w:lang w:val="en" w:eastAsia="en-GB"/>
        </w:rPr>
        <w:t>9.6.1</w:t>
      </w:r>
      <w:r>
        <w:rPr>
          <w:rFonts w:ascii="Arial" w:hAnsi="Arial" w:cs="Arial"/>
          <w:lang w:val="en" w:eastAsia="en-GB"/>
        </w:rPr>
        <w:tab/>
      </w:r>
      <w:r w:rsidR="00A6068D" w:rsidRPr="00623860">
        <w:rPr>
          <w:rFonts w:ascii="Arial" w:hAnsi="Arial" w:cs="Arial"/>
          <w:lang w:eastAsia="en-GB"/>
        </w:rPr>
        <w:t>Gross misconduct is misconduct of such a serious and fundamental nature that it breaches the contractual relationship betw</w:t>
      </w:r>
      <w:r w:rsidR="00A6068D">
        <w:rPr>
          <w:rFonts w:ascii="Arial" w:hAnsi="Arial" w:cs="Arial"/>
          <w:lang w:eastAsia="en-GB"/>
        </w:rPr>
        <w:t xml:space="preserve">een the employee and the </w:t>
      </w:r>
      <w:r w:rsidR="00A6068D" w:rsidRPr="00B677F4">
        <w:rPr>
          <w:rFonts w:ascii="Arial" w:hAnsi="Arial" w:cs="Arial"/>
          <w:lang w:eastAsia="en-GB"/>
        </w:rPr>
        <w:t>School</w:t>
      </w:r>
      <w:r w:rsidR="00A6068D" w:rsidRPr="00623860">
        <w:rPr>
          <w:rFonts w:ascii="Arial" w:hAnsi="Arial" w:cs="Arial"/>
          <w:lang w:eastAsia="en-GB"/>
        </w:rPr>
        <w:t xml:space="preserve">.  In the event that an employee commits an act of gross misconduct, the </w:t>
      </w:r>
      <w:r w:rsidR="00A6068D" w:rsidRPr="00B677F4">
        <w:rPr>
          <w:rFonts w:ascii="Arial" w:hAnsi="Arial" w:cs="Arial"/>
          <w:lang w:eastAsia="en-GB"/>
        </w:rPr>
        <w:t>School</w:t>
      </w:r>
      <w:r w:rsidR="00A6068D">
        <w:rPr>
          <w:rFonts w:ascii="Arial" w:hAnsi="Arial" w:cs="Arial"/>
          <w:lang w:eastAsia="en-GB"/>
        </w:rPr>
        <w:t xml:space="preserve"> </w:t>
      </w:r>
      <w:r w:rsidR="00A6068D" w:rsidRPr="00623860">
        <w:rPr>
          <w:rFonts w:ascii="Arial" w:hAnsi="Arial" w:cs="Arial"/>
          <w:lang w:eastAsia="en-GB"/>
        </w:rPr>
        <w:t>l will be entitled to terminate summarily the employee's contract of employment without notice or pay in lieu of notice.</w:t>
      </w:r>
    </w:p>
    <w:p w14:paraId="53051032" w14:textId="77777777" w:rsidR="00A6068D" w:rsidRPr="00623860" w:rsidRDefault="00A6068D" w:rsidP="00C63EE2">
      <w:pPr>
        <w:spacing w:after="0" w:line="240" w:lineRule="auto"/>
        <w:ind w:left="709" w:hanging="709"/>
        <w:rPr>
          <w:rFonts w:ascii="Arial" w:hAnsi="Arial" w:cs="Arial"/>
          <w:lang w:eastAsia="en-GB"/>
        </w:rPr>
      </w:pPr>
    </w:p>
    <w:p w14:paraId="044B1E91" w14:textId="4E69FECB" w:rsidR="00A6068D" w:rsidRPr="00623860" w:rsidRDefault="006E1FE5" w:rsidP="00C63EE2">
      <w:pPr>
        <w:tabs>
          <w:tab w:val="left" w:pos="11088"/>
        </w:tabs>
        <w:spacing w:after="0" w:line="240" w:lineRule="auto"/>
        <w:ind w:left="709" w:hanging="709"/>
        <w:jc w:val="both"/>
        <w:rPr>
          <w:rFonts w:ascii="Arial" w:eastAsia="Times New Roman" w:hAnsi="Arial" w:cs="Arial"/>
          <w:lang w:val="en-US"/>
        </w:rPr>
      </w:pPr>
      <w:r>
        <w:rPr>
          <w:rFonts w:ascii="Arial" w:eastAsia="Times New Roman" w:hAnsi="Arial" w:cs="Arial"/>
        </w:rPr>
        <w:t>9.6.2 The</w:t>
      </w:r>
      <w:r w:rsidR="00A6068D">
        <w:rPr>
          <w:rFonts w:ascii="Arial" w:eastAsia="Times New Roman" w:hAnsi="Arial" w:cs="Arial"/>
        </w:rPr>
        <w:t xml:space="preserve"> </w:t>
      </w:r>
      <w:r w:rsidR="00A6068D" w:rsidRPr="00B677F4">
        <w:rPr>
          <w:rFonts w:ascii="Arial" w:eastAsia="Times New Roman" w:hAnsi="Arial" w:cs="Arial"/>
        </w:rPr>
        <w:t>School</w:t>
      </w:r>
      <w:r w:rsidR="00A6068D" w:rsidRPr="00623860">
        <w:rPr>
          <w:rFonts w:ascii="Arial" w:eastAsia="Times New Roman" w:hAnsi="Arial" w:cs="Arial"/>
        </w:rPr>
        <w:t xml:space="preserve"> will treat seriously any employee who is charged with a criminal offence, although</w:t>
      </w:r>
      <w:r w:rsidR="00A6068D" w:rsidRPr="00623860">
        <w:rPr>
          <w:rFonts w:ascii="Arial" w:eastAsia="Times New Roman" w:hAnsi="Arial" w:cs="Arial"/>
          <w:b/>
        </w:rPr>
        <w:t xml:space="preserve"> </w:t>
      </w:r>
      <w:r w:rsidR="00A6068D" w:rsidRPr="00623860">
        <w:rPr>
          <w:rFonts w:ascii="Arial" w:eastAsia="Times New Roman" w:hAnsi="Arial" w:cs="Arial"/>
        </w:rPr>
        <w:t>being charged with, or convicted of, a criminal offence away from work does not automatically lead to dismissal. It would depend on the offence, its seriousness and the effect on the employee's ability to continue</w:t>
      </w:r>
      <w:r w:rsidR="00A6068D">
        <w:rPr>
          <w:rFonts w:ascii="Arial" w:eastAsia="Times New Roman" w:hAnsi="Arial" w:cs="Arial"/>
        </w:rPr>
        <w:t xml:space="preserve"> in the job, or on the </w:t>
      </w:r>
      <w:r w:rsidR="00A6068D" w:rsidRPr="00B677F4">
        <w:rPr>
          <w:rFonts w:ascii="Arial" w:eastAsia="Times New Roman" w:hAnsi="Arial" w:cs="Arial"/>
        </w:rPr>
        <w:t>School</w:t>
      </w:r>
      <w:r w:rsidR="00B677F4">
        <w:rPr>
          <w:rFonts w:ascii="Arial" w:eastAsia="Times New Roman" w:hAnsi="Arial" w:cs="Arial"/>
        </w:rPr>
        <w:t>’s</w:t>
      </w:r>
      <w:r w:rsidR="00A6068D" w:rsidRPr="00623860">
        <w:rPr>
          <w:rFonts w:ascii="Arial" w:eastAsia="Times New Roman" w:hAnsi="Arial" w:cs="Arial"/>
        </w:rPr>
        <w:t xml:space="preserve"> credibility with the public.</w:t>
      </w:r>
      <w:r w:rsidR="00A6068D" w:rsidRPr="00623860">
        <w:rPr>
          <w:rFonts w:ascii="Arial" w:eastAsia="Times New Roman" w:hAnsi="Arial" w:cs="Arial"/>
          <w:sz w:val="28"/>
          <w:szCs w:val="24"/>
        </w:rPr>
        <w:t xml:space="preserve">  </w:t>
      </w:r>
    </w:p>
    <w:p w14:paraId="50E05054" w14:textId="77777777" w:rsidR="00A6068D" w:rsidRDefault="00C63EE2" w:rsidP="00C63EE2">
      <w:pPr>
        <w:spacing w:before="100" w:beforeAutospacing="1" w:after="100" w:afterAutospacing="1" w:line="240" w:lineRule="auto"/>
        <w:ind w:left="709" w:hanging="709"/>
        <w:rPr>
          <w:rFonts w:ascii="Arial" w:hAnsi="Arial" w:cs="Arial"/>
          <w:lang w:eastAsia="en-GB"/>
        </w:rPr>
      </w:pPr>
      <w:r>
        <w:rPr>
          <w:rFonts w:ascii="Arial" w:hAnsi="Arial" w:cs="Arial"/>
          <w:lang w:eastAsia="en-GB"/>
        </w:rPr>
        <w:t>9.6.3</w:t>
      </w:r>
      <w:r>
        <w:rPr>
          <w:rFonts w:ascii="Arial" w:hAnsi="Arial" w:cs="Arial"/>
          <w:lang w:eastAsia="en-GB"/>
        </w:rPr>
        <w:tab/>
      </w:r>
      <w:r w:rsidR="00A6068D">
        <w:rPr>
          <w:rFonts w:ascii="Arial" w:hAnsi="Arial" w:cs="Arial"/>
          <w:lang w:eastAsia="en-GB"/>
        </w:rPr>
        <w:t xml:space="preserve">Matters that the </w:t>
      </w:r>
      <w:r w:rsidR="00A6068D" w:rsidRPr="00B677F4">
        <w:rPr>
          <w:rFonts w:ascii="Arial" w:hAnsi="Arial" w:cs="Arial"/>
          <w:lang w:eastAsia="en-GB"/>
        </w:rPr>
        <w:t>school</w:t>
      </w:r>
      <w:r w:rsidR="00A6068D" w:rsidRPr="00623860">
        <w:rPr>
          <w:rFonts w:ascii="Arial" w:hAnsi="Arial" w:cs="Arial"/>
          <w:lang w:eastAsia="en-GB"/>
        </w:rPr>
        <w:t xml:space="preserve"> views as amounting to gross misconduct include (but are not limited to):</w:t>
      </w:r>
    </w:p>
    <w:p w14:paraId="4876946F" w14:textId="77777777" w:rsidR="00B677F4" w:rsidRPr="00B677F4" w:rsidRDefault="00B677F4" w:rsidP="00C63EE2">
      <w:pPr>
        <w:numPr>
          <w:ilvl w:val="0"/>
          <w:numId w:val="30"/>
        </w:numPr>
        <w:spacing w:after="0" w:line="240" w:lineRule="auto"/>
        <w:ind w:left="1134" w:hanging="425"/>
        <w:contextualSpacing/>
        <w:jc w:val="both"/>
        <w:rPr>
          <w:rFonts w:ascii="Arial" w:eastAsia="Calibri" w:hAnsi="Arial" w:cs="Arial"/>
          <w:lang w:eastAsia="en-US"/>
        </w:rPr>
      </w:pPr>
      <w:r w:rsidRPr="00B677F4">
        <w:rPr>
          <w:rFonts w:ascii="Arial" w:eastAsia="Calibri" w:hAnsi="Arial" w:cs="Arial"/>
          <w:lang w:eastAsia="en-US"/>
        </w:rPr>
        <w:t>Persistent and wilful refusal to carry out a reasonable management instruction</w:t>
      </w:r>
    </w:p>
    <w:p w14:paraId="08295213" w14:textId="77777777" w:rsidR="00B677F4" w:rsidRPr="00B677F4" w:rsidRDefault="00B677F4" w:rsidP="00C63EE2">
      <w:pPr>
        <w:numPr>
          <w:ilvl w:val="0"/>
          <w:numId w:val="30"/>
        </w:numPr>
        <w:spacing w:after="0" w:line="240" w:lineRule="auto"/>
        <w:ind w:left="1134" w:hanging="425"/>
        <w:contextualSpacing/>
        <w:jc w:val="both"/>
        <w:rPr>
          <w:rFonts w:ascii="Arial" w:eastAsia="Calibri" w:hAnsi="Arial" w:cs="Arial"/>
          <w:lang w:eastAsia="en-US"/>
        </w:rPr>
      </w:pPr>
      <w:r w:rsidRPr="00B677F4">
        <w:rPr>
          <w:rFonts w:ascii="Arial" w:eastAsia="Calibri" w:hAnsi="Arial" w:cs="Arial"/>
          <w:lang w:eastAsia="en-US"/>
        </w:rPr>
        <w:t>Serious or deliberate failure to comply with:</w:t>
      </w:r>
    </w:p>
    <w:p w14:paraId="343E5E06" w14:textId="77777777" w:rsidR="00B677F4" w:rsidRPr="00B677F4" w:rsidRDefault="00B677F4" w:rsidP="00B677F4">
      <w:pPr>
        <w:numPr>
          <w:ilvl w:val="1"/>
          <w:numId w:val="30"/>
        </w:numPr>
        <w:spacing w:after="0" w:line="240" w:lineRule="auto"/>
        <w:contextualSpacing/>
        <w:jc w:val="both"/>
        <w:rPr>
          <w:rFonts w:ascii="Arial" w:eastAsia="Calibri" w:hAnsi="Arial" w:cs="Arial"/>
          <w:lang w:eastAsia="en-US"/>
        </w:rPr>
      </w:pPr>
      <w:r w:rsidRPr="00B677F4">
        <w:rPr>
          <w:rFonts w:ascii="Arial" w:eastAsia="Calibri" w:hAnsi="Arial" w:cs="Arial"/>
          <w:lang w:eastAsia="en-US"/>
        </w:rPr>
        <w:t>the Council's Code of Conduct for employees</w:t>
      </w:r>
    </w:p>
    <w:p w14:paraId="57A9CBB8" w14:textId="77777777" w:rsidR="00B677F4" w:rsidRPr="00B677F4" w:rsidRDefault="00B677F4" w:rsidP="00B677F4">
      <w:pPr>
        <w:numPr>
          <w:ilvl w:val="1"/>
          <w:numId w:val="30"/>
        </w:numPr>
        <w:spacing w:after="0" w:line="240" w:lineRule="auto"/>
        <w:contextualSpacing/>
        <w:jc w:val="both"/>
        <w:rPr>
          <w:rFonts w:ascii="Arial" w:eastAsia="Calibri" w:hAnsi="Arial" w:cs="Arial"/>
          <w:lang w:eastAsia="en-US"/>
        </w:rPr>
      </w:pPr>
      <w:r w:rsidRPr="00B677F4">
        <w:rPr>
          <w:rFonts w:ascii="Arial" w:eastAsia="Calibri" w:hAnsi="Arial" w:cs="Arial"/>
          <w:lang w:eastAsia="en-US"/>
        </w:rPr>
        <w:t>Financial regulations and standing orders</w:t>
      </w:r>
    </w:p>
    <w:p w14:paraId="27F92CE2" w14:textId="77777777" w:rsidR="00B677F4" w:rsidRPr="00B677F4" w:rsidRDefault="00B677F4" w:rsidP="00B677F4">
      <w:pPr>
        <w:numPr>
          <w:ilvl w:val="1"/>
          <w:numId w:val="30"/>
        </w:numPr>
        <w:spacing w:after="0" w:line="240" w:lineRule="auto"/>
        <w:contextualSpacing/>
        <w:jc w:val="both"/>
        <w:rPr>
          <w:rFonts w:ascii="Arial" w:eastAsia="Calibri" w:hAnsi="Arial" w:cs="Arial"/>
          <w:lang w:eastAsia="en-US"/>
        </w:rPr>
      </w:pPr>
      <w:r w:rsidRPr="00B677F4">
        <w:rPr>
          <w:rFonts w:ascii="Arial" w:eastAsia="Calibri" w:hAnsi="Arial" w:cs="Arial"/>
          <w:lang w:eastAsia="en-US"/>
        </w:rPr>
        <w:t>Corporate or Directorate Safety Policies and Practices</w:t>
      </w:r>
    </w:p>
    <w:p w14:paraId="1D3BA82E" w14:textId="77777777" w:rsidR="00B677F4" w:rsidRPr="00B677F4" w:rsidRDefault="00B677F4" w:rsidP="00C63EE2">
      <w:pPr>
        <w:numPr>
          <w:ilvl w:val="0"/>
          <w:numId w:val="30"/>
        </w:numPr>
        <w:spacing w:after="0" w:line="240" w:lineRule="auto"/>
        <w:ind w:left="1134" w:hanging="425"/>
        <w:contextualSpacing/>
        <w:jc w:val="both"/>
        <w:rPr>
          <w:rFonts w:ascii="Arial" w:eastAsia="Calibri" w:hAnsi="Arial" w:cs="Arial"/>
          <w:lang w:eastAsia="en-US"/>
        </w:rPr>
      </w:pPr>
      <w:r w:rsidRPr="00B677F4">
        <w:rPr>
          <w:rFonts w:ascii="Arial" w:eastAsia="Calibri" w:hAnsi="Arial" w:cs="Arial"/>
          <w:lang w:eastAsia="en-US"/>
        </w:rPr>
        <w:t>Physical violence, threats or assault of, or towards, a member of the public, service users, Council Members or staff</w:t>
      </w:r>
    </w:p>
    <w:p w14:paraId="14AFAA88" w14:textId="77777777" w:rsidR="00B677F4" w:rsidRPr="00B677F4" w:rsidRDefault="00B677F4" w:rsidP="00C63EE2">
      <w:pPr>
        <w:numPr>
          <w:ilvl w:val="0"/>
          <w:numId w:val="30"/>
        </w:numPr>
        <w:spacing w:after="0" w:line="240" w:lineRule="auto"/>
        <w:ind w:left="1134" w:hanging="425"/>
        <w:contextualSpacing/>
        <w:jc w:val="both"/>
        <w:rPr>
          <w:rFonts w:ascii="Arial" w:eastAsia="Calibri" w:hAnsi="Arial" w:cs="Arial"/>
          <w:lang w:eastAsia="en-US"/>
        </w:rPr>
      </w:pPr>
      <w:r w:rsidRPr="00B677F4">
        <w:rPr>
          <w:rFonts w:ascii="Arial" w:eastAsia="Calibri" w:hAnsi="Arial" w:cs="Arial"/>
          <w:lang w:eastAsia="en-US"/>
        </w:rPr>
        <w:t>Theft or attempted theft of cash or property belonging to the Council’s service users, an employee of the Council or the Council itself</w:t>
      </w:r>
    </w:p>
    <w:p w14:paraId="322DD143" w14:textId="77777777" w:rsidR="00B677F4" w:rsidRPr="00B677F4" w:rsidRDefault="00B677F4" w:rsidP="00C63EE2">
      <w:pPr>
        <w:numPr>
          <w:ilvl w:val="0"/>
          <w:numId w:val="30"/>
        </w:numPr>
        <w:spacing w:after="0" w:line="240" w:lineRule="auto"/>
        <w:ind w:left="1134" w:hanging="425"/>
        <w:contextualSpacing/>
        <w:jc w:val="both"/>
        <w:rPr>
          <w:rFonts w:ascii="Arial" w:eastAsia="Calibri" w:hAnsi="Arial" w:cs="Arial"/>
          <w:lang w:eastAsia="en-US"/>
        </w:rPr>
      </w:pPr>
      <w:r w:rsidRPr="00B677F4">
        <w:rPr>
          <w:rFonts w:ascii="Arial" w:eastAsia="Calibri" w:hAnsi="Arial" w:cs="Arial"/>
          <w:lang w:eastAsia="en-US"/>
        </w:rPr>
        <w:lastRenderedPageBreak/>
        <w:t>Cash shortage by reason of negligence in relation to money within the employee’s responsibility</w:t>
      </w:r>
    </w:p>
    <w:p w14:paraId="22C1D77A" w14:textId="77777777" w:rsidR="00B677F4" w:rsidRPr="00B677F4" w:rsidRDefault="00B677F4" w:rsidP="00C63EE2">
      <w:pPr>
        <w:numPr>
          <w:ilvl w:val="0"/>
          <w:numId w:val="30"/>
        </w:numPr>
        <w:spacing w:after="0" w:line="240" w:lineRule="auto"/>
        <w:ind w:left="1134" w:hanging="425"/>
        <w:contextualSpacing/>
        <w:jc w:val="both"/>
        <w:rPr>
          <w:rFonts w:ascii="Arial" w:eastAsia="Calibri" w:hAnsi="Arial" w:cs="Arial"/>
          <w:lang w:eastAsia="en-US"/>
        </w:rPr>
      </w:pPr>
      <w:r w:rsidRPr="00B677F4">
        <w:rPr>
          <w:rFonts w:ascii="Arial" w:eastAsia="Calibri" w:hAnsi="Arial" w:cs="Arial"/>
          <w:lang w:eastAsia="en-US"/>
        </w:rPr>
        <w:t>Serious or persistent acts of discrimination or harassment against employees, clients or members of the public, on any grounds</w:t>
      </w:r>
    </w:p>
    <w:p w14:paraId="01741886" w14:textId="77777777" w:rsidR="00B677F4" w:rsidRPr="00B677F4" w:rsidRDefault="00B677F4" w:rsidP="00C63EE2">
      <w:pPr>
        <w:numPr>
          <w:ilvl w:val="0"/>
          <w:numId w:val="30"/>
        </w:numPr>
        <w:spacing w:after="0" w:line="240" w:lineRule="auto"/>
        <w:ind w:left="1134" w:hanging="425"/>
        <w:contextualSpacing/>
        <w:jc w:val="both"/>
        <w:rPr>
          <w:rFonts w:ascii="Arial" w:eastAsia="Calibri" w:hAnsi="Arial" w:cs="Arial"/>
          <w:lang w:eastAsia="en-US"/>
        </w:rPr>
      </w:pPr>
      <w:r w:rsidRPr="00B677F4">
        <w:rPr>
          <w:rFonts w:ascii="Arial" w:eastAsia="Calibri" w:hAnsi="Arial" w:cs="Arial"/>
          <w:lang w:eastAsia="en-US"/>
        </w:rPr>
        <w:t>Conduct of a fraudulent nature, including falsification of time sheets, claim forms and persistent misuse of the flexitime scheme, time sheets and fraudulently recording arrival on behalf of other employees, or inappropriate application of the Council’s services</w:t>
      </w:r>
    </w:p>
    <w:p w14:paraId="5DDD7ECE" w14:textId="77777777" w:rsidR="00B677F4" w:rsidRPr="00B677F4" w:rsidRDefault="00B677F4" w:rsidP="00C63EE2">
      <w:pPr>
        <w:numPr>
          <w:ilvl w:val="0"/>
          <w:numId w:val="30"/>
        </w:numPr>
        <w:spacing w:after="0" w:line="240" w:lineRule="auto"/>
        <w:ind w:left="1134" w:hanging="425"/>
        <w:contextualSpacing/>
        <w:jc w:val="both"/>
        <w:rPr>
          <w:rFonts w:ascii="Arial" w:eastAsia="Calibri" w:hAnsi="Arial" w:cs="Arial"/>
          <w:lang w:eastAsia="en-US"/>
        </w:rPr>
      </w:pPr>
      <w:r w:rsidRPr="00B677F4">
        <w:rPr>
          <w:rFonts w:ascii="Arial" w:eastAsia="Calibri" w:hAnsi="Arial" w:cs="Arial"/>
          <w:lang w:eastAsia="en-US"/>
        </w:rPr>
        <w:t>Wilful and irresponsible actions or omissions which would endanger people or property</w:t>
      </w:r>
    </w:p>
    <w:p w14:paraId="15569289" w14:textId="77777777" w:rsidR="00B677F4" w:rsidRPr="00B677F4" w:rsidRDefault="00B677F4" w:rsidP="00C63EE2">
      <w:pPr>
        <w:numPr>
          <w:ilvl w:val="0"/>
          <w:numId w:val="30"/>
        </w:numPr>
        <w:spacing w:after="0" w:line="240" w:lineRule="auto"/>
        <w:ind w:left="1134" w:hanging="425"/>
        <w:contextualSpacing/>
        <w:jc w:val="both"/>
        <w:rPr>
          <w:rFonts w:ascii="Arial" w:eastAsia="Calibri" w:hAnsi="Arial" w:cs="Arial"/>
          <w:lang w:eastAsia="en-US"/>
        </w:rPr>
      </w:pPr>
      <w:r w:rsidRPr="00B677F4">
        <w:rPr>
          <w:rFonts w:ascii="Arial" w:eastAsia="Calibri" w:hAnsi="Arial" w:cs="Arial"/>
          <w:lang w:eastAsia="en-US"/>
        </w:rPr>
        <w:t>Conduct liable to cause serious loss of confidence in the Council or considered contrary to the interests of the Council, in additional to those mentioned in the Code of Conduct; this includes criminal offences outside of work, which may affect the continued performance of the employee’s contract of employment</w:t>
      </w:r>
    </w:p>
    <w:p w14:paraId="35404DB7" w14:textId="77777777" w:rsidR="00B677F4" w:rsidRPr="00B677F4" w:rsidRDefault="00B677F4" w:rsidP="00C63EE2">
      <w:pPr>
        <w:numPr>
          <w:ilvl w:val="0"/>
          <w:numId w:val="30"/>
        </w:numPr>
        <w:spacing w:after="0" w:line="240" w:lineRule="auto"/>
        <w:ind w:left="1134" w:hanging="425"/>
        <w:contextualSpacing/>
        <w:jc w:val="both"/>
        <w:rPr>
          <w:rFonts w:ascii="Arial" w:eastAsia="Calibri" w:hAnsi="Arial" w:cs="Arial"/>
          <w:lang w:eastAsia="en-US"/>
        </w:rPr>
      </w:pPr>
      <w:r w:rsidRPr="00B677F4">
        <w:rPr>
          <w:rFonts w:ascii="Arial" w:eastAsia="Calibri" w:hAnsi="Arial" w:cs="Arial"/>
          <w:lang w:eastAsia="en-US"/>
        </w:rPr>
        <w:t>Interference with, or misuse of, Council computer systems, hardware, software or data, in such a way as to threaten the continued operation, integrity or security of the Council's systems</w:t>
      </w:r>
    </w:p>
    <w:p w14:paraId="7EF224F1" w14:textId="77777777" w:rsidR="00B677F4" w:rsidRPr="00B677F4" w:rsidRDefault="00B677F4" w:rsidP="00C63EE2">
      <w:pPr>
        <w:numPr>
          <w:ilvl w:val="0"/>
          <w:numId w:val="30"/>
        </w:numPr>
        <w:spacing w:after="0" w:line="240" w:lineRule="auto"/>
        <w:ind w:left="1134" w:hanging="425"/>
        <w:contextualSpacing/>
        <w:jc w:val="both"/>
        <w:rPr>
          <w:rFonts w:ascii="Arial" w:eastAsia="Calibri" w:hAnsi="Arial" w:cs="Arial"/>
          <w:lang w:eastAsia="en-US"/>
        </w:rPr>
      </w:pPr>
      <w:r w:rsidRPr="00B677F4">
        <w:rPr>
          <w:rFonts w:ascii="Arial" w:eastAsia="Calibri" w:hAnsi="Arial" w:cs="Arial"/>
          <w:lang w:eastAsia="en-US"/>
        </w:rPr>
        <w:t>Unauthorised removal and use of Council property</w:t>
      </w:r>
    </w:p>
    <w:p w14:paraId="2A802BFC" w14:textId="77777777" w:rsidR="00B677F4" w:rsidRPr="00B677F4" w:rsidRDefault="00B677F4" w:rsidP="00C63EE2">
      <w:pPr>
        <w:numPr>
          <w:ilvl w:val="0"/>
          <w:numId w:val="30"/>
        </w:numPr>
        <w:spacing w:after="0" w:line="240" w:lineRule="auto"/>
        <w:ind w:left="1134" w:hanging="425"/>
        <w:contextualSpacing/>
        <w:jc w:val="both"/>
        <w:rPr>
          <w:rFonts w:ascii="Arial" w:eastAsia="Calibri" w:hAnsi="Arial" w:cs="Arial"/>
          <w:lang w:eastAsia="en-US"/>
        </w:rPr>
      </w:pPr>
      <w:r w:rsidRPr="00B677F4">
        <w:rPr>
          <w:rFonts w:ascii="Arial" w:eastAsia="Calibri" w:hAnsi="Arial" w:cs="Arial"/>
          <w:lang w:eastAsia="en-US"/>
        </w:rPr>
        <w:t>Sexual offences / misconduct at work</w:t>
      </w:r>
    </w:p>
    <w:p w14:paraId="122434E5" w14:textId="77777777" w:rsidR="00B677F4" w:rsidRPr="00B677F4" w:rsidRDefault="00B677F4" w:rsidP="00C63EE2">
      <w:pPr>
        <w:numPr>
          <w:ilvl w:val="0"/>
          <w:numId w:val="30"/>
        </w:numPr>
        <w:spacing w:after="0" w:line="240" w:lineRule="auto"/>
        <w:ind w:left="1134" w:hanging="425"/>
        <w:contextualSpacing/>
        <w:jc w:val="both"/>
        <w:rPr>
          <w:rFonts w:ascii="Arial" w:eastAsia="Calibri" w:hAnsi="Arial" w:cs="Arial"/>
          <w:lang w:eastAsia="en-US"/>
        </w:rPr>
      </w:pPr>
      <w:r w:rsidRPr="00B677F4">
        <w:rPr>
          <w:rFonts w:ascii="Arial" w:eastAsia="Calibri" w:hAnsi="Arial" w:cs="Arial"/>
          <w:lang w:eastAsia="en-US"/>
        </w:rPr>
        <w:t>Improper use of an official position for private gain, including seeking and accepting bribes</w:t>
      </w:r>
    </w:p>
    <w:p w14:paraId="120E0093" w14:textId="77777777" w:rsidR="00B677F4" w:rsidRPr="00B677F4" w:rsidRDefault="00B677F4" w:rsidP="00C63EE2">
      <w:pPr>
        <w:numPr>
          <w:ilvl w:val="0"/>
          <w:numId w:val="30"/>
        </w:numPr>
        <w:spacing w:after="0" w:line="240" w:lineRule="auto"/>
        <w:ind w:left="1134" w:hanging="425"/>
        <w:contextualSpacing/>
        <w:jc w:val="both"/>
        <w:rPr>
          <w:rFonts w:ascii="Arial" w:eastAsia="Calibri" w:hAnsi="Arial" w:cs="Arial"/>
          <w:lang w:eastAsia="en-US"/>
        </w:rPr>
      </w:pPr>
      <w:r w:rsidRPr="00B677F4">
        <w:rPr>
          <w:rFonts w:ascii="Arial" w:eastAsia="Calibri" w:hAnsi="Arial" w:cs="Arial"/>
          <w:lang w:eastAsia="en-US"/>
        </w:rPr>
        <w:t>Unauthorised use and/or disclosure of information relating to the Council’s business, its members, staff or service users (contrary to the Code of Conduct)</w:t>
      </w:r>
    </w:p>
    <w:p w14:paraId="3E38B08A" w14:textId="77777777" w:rsidR="00B677F4" w:rsidRPr="00B677F4" w:rsidRDefault="00B677F4" w:rsidP="00C63EE2">
      <w:pPr>
        <w:numPr>
          <w:ilvl w:val="0"/>
          <w:numId w:val="30"/>
        </w:numPr>
        <w:spacing w:after="0" w:line="240" w:lineRule="auto"/>
        <w:ind w:left="1134" w:hanging="425"/>
        <w:contextualSpacing/>
        <w:jc w:val="both"/>
        <w:rPr>
          <w:rFonts w:ascii="Arial" w:eastAsia="Calibri" w:hAnsi="Arial" w:cs="Arial"/>
          <w:lang w:eastAsia="en-US"/>
        </w:rPr>
      </w:pPr>
      <w:r w:rsidRPr="00B677F4">
        <w:rPr>
          <w:rFonts w:ascii="Arial" w:eastAsia="Calibri" w:hAnsi="Arial" w:cs="Arial"/>
          <w:lang w:eastAsia="en-US"/>
        </w:rPr>
        <w:t>Serious failure to discharge obligations in accordance with statute or contract of employment</w:t>
      </w:r>
    </w:p>
    <w:p w14:paraId="1FD96D42" w14:textId="77777777" w:rsidR="00B677F4" w:rsidRPr="00B677F4" w:rsidRDefault="00B677F4" w:rsidP="00C63EE2">
      <w:pPr>
        <w:numPr>
          <w:ilvl w:val="0"/>
          <w:numId w:val="30"/>
        </w:numPr>
        <w:spacing w:after="0" w:line="240" w:lineRule="auto"/>
        <w:ind w:left="1134" w:hanging="425"/>
        <w:contextualSpacing/>
        <w:jc w:val="both"/>
        <w:rPr>
          <w:rFonts w:ascii="Arial" w:eastAsia="Calibri" w:hAnsi="Arial" w:cs="Arial"/>
          <w:lang w:eastAsia="en-US"/>
        </w:rPr>
      </w:pPr>
      <w:r w:rsidRPr="00B677F4">
        <w:rPr>
          <w:rFonts w:ascii="Arial" w:eastAsia="Calibri" w:hAnsi="Arial" w:cs="Arial"/>
          <w:lang w:eastAsia="en-US"/>
        </w:rPr>
        <w:t>Sleeping on duty unless expressly permitted</w:t>
      </w:r>
    </w:p>
    <w:p w14:paraId="73414F9F" w14:textId="77777777" w:rsidR="00B677F4" w:rsidRPr="00B677F4" w:rsidRDefault="00B677F4" w:rsidP="00C63EE2">
      <w:pPr>
        <w:numPr>
          <w:ilvl w:val="0"/>
          <w:numId w:val="30"/>
        </w:numPr>
        <w:spacing w:after="0" w:line="240" w:lineRule="auto"/>
        <w:ind w:left="1134" w:hanging="425"/>
        <w:contextualSpacing/>
        <w:jc w:val="both"/>
        <w:rPr>
          <w:rFonts w:ascii="Arial" w:eastAsia="Calibri" w:hAnsi="Arial" w:cs="Arial"/>
          <w:lang w:eastAsia="en-US"/>
        </w:rPr>
      </w:pPr>
      <w:r w:rsidRPr="00B677F4">
        <w:rPr>
          <w:rFonts w:ascii="Arial" w:eastAsia="Calibri" w:hAnsi="Arial" w:cs="Arial"/>
          <w:lang w:eastAsia="en-US"/>
        </w:rPr>
        <w:t>Deliberately accessing internet sites containing pornographic, offensive or obscene material</w:t>
      </w:r>
    </w:p>
    <w:p w14:paraId="2B986E04" w14:textId="77777777" w:rsidR="00B677F4" w:rsidRPr="00B677F4" w:rsidRDefault="00B677F4" w:rsidP="00C63EE2">
      <w:pPr>
        <w:numPr>
          <w:ilvl w:val="0"/>
          <w:numId w:val="30"/>
        </w:numPr>
        <w:spacing w:after="0" w:line="240" w:lineRule="auto"/>
        <w:ind w:left="1134" w:hanging="425"/>
        <w:contextualSpacing/>
        <w:jc w:val="both"/>
        <w:rPr>
          <w:rFonts w:ascii="Arial" w:eastAsia="Calibri" w:hAnsi="Arial" w:cs="Arial"/>
          <w:lang w:eastAsia="en-US"/>
        </w:rPr>
      </w:pPr>
      <w:r w:rsidRPr="00B677F4">
        <w:rPr>
          <w:rFonts w:ascii="Arial" w:eastAsia="Calibri" w:hAnsi="Arial" w:cs="Arial"/>
          <w:lang w:eastAsia="en-US"/>
        </w:rPr>
        <w:t>Serious insubordination</w:t>
      </w:r>
    </w:p>
    <w:p w14:paraId="11C14E9F" w14:textId="77777777" w:rsidR="00B677F4" w:rsidRPr="00B677F4" w:rsidRDefault="00B677F4" w:rsidP="00C63EE2">
      <w:pPr>
        <w:numPr>
          <w:ilvl w:val="0"/>
          <w:numId w:val="30"/>
        </w:numPr>
        <w:spacing w:after="0" w:line="240" w:lineRule="auto"/>
        <w:ind w:left="1134" w:hanging="425"/>
        <w:contextualSpacing/>
        <w:jc w:val="both"/>
        <w:rPr>
          <w:rFonts w:ascii="Arial" w:eastAsia="Calibri" w:hAnsi="Arial" w:cs="Arial"/>
          <w:lang w:eastAsia="en-US"/>
        </w:rPr>
      </w:pPr>
      <w:r w:rsidRPr="00B677F4">
        <w:rPr>
          <w:rFonts w:ascii="Arial" w:eastAsia="Calibri" w:hAnsi="Arial" w:cs="Arial"/>
          <w:lang w:eastAsia="en-US"/>
        </w:rPr>
        <w:t>Bringing the Council into serious disrepute</w:t>
      </w:r>
    </w:p>
    <w:p w14:paraId="3FF1E1F5" w14:textId="77777777" w:rsidR="00B677F4" w:rsidRPr="00B677F4" w:rsidRDefault="00B677F4" w:rsidP="00C63EE2">
      <w:pPr>
        <w:numPr>
          <w:ilvl w:val="0"/>
          <w:numId w:val="30"/>
        </w:numPr>
        <w:spacing w:after="0" w:line="240" w:lineRule="auto"/>
        <w:ind w:left="1134" w:hanging="425"/>
        <w:contextualSpacing/>
        <w:jc w:val="both"/>
        <w:rPr>
          <w:rFonts w:ascii="Arial" w:eastAsia="Calibri" w:hAnsi="Arial" w:cs="Arial"/>
          <w:lang w:eastAsia="en-US"/>
        </w:rPr>
      </w:pPr>
      <w:r w:rsidRPr="00B677F4">
        <w:rPr>
          <w:rFonts w:ascii="Arial" w:eastAsia="Calibri" w:hAnsi="Arial" w:cs="Arial"/>
          <w:lang w:eastAsia="en-US"/>
        </w:rPr>
        <w:t>Serious breach of health and safety rules</w:t>
      </w:r>
    </w:p>
    <w:p w14:paraId="3D7656AF" w14:textId="77777777" w:rsidR="00B677F4" w:rsidRDefault="00B677F4" w:rsidP="00C63EE2">
      <w:pPr>
        <w:numPr>
          <w:ilvl w:val="0"/>
          <w:numId w:val="30"/>
        </w:numPr>
        <w:spacing w:after="0" w:line="240" w:lineRule="auto"/>
        <w:ind w:left="1134" w:hanging="425"/>
        <w:contextualSpacing/>
        <w:jc w:val="both"/>
        <w:rPr>
          <w:rFonts w:ascii="Arial" w:eastAsia="Calibri" w:hAnsi="Arial" w:cs="Arial"/>
          <w:lang w:eastAsia="en-US"/>
        </w:rPr>
      </w:pPr>
      <w:r w:rsidRPr="00B677F4">
        <w:rPr>
          <w:rFonts w:ascii="Arial" w:eastAsia="Calibri" w:hAnsi="Arial" w:cs="Arial"/>
          <w:lang w:eastAsia="en-US"/>
        </w:rPr>
        <w:t>A serious breach of confidence</w:t>
      </w:r>
    </w:p>
    <w:p w14:paraId="7FE859E0" w14:textId="77777777" w:rsidR="00B677F4" w:rsidRDefault="00B677F4" w:rsidP="00C63EE2">
      <w:pPr>
        <w:numPr>
          <w:ilvl w:val="0"/>
          <w:numId w:val="30"/>
        </w:numPr>
        <w:spacing w:after="0" w:line="240" w:lineRule="auto"/>
        <w:ind w:left="1134" w:hanging="425"/>
        <w:contextualSpacing/>
        <w:jc w:val="both"/>
        <w:rPr>
          <w:rFonts w:ascii="Arial" w:eastAsia="Calibri" w:hAnsi="Arial" w:cs="Arial"/>
          <w:lang w:eastAsia="en-US"/>
        </w:rPr>
      </w:pPr>
      <w:r>
        <w:rPr>
          <w:rFonts w:ascii="Arial" w:eastAsia="Calibri" w:hAnsi="Arial" w:cs="Arial"/>
          <w:lang w:eastAsia="en-US"/>
        </w:rPr>
        <w:t>Gross negligence in the performance of duties</w:t>
      </w:r>
    </w:p>
    <w:p w14:paraId="0FCCF292" w14:textId="77777777" w:rsidR="00B677F4" w:rsidRDefault="00B677F4" w:rsidP="00C63EE2">
      <w:pPr>
        <w:numPr>
          <w:ilvl w:val="0"/>
          <w:numId w:val="30"/>
        </w:numPr>
        <w:spacing w:after="0" w:line="240" w:lineRule="auto"/>
        <w:ind w:left="1134" w:hanging="425"/>
        <w:contextualSpacing/>
        <w:jc w:val="both"/>
        <w:rPr>
          <w:rFonts w:ascii="Arial" w:eastAsia="Calibri" w:hAnsi="Arial" w:cs="Arial"/>
          <w:lang w:eastAsia="en-US"/>
        </w:rPr>
      </w:pPr>
      <w:r>
        <w:rPr>
          <w:rFonts w:ascii="Arial" w:eastAsia="Calibri" w:hAnsi="Arial" w:cs="Arial"/>
          <w:lang w:eastAsia="en-US"/>
        </w:rPr>
        <w:t>Serious breach or failure to provide a safe working environment for children</w:t>
      </w:r>
    </w:p>
    <w:p w14:paraId="448278D2" w14:textId="77777777" w:rsidR="00B677F4" w:rsidRDefault="00B677F4" w:rsidP="00C63EE2">
      <w:pPr>
        <w:numPr>
          <w:ilvl w:val="0"/>
          <w:numId w:val="30"/>
        </w:numPr>
        <w:spacing w:after="0" w:line="240" w:lineRule="auto"/>
        <w:ind w:left="1134" w:hanging="425"/>
        <w:contextualSpacing/>
        <w:jc w:val="both"/>
        <w:rPr>
          <w:rFonts w:ascii="Arial" w:eastAsia="Calibri" w:hAnsi="Arial" w:cs="Arial"/>
          <w:lang w:eastAsia="en-US"/>
        </w:rPr>
      </w:pPr>
      <w:r>
        <w:rPr>
          <w:rFonts w:ascii="Arial" w:eastAsia="Calibri" w:hAnsi="Arial" w:cs="Arial"/>
          <w:lang w:eastAsia="en-US"/>
        </w:rPr>
        <w:t>Being under the influence of drugs or alcohol on school premises other than for medical reasons</w:t>
      </w:r>
    </w:p>
    <w:p w14:paraId="5C61E974" w14:textId="77777777" w:rsidR="00B677F4" w:rsidRDefault="00B677F4" w:rsidP="00C63EE2">
      <w:pPr>
        <w:numPr>
          <w:ilvl w:val="0"/>
          <w:numId w:val="30"/>
        </w:numPr>
        <w:spacing w:after="0" w:line="240" w:lineRule="auto"/>
        <w:ind w:left="1134" w:hanging="425"/>
        <w:contextualSpacing/>
        <w:jc w:val="both"/>
        <w:rPr>
          <w:rFonts w:ascii="Arial" w:eastAsia="Calibri" w:hAnsi="Arial" w:cs="Arial"/>
          <w:lang w:eastAsia="en-US"/>
        </w:rPr>
      </w:pPr>
      <w:r>
        <w:rPr>
          <w:rFonts w:ascii="Arial" w:eastAsia="Calibri" w:hAnsi="Arial" w:cs="Arial"/>
          <w:lang w:eastAsia="en-US"/>
        </w:rPr>
        <w:t>Buying, selling or offering drugs or alcohol on school premises</w:t>
      </w:r>
    </w:p>
    <w:p w14:paraId="3345E6D3" w14:textId="77777777" w:rsidR="00B677F4" w:rsidRDefault="00B677F4" w:rsidP="00C63EE2">
      <w:pPr>
        <w:numPr>
          <w:ilvl w:val="0"/>
          <w:numId w:val="30"/>
        </w:numPr>
        <w:spacing w:after="0" w:line="240" w:lineRule="auto"/>
        <w:ind w:left="1134" w:hanging="425"/>
        <w:contextualSpacing/>
        <w:jc w:val="both"/>
        <w:rPr>
          <w:rFonts w:ascii="Arial" w:eastAsia="Calibri" w:hAnsi="Arial" w:cs="Arial"/>
          <w:lang w:eastAsia="en-US"/>
        </w:rPr>
      </w:pPr>
      <w:r>
        <w:rPr>
          <w:rFonts w:ascii="Arial" w:eastAsia="Calibri" w:hAnsi="Arial" w:cs="Arial"/>
          <w:lang w:eastAsia="en-US"/>
        </w:rPr>
        <w:t>Fraud</w:t>
      </w:r>
    </w:p>
    <w:p w14:paraId="1BB504C5" w14:textId="77777777" w:rsidR="009949BD" w:rsidRDefault="009949BD" w:rsidP="00C63EE2">
      <w:pPr>
        <w:numPr>
          <w:ilvl w:val="0"/>
          <w:numId w:val="30"/>
        </w:numPr>
        <w:spacing w:after="0" w:line="240" w:lineRule="auto"/>
        <w:ind w:left="1134" w:hanging="425"/>
        <w:contextualSpacing/>
        <w:jc w:val="both"/>
        <w:rPr>
          <w:rFonts w:ascii="Arial" w:eastAsia="Calibri" w:hAnsi="Arial" w:cs="Arial"/>
          <w:lang w:eastAsia="en-US"/>
        </w:rPr>
      </w:pPr>
      <w:r>
        <w:rPr>
          <w:rFonts w:ascii="Arial" w:eastAsia="Calibri" w:hAnsi="Arial" w:cs="Arial"/>
          <w:lang w:eastAsia="en-US"/>
        </w:rPr>
        <w:t>Violent, offensive, abusive, neglectful or indecent behaviour or language</w:t>
      </w:r>
    </w:p>
    <w:p w14:paraId="0A84C46C" w14:textId="77777777" w:rsidR="009949BD" w:rsidRDefault="009949BD" w:rsidP="00C63EE2">
      <w:pPr>
        <w:numPr>
          <w:ilvl w:val="0"/>
          <w:numId w:val="30"/>
        </w:numPr>
        <w:spacing w:after="0" w:line="240" w:lineRule="auto"/>
        <w:ind w:left="1134" w:hanging="425"/>
        <w:contextualSpacing/>
        <w:jc w:val="both"/>
        <w:rPr>
          <w:rFonts w:ascii="Arial" w:eastAsia="Calibri" w:hAnsi="Arial" w:cs="Arial"/>
          <w:lang w:eastAsia="en-US"/>
        </w:rPr>
      </w:pPr>
      <w:r>
        <w:rPr>
          <w:rFonts w:ascii="Arial" w:eastAsia="Calibri" w:hAnsi="Arial" w:cs="Arial"/>
          <w:lang w:eastAsia="en-US"/>
        </w:rPr>
        <w:t>Any other actions which fundamentally breach the relationship of trust and confidence which exists between the school and employee</w:t>
      </w:r>
    </w:p>
    <w:p w14:paraId="22702852" w14:textId="77777777" w:rsidR="009949BD" w:rsidRDefault="009949BD" w:rsidP="00C63EE2">
      <w:pPr>
        <w:numPr>
          <w:ilvl w:val="0"/>
          <w:numId w:val="30"/>
        </w:numPr>
        <w:spacing w:after="0" w:line="240" w:lineRule="auto"/>
        <w:ind w:left="1134" w:hanging="425"/>
        <w:contextualSpacing/>
        <w:jc w:val="both"/>
        <w:rPr>
          <w:rFonts w:ascii="Arial" w:eastAsia="Calibri" w:hAnsi="Arial" w:cs="Arial"/>
          <w:lang w:eastAsia="en-US"/>
        </w:rPr>
      </w:pPr>
      <w:r>
        <w:rPr>
          <w:rFonts w:ascii="Arial" w:eastAsia="Calibri" w:hAnsi="Arial" w:cs="Arial"/>
          <w:lang w:eastAsia="en-US"/>
        </w:rPr>
        <w:t>Aiding and abetting any of the above</w:t>
      </w:r>
    </w:p>
    <w:p w14:paraId="43C79766" w14:textId="77777777" w:rsidR="00A6068D" w:rsidRDefault="00A6068D" w:rsidP="00A6068D">
      <w:pPr>
        <w:keepNext/>
        <w:keepLines/>
        <w:spacing w:after="0" w:line="240" w:lineRule="auto"/>
        <w:ind w:left="720"/>
        <w:outlineLvl w:val="1"/>
        <w:rPr>
          <w:rFonts w:ascii="Arial" w:eastAsiaTheme="majorEastAsia" w:hAnsi="Arial" w:cs="Arial"/>
          <w:b/>
          <w:bCs/>
          <w:sz w:val="28"/>
          <w:szCs w:val="26"/>
        </w:rPr>
      </w:pPr>
    </w:p>
    <w:p w14:paraId="5B07F414" w14:textId="77777777" w:rsidR="009D62DC" w:rsidRDefault="009D62DC">
      <w:pPr>
        <w:rPr>
          <w:rFonts w:ascii="Arial" w:eastAsiaTheme="majorEastAsia" w:hAnsi="Arial" w:cs="Arial"/>
          <w:b/>
          <w:bCs/>
          <w:sz w:val="28"/>
          <w:szCs w:val="28"/>
        </w:rPr>
      </w:pPr>
      <w:r>
        <w:rPr>
          <w:rFonts w:ascii="Arial" w:eastAsiaTheme="majorEastAsia" w:hAnsi="Arial" w:cs="Arial"/>
          <w:b/>
          <w:bCs/>
          <w:sz w:val="28"/>
          <w:szCs w:val="28"/>
        </w:rPr>
        <w:br w:type="page"/>
      </w:r>
    </w:p>
    <w:p w14:paraId="5B2B7CCE" w14:textId="77777777" w:rsidR="00A6068D" w:rsidRPr="00C63EE2" w:rsidRDefault="005B7247" w:rsidP="00C63EE2">
      <w:pPr>
        <w:keepNext/>
        <w:keepLines/>
        <w:spacing w:after="0" w:line="240" w:lineRule="auto"/>
        <w:ind w:left="709" w:hanging="709"/>
        <w:outlineLvl w:val="1"/>
        <w:rPr>
          <w:rFonts w:ascii="Arial" w:eastAsiaTheme="majorEastAsia" w:hAnsi="Arial" w:cs="Arial"/>
          <w:b/>
          <w:bCs/>
          <w:sz w:val="28"/>
          <w:szCs w:val="28"/>
        </w:rPr>
      </w:pPr>
      <w:r w:rsidRPr="00C63EE2">
        <w:rPr>
          <w:rFonts w:ascii="Arial" w:eastAsiaTheme="majorEastAsia" w:hAnsi="Arial" w:cs="Arial"/>
          <w:b/>
          <w:bCs/>
          <w:sz w:val="28"/>
          <w:szCs w:val="28"/>
        </w:rPr>
        <w:lastRenderedPageBreak/>
        <w:t>9.7</w:t>
      </w:r>
      <w:r w:rsidR="00C63EE2">
        <w:rPr>
          <w:rFonts w:ascii="Arial" w:eastAsiaTheme="majorEastAsia" w:hAnsi="Arial" w:cs="Arial"/>
          <w:b/>
          <w:bCs/>
          <w:sz w:val="28"/>
          <w:szCs w:val="28"/>
        </w:rPr>
        <w:tab/>
      </w:r>
      <w:r w:rsidR="00A6068D" w:rsidRPr="00C63EE2">
        <w:rPr>
          <w:rFonts w:ascii="Arial" w:eastAsiaTheme="majorEastAsia" w:hAnsi="Arial" w:cs="Arial"/>
          <w:b/>
          <w:bCs/>
          <w:sz w:val="28"/>
          <w:szCs w:val="28"/>
        </w:rPr>
        <w:t xml:space="preserve">Appeal </w:t>
      </w:r>
    </w:p>
    <w:p w14:paraId="2E5FC700" w14:textId="77777777" w:rsidR="00A6068D" w:rsidRPr="00646309" w:rsidRDefault="00A6068D" w:rsidP="00A6068D">
      <w:pPr>
        <w:spacing w:after="0" w:line="240" w:lineRule="auto"/>
        <w:ind w:left="709" w:hanging="709"/>
        <w:rPr>
          <w:rFonts w:ascii="Arial" w:hAnsi="Arial" w:cs="Arial"/>
          <w:lang w:eastAsia="en-GB"/>
        </w:rPr>
      </w:pPr>
    </w:p>
    <w:p w14:paraId="2B620E83" w14:textId="77777777" w:rsidR="00A6068D" w:rsidRPr="00646309" w:rsidRDefault="00C63EE2" w:rsidP="00A6068D">
      <w:pPr>
        <w:spacing w:after="0" w:line="240" w:lineRule="auto"/>
        <w:ind w:left="709" w:hanging="709"/>
        <w:rPr>
          <w:rFonts w:ascii="Arial" w:hAnsi="Arial" w:cs="Arial"/>
        </w:rPr>
      </w:pPr>
      <w:r>
        <w:rPr>
          <w:rFonts w:ascii="Arial" w:hAnsi="Arial" w:cs="Arial"/>
        </w:rPr>
        <w:t>9.7.1</w:t>
      </w:r>
      <w:r w:rsidR="00A6068D" w:rsidRPr="00646309">
        <w:rPr>
          <w:rFonts w:ascii="Arial" w:hAnsi="Arial" w:cs="Arial"/>
        </w:rPr>
        <w:tab/>
        <w:t xml:space="preserve">An employee may appeal against any disciplinary sanction imposed against him/her under the formal stage of this policy. The appeal will be heard by a </w:t>
      </w:r>
      <w:r w:rsidR="009949BD">
        <w:rPr>
          <w:rFonts w:ascii="Arial" w:hAnsi="Arial" w:cs="Arial"/>
        </w:rPr>
        <w:t xml:space="preserve">panel of the governing body the members of which have not been </w:t>
      </w:r>
      <w:r w:rsidR="00A6068D" w:rsidRPr="00646309">
        <w:rPr>
          <w:rFonts w:ascii="Arial" w:hAnsi="Arial" w:cs="Arial"/>
        </w:rPr>
        <w:t>involved in the decision to impose a warning on the employee, in line with the authority to take disc</w:t>
      </w:r>
      <w:r w:rsidR="00A6068D">
        <w:rPr>
          <w:rFonts w:ascii="Arial" w:hAnsi="Arial" w:cs="Arial"/>
        </w:rPr>
        <w:t>iplinary action, as detailed in</w:t>
      </w:r>
      <w:r w:rsidR="00A6068D" w:rsidRPr="00646309">
        <w:rPr>
          <w:rFonts w:ascii="Arial" w:hAnsi="Arial" w:cs="Arial"/>
        </w:rPr>
        <w:t xml:space="preserve"> Disciplinary Policy. </w:t>
      </w:r>
      <w:r w:rsidR="00A6068D" w:rsidRPr="0061109B">
        <w:rPr>
          <w:rFonts w:ascii="Arial" w:hAnsi="Arial" w:cs="Arial"/>
        </w:rPr>
        <w:t>The</w:t>
      </w:r>
      <w:r w:rsidR="00A6068D" w:rsidRPr="00646309">
        <w:rPr>
          <w:rFonts w:ascii="Arial" w:hAnsi="Arial" w:cs="Arial"/>
        </w:rPr>
        <w:t xml:space="preserve"> panel will be advised by an HR professional and a note taker will also be present.  </w:t>
      </w:r>
    </w:p>
    <w:p w14:paraId="6BD38450" w14:textId="77777777" w:rsidR="00A6068D" w:rsidRPr="00646309" w:rsidRDefault="00A6068D" w:rsidP="00A6068D">
      <w:pPr>
        <w:spacing w:after="0" w:line="240" w:lineRule="auto"/>
        <w:rPr>
          <w:rFonts w:ascii="Arial" w:hAnsi="Arial" w:cs="Arial"/>
          <w:lang w:eastAsia="en-GB"/>
        </w:rPr>
      </w:pPr>
    </w:p>
    <w:p w14:paraId="2C87F144" w14:textId="77777777" w:rsidR="00A6068D" w:rsidRPr="00646309" w:rsidRDefault="00C63EE2" w:rsidP="00A6068D">
      <w:pPr>
        <w:spacing w:after="0" w:line="240" w:lineRule="auto"/>
        <w:ind w:left="709" w:hanging="709"/>
        <w:rPr>
          <w:rFonts w:ascii="Arial" w:hAnsi="Arial" w:cs="Arial"/>
          <w:lang w:eastAsia="en-GB"/>
        </w:rPr>
      </w:pPr>
      <w:r>
        <w:rPr>
          <w:rFonts w:ascii="Arial" w:hAnsi="Arial" w:cs="Arial"/>
          <w:lang w:eastAsia="en-GB"/>
        </w:rPr>
        <w:t>9.7.2</w:t>
      </w:r>
      <w:r w:rsidR="00A6068D" w:rsidRPr="00646309">
        <w:rPr>
          <w:rFonts w:ascii="Arial" w:hAnsi="Arial" w:cs="Arial"/>
          <w:lang w:eastAsia="en-GB"/>
        </w:rPr>
        <w:tab/>
        <w:t xml:space="preserve">The employee must provide written notice of an appeal within five working days of receiving the written confirmation of the disciplinary sanction being imposed against him/her. The appeal should be sent to the </w:t>
      </w:r>
      <w:r w:rsidR="009949BD">
        <w:rPr>
          <w:rFonts w:ascii="Arial" w:hAnsi="Arial" w:cs="Arial"/>
          <w:lang w:eastAsia="en-GB"/>
        </w:rPr>
        <w:t>Clerk to Governors</w:t>
      </w:r>
      <w:r w:rsidR="00A6068D" w:rsidRPr="00646309">
        <w:rPr>
          <w:rFonts w:ascii="Arial" w:hAnsi="Arial" w:cs="Arial"/>
          <w:lang w:eastAsia="en-GB"/>
        </w:rPr>
        <w:t>.  When lodging an appeal, the employee should state:</w:t>
      </w:r>
    </w:p>
    <w:p w14:paraId="763F8F72" w14:textId="77777777" w:rsidR="00A6068D" w:rsidRPr="00646309" w:rsidRDefault="00A6068D" w:rsidP="00A6068D">
      <w:pPr>
        <w:spacing w:after="0" w:line="240" w:lineRule="auto"/>
        <w:ind w:left="709" w:hanging="709"/>
        <w:rPr>
          <w:rFonts w:ascii="Arial" w:hAnsi="Arial" w:cs="Arial"/>
          <w:lang w:eastAsia="en-GB"/>
        </w:rPr>
      </w:pPr>
    </w:p>
    <w:p w14:paraId="7F6F0F22" w14:textId="77777777" w:rsidR="00A6068D" w:rsidRPr="00646309" w:rsidRDefault="00A6068D" w:rsidP="00A6068D">
      <w:pPr>
        <w:numPr>
          <w:ilvl w:val="0"/>
          <w:numId w:val="19"/>
        </w:numPr>
        <w:spacing w:after="0" w:line="240" w:lineRule="auto"/>
        <w:contextualSpacing/>
        <w:rPr>
          <w:rFonts w:ascii="Arial" w:eastAsia="Times New Roman" w:hAnsi="Arial" w:cs="Arial"/>
        </w:rPr>
      </w:pPr>
      <w:r w:rsidRPr="00646309">
        <w:rPr>
          <w:rFonts w:ascii="Arial" w:eastAsia="Times New Roman" w:hAnsi="Arial" w:cs="Arial"/>
        </w:rPr>
        <w:t>the grounds of appeal; and</w:t>
      </w:r>
    </w:p>
    <w:p w14:paraId="62A47BF8" w14:textId="77777777" w:rsidR="00A6068D" w:rsidRPr="00646309" w:rsidRDefault="00A6068D" w:rsidP="00A6068D">
      <w:pPr>
        <w:numPr>
          <w:ilvl w:val="0"/>
          <w:numId w:val="19"/>
        </w:numPr>
        <w:spacing w:after="0" w:line="240" w:lineRule="auto"/>
        <w:contextualSpacing/>
        <w:rPr>
          <w:rFonts w:ascii="Arial" w:eastAsia="Times New Roman" w:hAnsi="Arial" w:cs="Arial"/>
        </w:rPr>
      </w:pPr>
      <w:r w:rsidRPr="00646309">
        <w:rPr>
          <w:rFonts w:ascii="Arial" w:eastAsia="Times New Roman" w:hAnsi="Arial" w:cs="Arial"/>
        </w:rPr>
        <w:t>Whether he/she is appealing against the finding that he/she has committed the alleged act or acts of misconduct, or against the level of disciplinary sanction imposed, or both, or against the procedure not being followed correctly.</w:t>
      </w:r>
    </w:p>
    <w:p w14:paraId="5B34B33B" w14:textId="77777777" w:rsidR="00A6068D" w:rsidRPr="00646309" w:rsidRDefault="00C63EE2" w:rsidP="00A6068D">
      <w:pPr>
        <w:spacing w:before="100" w:beforeAutospacing="1" w:after="100" w:afterAutospacing="1" w:line="240" w:lineRule="auto"/>
        <w:ind w:left="709" w:hanging="709"/>
        <w:rPr>
          <w:rFonts w:ascii="Arial" w:hAnsi="Arial" w:cs="Arial"/>
          <w:szCs w:val="24"/>
          <w:lang w:eastAsia="en-GB"/>
        </w:rPr>
      </w:pPr>
      <w:r>
        <w:rPr>
          <w:rFonts w:ascii="Arial" w:hAnsi="Arial" w:cs="Arial"/>
          <w:lang w:eastAsia="en-GB"/>
        </w:rPr>
        <w:t>9.7.3</w:t>
      </w:r>
      <w:r w:rsidR="00A6068D" w:rsidRPr="00646309">
        <w:rPr>
          <w:rFonts w:ascii="Arial" w:hAnsi="Arial" w:cs="Arial"/>
          <w:lang w:eastAsia="en-GB"/>
        </w:rPr>
        <w:tab/>
        <w:t>Appeal hearings will normally take place within 14 days of receipt of the employee's written notice of a</w:t>
      </w:r>
      <w:r w:rsidR="00A6068D">
        <w:rPr>
          <w:rFonts w:ascii="Arial" w:hAnsi="Arial" w:cs="Arial"/>
          <w:lang w:eastAsia="en-GB"/>
        </w:rPr>
        <w:t>ppeal.</w:t>
      </w:r>
      <w:r w:rsidR="00A6068D" w:rsidRPr="00646309">
        <w:rPr>
          <w:rFonts w:ascii="Arial" w:hAnsi="Arial" w:cs="Arial"/>
          <w:szCs w:val="24"/>
          <w:lang w:eastAsia="en-GB"/>
        </w:rPr>
        <w:t xml:space="preserve"> If the employee wishes to submit any documentary evidence to be considered at the appeal then he/she or their chosen companion must provide copies of this to the appeal panel at least three working days before the hearing.  </w:t>
      </w:r>
    </w:p>
    <w:p w14:paraId="0FCCCBFB" w14:textId="77777777" w:rsidR="00A6068D" w:rsidRPr="00646309" w:rsidRDefault="00C63EE2" w:rsidP="00A6068D">
      <w:pPr>
        <w:tabs>
          <w:tab w:val="left" w:pos="1152"/>
          <w:tab w:val="left" w:pos="11088"/>
        </w:tabs>
        <w:spacing w:after="0" w:line="240" w:lineRule="auto"/>
        <w:ind w:left="709" w:hanging="709"/>
        <w:rPr>
          <w:rFonts w:ascii="Arial" w:hAnsi="Arial" w:cs="Arial"/>
          <w:b/>
          <w:szCs w:val="24"/>
        </w:rPr>
      </w:pPr>
      <w:r>
        <w:rPr>
          <w:rFonts w:ascii="Arial" w:hAnsi="Arial" w:cs="Arial"/>
          <w:szCs w:val="24"/>
        </w:rPr>
        <w:t>9.7.4</w:t>
      </w:r>
      <w:r w:rsidR="00A6068D" w:rsidRPr="00646309">
        <w:rPr>
          <w:rFonts w:ascii="Arial" w:hAnsi="Arial" w:cs="Arial"/>
          <w:szCs w:val="24"/>
        </w:rPr>
        <w:tab/>
        <w:t>The appeal hearing will not be a re-hearing of the whole disciplinary case. However, if the employee contends that the earlier disciplinary proceedings were fundamentally flawed, the panel will have discretion to arrange for a re-hearing of the case at appeal stage. It will be for the employee and/or their trade union representative to state clearly why they believe the proceedings were fundamentally flawed if this is alleged.</w:t>
      </w:r>
    </w:p>
    <w:p w14:paraId="3EBA2517" w14:textId="77777777" w:rsidR="00A6068D" w:rsidRPr="00646309" w:rsidRDefault="00A6068D" w:rsidP="00A6068D">
      <w:pPr>
        <w:spacing w:after="0" w:line="240" w:lineRule="auto"/>
        <w:rPr>
          <w:rFonts w:ascii="Arial" w:hAnsi="Arial" w:cs="Arial"/>
          <w:szCs w:val="24"/>
          <w:lang w:eastAsia="en-GB"/>
        </w:rPr>
      </w:pPr>
    </w:p>
    <w:p w14:paraId="062DB315" w14:textId="77777777" w:rsidR="00A6068D" w:rsidRPr="00646309" w:rsidRDefault="00C63EE2" w:rsidP="00A6068D">
      <w:pPr>
        <w:spacing w:after="0" w:line="240" w:lineRule="auto"/>
        <w:ind w:left="709" w:hanging="709"/>
        <w:rPr>
          <w:rFonts w:ascii="Arial" w:hAnsi="Arial" w:cs="Arial"/>
          <w:lang w:eastAsia="en-GB"/>
        </w:rPr>
      </w:pPr>
      <w:r>
        <w:rPr>
          <w:rFonts w:ascii="Arial" w:hAnsi="Arial" w:cs="Arial"/>
          <w:lang w:eastAsia="en-GB"/>
        </w:rPr>
        <w:t>9.7.5</w:t>
      </w:r>
      <w:r w:rsidR="00A6068D" w:rsidRPr="00646309">
        <w:rPr>
          <w:rFonts w:ascii="Arial" w:hAnsi="Arial" w:cs="Arial"/>
          <w:lang w:eastAsia="en-GB"/>
        </w:rPr>
        <w:tab/>
        <w:t xml:space="preserve">The appeal panel is obliged to consider any representations made by the employee and the employee's </w:t>
      </w:r>
      <w:r w:rsidR="009949BD">
        <w:rPr>
          <w:rFonts w:ascii="Arial" w:hAnsi="Arial" w:cs="Arial"/>
          <w:lang w:eastAsia="en-GB"/>
        </w:rPr>
        <w:t>companion</w:t>
      </w:r>
      <w:r w:rsidR="00A6068D" w:rsidRPr="00646309">
        <w:rPr>
          <w:rFonts w:ascii="Arial" w:hAnsi="Arial" w:cs="Arial"/>
          <w:lang w:eastAsia="en-GB"/>
        </w:rPr>
        <w:t xml:space="preserve">.  They must also consider representations made by the manager who conducted the investigation and the </w:t>
      </w:r>
      <w:r w:rsidR="009949BD">
        <w:rPr>
          <w:rFonts w:ascii="Arial" w:hAnsi="Arial" w:cs="Arial"/>
          <w:lang w:eastAsia="en-GB"/>
        </w:rPr>
        <w:t>Headteacher</w:t>
      </w:r>
      <w:r w:rsidR="00A6068D" w:rsidRPr="00646309">
        <w:rPr>
          <w:rFonts w:ascii="Arial" w:hAnsi="Arial" w:cs="Arial"/>
          <w:lang w:eastAsia="en-GB"/>
        </w:rPr>
        <w:t>. The appeal panel must decide on the basis of both sets of representations, together with any subsequent facts that may have come to light, whether or not to uphold the disciplinary sanction. In the event that they find for the employee, all records of the disciplinary sanction shall be removed from the employee's record. In the event that the appeal panel does not accept the representations made by or on behalf of the employee, they must uphold the disciplinary sanction.</w:t>
      </w:r>
    </w:p>
    <w:p w14:paraId="223BEA4C" w14:textId="77777777" w:rsidR="00A6068D" w:rsidRPr="00646309" w:rsidRDefault="00A6068D" w:rsidP="00A6068D">
      <w:pPr>
        <w:spacing w:after="0" w:line="240" w:lineRule="auto"/>
        <w:rPr>
          <w:rFonts w:ascii="Arial" w:hAnsi="Arial" w:cs="Arial"/>
          <w:lang w:eastAsia="en-GB"/>
        </w:rPr>
      </w:pPr>
    </w:p>
    <w:p w14:paraId="6F982BE4" w14:textId="77777777" w:rsidR="00A6068D" w:rsidRPr="00646309" w:rsidRDefault="00C63EE2" w:rsidP="00A6068D">
      <w:pPr>
        <w:spacing w:after="0" w:line="240" w:lineRule="auto"/>
        <w:ind w:left="709" w:hanging="709"/>
        <w:rPr>
          <w:rFonts w:ascii="Arial" w:hAnsi="Arial" w:cs="Arial"/>
          <w:lang w:eastAsia="en-GB"/>
        </w:rPr>
      </w:pPr>
      <w:r>
        <w:rPr>
          <w:rFonts w:ascii="Arial" w:hAnsi="Arial" w:cs="Arial"/>
          <w:lang w:eastAsia="en-GB"/>
        </w:rPr>
        <w:t>9.7.6</w:t>
      </w:r>
      <w:r w:rsidR="00A6068D" w:rsidRPr="00646309">
        <w:rPr>
          <w:rFonts w:ascii="Arial" w:hAnsi="Arial" w:cs="Arial"/>
          <w:lang w:eastAsia="en-GB"/>
        </w:rPr>
        <w:tab/>
        <w:t>Upon completion of the appeal, the appeal panel will convey their decision to the employee. The decision will be confirmed in writing within three working days.</w:t>
      </w:r>
    </w:p>
    <w:p w14:paraId="3BD8B234" w14:textId="77777777" w:rsidR="00A6068D" w:rsidRPr="00646309" w:rsidRDefault="00A6068D" w:rsidP="00A6068D">
      <w:pPr>
        <w:spacing w:after="0" w:line="240" w:lineRule="auto"/>
        <w:ind w:left="709" w:hanging="709"/>
        <w:rPr>
          <w:rFonts w:ascii="Arial" w:hAnsi="Arial" w:cs="Arial"/>
          <w:lang w:eastAsia="en-GB"/>
        </w:rPr>
      </w:pPr>
    </w:p>
    <w:p w14:paraId="03394FC8" w14:textId="77777777" w:rsidR="00A6068D" w:rsidRPr="00646309" w:rsidRDefault="00C63EE2" w:rsidP="00A6068D">
      <w:pPr>
        <w:spacing w:after="0" w:line="240" w:lineRule="auto"/>
        <w:ind w:left="709" w:hanging="709"/>
        <w:rPr>
          <w:rFonts w:ascii="Arial" w:hAnsi="Arial" w:cs="Arial"/>
          <w:lang w:eastAsia="en-GB"/>
        </w:rPr>
      </w:pPr>
      <w:r>
        <w:rPr>
          <w:rFonts w:ascii="Arial" w:hAnsi="Arial" w:cs="Arial"/>
          <w:lang w:eastAsia="en-GB"/>
        </w:rPr>
        <w:lastRenderedPageBreak/>
        <w:t>9.7.7</w:t>
      </w:r>
      <w:r w:rsidR="00A6068D" w:rsidRPr="00646309">
        <w:rPr>
          <w:rFonts w:ascii="Arial" w:hAnsi="Arial" w:cs="Arial"/>
          <w:lang w:eastAsia="en-GB"/>
        </w:rPr>
        <w:tab/>
        <w:t>The outcome of the appeal is final.  There is no further right of appeal.</w:t>
      </w:r>
    </w:p>
    <w:p w14:paraId="48B66BCB" w14:textId="77777777" w:rsidR="00A6068D" w:rsidRPr="00646309" w:rsidRDefault="00A6068D" w:rsidP="00A6068D">
      <w:pPr>
        <w:keepNext/>
        <w:keepLines/>
        <w:spacing w:after="0" w:line="240" w:lineRule="auto"/>
        <w:outlineLvl w:val="1"/>
        <w:rPr>
          <w:rFonts w:ascii="Arial" w:eastAsiaTheme="majorEastAsia" w:hAnsi="Arial" w:cs="Arial"/>
          <w:b/>
          <w:bCs/>
          <w:sz w:val="28"/>
          <w:szCs w:val="26"/>
        </w:rPr>
      </w:pPr>
    </w:p>
    <w:p w14:paraId="1952372C" w14:textId="77777777" w:rsidR="009949BD" w:rsidRPr="009949BD" w:rsidRDefault="005B7247" w:rsidP="009949BD">
      <w:pPr>
        <w:keepNext/>
        <w:keepLines/>
        <w:spacing w:after="0" w:line="240" w:lineRule="auto"/>
        <w:outlineLvl w:val="1"/>
        <w:rPr>
          <w:rFonts w:ascii="Arial" w:eastAsia="Times New Roman" w:hAnsi="Arial" w:cs="Arial"/>
          <w:b/>
          <w:bCs/>
          <w:sz w:val="28"/>
          <w:szCs w:val="26"/>
          <w:lang w:eastAsia="en-US"/>
        </w:rPr>
      </w:pPr>
      <w:r>
        <w:rPr>
          <w:rFonts w:ascii="Arial" w:eastAsia="Times New Roman" w:hAnsi="Arial" w:cs="Arial"/>
          <w:b/>
          <w:bCs/>
          <w:sz w:val="28"/>
          <w:szCs w:val="26"/>
          <w:lang w:eastAsia="en-US"/>
        </w:rPr>
        <w:t>9</w:t>
      </w:r>
      <w:r w:rsidR="009949BD" w:rsidRPr="009949BD">
        <w:rPr>
          <w:rFonts w:ascii="Arial" w:eastAsia="Times New Roman" w:hAnsi="Arial" w:cs="Arial"/>
          <w:b/>
          <w:bCs/>
          <w:sz w:val="28"/>
          <w:szCs w:val="26"/>
          <w:lang w:eastAsia="en-US"/>
        </w:rPr>
        <w:t>.8</w:t>
      </w:r>
      <w:r w:rsidR="009949BD" w:rsidRPr="009949BD">
        <w:rPr>
          <w:rFonts w:ascii="Arial" w:eastAsia="Times New Roman" w:hAnsi="Arial" w:cs="Arial"/>
          <w:b/>
          <w:bCs/>
          <w:sz w:val="28"/>
          <w:szCs w:val="26"/>
          <w:lang w:eastAsia="en-US"/>
        </w:rPr>
        <w:tab/>
        <w:t xml:space="preserve">Referrals to external bodies </w:t>
      </w:r>
    </w:p>
    <w:p w14:paraId="021B5719" w14:textId="77777777" w:rsidR="009949BD" w:rsidRPr="009949BD" w:rsidRDefault="009949BD" w:rsidP="009949BD">
      <w:pPr>
        <w:spacing w:after="0" w:line="240" w:lineRule="auto"/>
        <w:ind w:left="709" w:hanging="709"/>
        <w:rPr>
          <w:rFonts w:ascii="Arial" w:eastAsia="Calibri" w:hAnsi="Arial" w:cs="Arial"/>
          <w:sz w:val="22"/>
          <w:lang w:eastAsia="en-US"/>
        </w:rPr>
      </w:pPr>
    </w:p>
    <w:p w14:paraId="6DE911D4" w14:textId="77777777" w:rsidR="009949BD" w:rsidRPr="009949BD" w:rsidRDefault="00C63EE2" w:rsidP="009949BD">
      <w:pPr>
        <w:spacing w:after="0" w:line="240" w:lineRule="auto"/>
        <w:ind w:left="709" w:hanging="709"/>
        <w:jc w:val="both"/>
        <w:rPr>
          <w:rFonts w:ascii="Arial" w:eastAsia="Calibri" w:hAnsi="Arial" w:cs="Arial"/>
          <w:lang w:eastAsia="en-US"/>
        </w:rPr>
      </w:pPr>
      <w:r>
        <w:rPr>
          <w:rFonts w:ascii="Arial" w:eastAsia="Calibri" w:hAnsi="Arial" w:cs="Arial"/>
          <w:lang w:eastAsia="en-US"/>
        </w:rPr>
        <w:t>9</w:t>
      </w:r>
      <w:r w:rsidR="009949BD" w:rsidRPr="009949BD">
        <w:rPr>
          <w:rFonts w:ascii="Arial" w:eastAsia="Calibri" w:hAnsi="Arial" w:cs="Arial"/>
          <w:lang w:eastAsia="en-US"/>
        </w:rPr>
        <w:t>.8.1</w:t>
      </w:r>
      <w:r w:rsidR="009949BD" w:rsidRPr="009949BD">
        <w:rPr>
          <w:rFonts w:ascii="Arial" w:eastAsia="Calibri" w:hAnsi="Arial" w:cs="Arial"/>
          <w:lang w:eastAsia="en-US"/>
        </w:rPr>
        <w:tab/>
        <w:t xml:space="preserve">The </w:t>
      </w:r>
      <w:r w:rsidR="009949BD">
        <w:rPr>
          <w:rFonts w:ascii="Arial" w:eastAsia="Calibri" w:hAnsi="Arial" w:cs="Arial"/>
          <w:lang w:eastAsia="en-US"/>
        </w:rPr>
        <w:t>school</w:t>
      </w:r>
      <w:r w:rsidR="009949BD" w:rsidRPr="009949BD">
        <w:rPr>
          <w:rFonts w:ascii="Arial" w:eastAsia="Calibri" w:hAnsi="Arial" w:cs="Arial"/>
          <w:lang w:eastAsia="en-US"/>
        </w:rPr>
        <w:t xml:space="preserve"> will comply with regulations that require it to refer formal disciplinary action taken under this policy to other relevant bodies as appropriate. </w:t>
      </w:r>
    </w:p>
    <w:p w14:paraId="215DD141" w14:textId="77777777" w:rsidR="009949BD" w:rsidRPr="009949BD" w:rsidRDefault="009949BD" w:rsidP="009949BD">
      <w:pPr>
        <w:spacing w:after="0" w:line="240" w:lineRule="auto"/>
        <w:ind w:left="709" w:hanging="709"/>
        <w:jc w:val="both"/>
        <w:rPr>
          <w:rFonts w:ascii="Arial" w:eastAsia="Calibri" w:hAnsi="Arial" w:cs="Arial"/>
          <w:lang w:eastAsia="en-US"/>
        </w:rPr>
      </w:pPr>
    </w:p>
    <w:p w14:paraId="27316FEC" w14:textId="77777777" w:rsidR="009949BD" w:rsidRPr="009949BD" w:rsidRDefault="00C63EE2" w:rsidP="009949BD">
      <w:pPr>
        <w:spacing w:after="0" w:line="240" w:lineRule="auto"/>
        <w:ind w:left="709" w:hanging="709"/>
        <w:jc w:val="both"/>
        <w:rPr>
          <w:rFonts w:ascii="Arial" w:eastAsia="Calibri" w:hAnsi="Arial" w:cs="Arial"/>
          <w:lang w:eastAsia="en-US"/>
        </w:rPr>
      </w:pPr>
      <w:r>
        <w:rPr>
          <w:rFonts w:ascii="Arial" w:eastAsia="Calibri" w:hAnsi="Arial" w:cs="Arial"/>
          <w:lang w:eastAsia="en-US"/>
        </w:rPr>
        <w:t>9</w:t>
      </w:r>
      <w:r w:rsidR="009949BD" w:rsidRPr="009949BD">
        <w:rPr>
          <w:rFonts w:ascii="Arial" w:eastAsia="Calibri" w:hAnsi="Arial" w:cs="Arial"/>
          <w:lang w:eastAsia="en-US"/>
        </w:rPr>
        <w:t>.8.2</w:t>
      </w:r>
      <w:r w:rsidR="009949BD" w:rsidRPr="009949BD">
        <w:rPr>
          <w:rFonts w:ascii="Arial" w:eastAsia="Calibri" w:hAnsi="Arial" w:cs="Arial"/>
          <w:lang w:eastAsia="en-US"/>
        </w:rPr>
        <w:tab/>
        <w:t xml:space="preserve">There is a statutory requirement for the </w:t>
      </w:r>
      <w:r w:rsidR="009949BD">
        <w:rPr>
          <w:rFonts w:ascii="Arial" w:eastAsia="Calibri" w:hAnsi="Arial" w:cs="Arial"/>
          <w:lang w:eastAsia="en-US"/>
        </w:rPr>
        <w:t>school</w:t>
      </w:r>
      <w:r w:rsidR="009949BD" w:rsidRPr="009949BD">
        <w:rPr>
          <w:rFonts w:ascii="Arial" w:eastAsia="Calibri" w:hAnsi="Arial" w:cs="Arial"/>
          <w:lang w:eastAsia="en-US"/>
        </w:rPr>
        <w:t xml:space="preserve"> to comply with the provisions of the Safeguarding of Vulnerable Groups Act 2006 when dismissing </w:t>
      </w:r>
      <w:r w:rsidR="009949BD">
        <w:rPr>
          <w:rFonts w:ascii="Arial" w:eastAsia="Calibri" w:hAnsi="Arial" w:cs="Arial"/>
          <w:lang w:eastAsia="en-US"/>
        </w:rPr>
        <w:t xml:space="preserve">or otherwise removing </w:t>
      </w:r>
      <w:r w:rsidR="009949BD" w:rsidRPr="009949BD">
        <w:rPr>
          <w:rFonts w:ascii="Arial" w:eastAsia="Calibri" w:hAnsi="Arial" w:cs="Arial"/>
          <w:lang w:eastAsia="en-US"/>
        </w:rPr>
        <w:t>a member of staff working with children or vulnerable adults, where the dismissal</w:t>
      </w:r>
      <w:r w:rsidR="009949BD">
        <w:rPr>
          <w:rFonts w:ascii="Arial" w:eastAsia="Calibri" w:hAnsi="Arial" w:cs="Arial"/>
          <w:lang w:eastAsia="en-US"/>
        </w:rPr>
        <w:t>/removal</w:t>
      </w:r>
      <w:r w:rsidR="009949BD" w:rsidRPr="009949BD">
        <w:rPr>
          <w:rFonts w:ascii="Arial" w:eastAsia="Calibri" w:hAnsi="Arial" w:cs="Arial"/>
          <w:lang w:eastAsia="en-US"/>
        </w:rPr>
        <w:t xml:space="preserve"> has occurred on grounds of misconduct which harmed, or placed at risk of harm, a child or vulnerable adult. </w:t>
      </w:r>
    </w:p>
    <w:p w14:paraId="2E9F8B40" w14:textId="77777777" w:rsidR="009949BD" w:rsidRPr="009949BD" w:rsidRDefault="009949BD" w:rsidP="009949BD">
      <w:pPr>
        <w:spacing w:after="0" w:line="240" w:lineRule="auto"/>
        <w:ind w:left="709" w:hanging="709"/>
        <w:rPr>
          <w:rFonts w:ascii="Arial" w:eastAsia="Calibri" w:hAnsi="Arial" w:cs="Arial"/>
          <w:lang w:eastAsia="en-US"/>
        </w:rPr>
      </w:pPr>
    </w:p>
    <w:p w14:paraId="39ADD9E9" w14:textId="77777777" w:rsidR="009949BD" w:rsidRPr="009949BD" w:rsidRDefault="00C63EE2" w:rsidP="009949BD">
      <w:pPr>
        <w:spacing w:after="0" w:line="240" w:lineRule="auto"/>
        <w:ind w:left="709" w:hanging="709"/>
        <w:jc w:val="both"/>
        <w:rPr>
          <w:rFonts w:ascii="Arial" w:eastAsia="Calibri" w:hAnsi="Arial" w:cs="Arial"/>
          <w:lang w:eastAsia="en-US"/>
        </w:rPr>
      </w:pPr>
      <w:r>
        <w:rPr>
          <w:rFonts w:ascii="Arial" w:eastAsia="Calibri" w:hAnsi="Arial" w:cs="Arial"/>
          <w:lang w:eastAsia="en-US"/>
        </w:rPr>
        <w:t>9</w:t>
      </w:r>
      <w:r w:rsidR="009949BD" w:rsidRPr="009949BD">
        <w:rPr>
          <w:rFonts w:ascii="Arial" w:eastAsia="Calibri" w:hAnsi="Arial" w:cs="Arial"/>
          <w:lang w:eastAsia="en-US"/>
        </w:rPr>
        <w:t>.8.3</w:t>
      </w:r>
      <w:r w:rsidR="009949BD" w:rsidRPr="009949BD">
        <w:rPr>
          <w:rFonts w:ascii="Arial" w:eastAsia="Calibri" w:hAnsi="Arial" w:cs="Arial"/>
          <w:lang w:eastAsia="en-US"/>
        </w:rPr>
        <w:tab/>
        <w:t xml:space="preserve">Where an individual is dismissed in these circumstances (or would have been dismissed had they not resigned, retired, been made redundant or transferred to a post not involving regulated activity) and where the circumstances of the case meet the relevant thresholds, the details of the case must be referred to the Disclosure and Barring Service (DBS). In certain circumstances it may be appropriate to refer the individual to the DBS before the disciplinary hearing has taken place. </w:t>
      </w:r>
    </w:p>
    <w:p w14:paraId="5D8D9A4E" w14:textId="77777777" w:rsidR="009949BD" w:rsidRPr="009949BD" w:rsidRDefault="009949BD" w:rsidP="009D62DC">
      <w:pPr>
        <w:spacing w:after="0" w:line="240" w:lineRule="auto"/>
        <w:rPr>
          <w:rFonts w:ascii="Arial" w:eastAsia="Calibri" w:hAnsi="Arial" w:cs="Arial"/>
          <w:lang w:eastAsia="en-US"/>
        </w:rPr>
      </w:pPr>
    </w:p>
    <w:p w14:paraId="1C659A4C" w14:textId="77777777" w:rsidR="009949BD" w:rsidRPr="00102DEA" w:rsidRDefault="00C63EE2" w:rsidP="009949BD">
      <w:pPr>
        <w:spacing w:after="0" w:line="240" w:lineRule="auto"/>
        <w:ind w:left="709" w:hanging="709"/>
        <w:rPr>
          <w:rFonts w:ascii="Arial" w:eastAsia="Calibri" w:hAnsi="Arial" w:cs="Arial"/>
          <w:lang w:eastAsia="en-US"/>
        </w:rPr>
      </w:pPr>
      <w:r w:rsidRPr="00102DEA">
        <w:rPr>
          <w:rFonts w:ascii="Arial" w:eastAsia="Calibri" w:hAnsi="Arial" w:cs="Arial"/>
          <w:lang w:eastAsia="en-US"/>
        </w:rPr>
        <w:t>9</w:t>
      </w:r>
      <w:r w:rsidR="009949BD" w:rsidRPr="00102DEA">
        <w:rPr>
          <w:rFonts w:ascii="Arial" w:eastAsia="Calibri" w:hAnsi="Arial" w:cs="Arial"/>
          <w:lang w:eastAsia="en-US"/>
        </w:rPr>
        <w:t>.8.4</w:t>
      </w:r>
      <w:r w:rsidR="009949BD" w:rsidRPr="00102DEA">
        <w:rPr>
          <w:rFonts w:ascii="Arial" w:eastAsia="Calibri" w:hAnsi="Arial" w:cs="Arial"/>
          <w:lang w:eastAsia="en-US"/>
        </w:rPr>
        <w:tab/>
        <w:t xml:space="preserve">Where adopted by schools and a teacher is dismissed (or would have been dismissed had they not resigned) on the grounds of misconduct which could be considered ‘unacceptable professional conduct’, the case should be referred to the </w:t>
      </w:r>
      <w:hyperlink r:id="rId12" w:history="1">
        <w:r w:rsidR="009949BD" w:rsidRPr="00102DEA">
          <w:rPr>
            <w:rFonts w:ascii="Arial" w:eastAsia="Calibri" w:hAnsi="Arial" w:cs="Arial"/>
            <w:u w:val="single"/>
            <w:lang w:eastAsia="en-US"/>
          </w:rPr>
          <w:t>National College of Teaching and Leadership (NCTL)</w:t>
        </w:r>
      </w:hyperlink>
      <w:r w:rsidR="009949BD" w:rsidRPr="00102DEA">
        <w:rPr>
          <w:rFonts w:ascii="Arial" w:eastAsia="Calibri" w:hAnsi="Arial" w:cs="Arial"/>
          <w:lang w:eastAsia="en-US"/>
        </w:rPr>
        <w:t xml:space="preserve">. </w:t>
      </w:r>
    </w:p>
    <w:p w14:paraId="00DD2809" w14:textId="77777777" w:rsidR="009949BD" w:rsidRPr="009949BD" w:rsidRDefault="009949BD" w:rsidP="009949BD">
      <w:pPr>
        <w:spacing w:after="0" w:line="240" w:lineRule="auto"/>
        <w:rPr>
          <w:rFonts w:ascii="Arial" w:eastAsia="Calibri" w:hAnsi="Arial" w:cs="Arial"/>
          <w:lang w:eastAsia="en-US"/>
        </w:rPr>
      </w:pPr>
    </w:p>
    <w:p w14:paraId="3F558D41" w14:textId="77777777" w:rsidR="009949BD" w:rsidRPr="00102DEA" w:rsidRDefault="005B7247" w:rsidP="009949BD">
      <w:pPr>
        <w:shd w:val="clear" w:color="auto" w:fill="FFFFFF"/>
        <w:spacing w:after="0" w:line="240" w:lineRule="auto"/>
        <w:ind w:left="709" w:hanging="709"/>
        <w:rPr>
          <w:rFonts w:ascii="Arial" w:eastAsia="Calibri" w:hAnsi="Arial" w:cs="Arial"/>
          <w:sz w:val="32"/>
          <w:szCs w:val="32"/>
          <w:lang w:eastAsia="en-US"/>
        </w:rPr>
      </w:pPr>
      <w:r w:rsidRPr="00102DEA">
        <w:rPr>
          <w:rFonts w:ascii="Arial" w:eastAsia="Calibri" w:hAnsi="Arial" w:cs="Arial"/>
          <w:b/>
          <w:bCs/>
          <w:sz w:val="32"/>
          <w:szCs w:val="32"/>
          <w:lang w:eastAsia="en-US"/>
        </w:rPr>
        <w:t>10</w:t>
      </w:r>
      <w:r w:rsidR="009949BD" w:rsidRPr="00102DEA">
        <w:rPr>
          <w:rFonts w:ascii="Arial" w:eastAsia="Calibri" w:hAnsi="Arial" w:cs="Arial"/>
          <w:b/>
          <w:bCs/>
          <w:sz w:val="32"/>
          <w:szCs w:val="32"/>
          <w:lang w:eastAsia="en-US"/>
        </w:rPr>
        <w:t>.</w:t>
      </w:r>
      <w:r w:rsidR="009949BD" w:rsidRPr="00102DEA">
        <w:rPr>
          <w:rFonts w:ascii="Arial" w:eastAsia="Calibri" w:hAnsi="Arial" w:cs="Arial"/>
          <w:b/>
          <w:bCs/>
          <w:sz w:val="32"/>
          <w:szCs w:val="32"/>
          <w:lang w:eastAsia="en-US"/>
        </w:rPr>
        <w:tab/>
        <w:t>Data protection</w:t>
      </w:r>
      <w:r w:rsidR="009949BD" w:rsidRPr="00102DEA">
        <w:rPr>
          <w:rFonts w:ascii="Arial" w:eastAsia="Calibri" w:hAnsi="Arial" w:cs="Times New Roman"/>
          <w:b/>
          <w:bCs/>
          <w:sz w:val="32"/>
          <w:szCs w:val="32"/>
          <w:lang w:eastAsia="en-US"/>
        </w:rPr>
        <w:t xml:space="preserve"> and retention of employee records</w:t>
      </w:r>
    </w:p>
    <w:p w14:paraId="5018C1FE" w14:textId="77777777" w:rsidR="009949BD" w:rsidRPr="009949BD" w:rsidRDefault="009949BD" w:rsidP="009949BD">
      <w:pPr>
        <w:shd w:val="clear" w:color="auto" w:fill="FFFFFF"/>
        <w:spacing w:after="0" w:line="240" w:lineRule="auto"/>
        <w:ind w:left="709" w:hanging="709"/>
        <w:rPr>
          <w:rFonts w:ascii="Arial" w:eastAsia="Calibri" w:hAnsi="Arial" w:cs="Times New Roman"/>
          <w:szCs w:val="24"/>
          <w:lang w:eastAsia="en-US"/>
        </w:rPr>
      </w:pPr>
    </w:p>
    <w:p w14:paraId="60D7083C" w14:textId="77777777" w:rsidR="00A6068D" w:rsidRDefault="00C63EE2" w:rsidP="009949BD">
      <w:pPr>
        <w:shd w:val="clear" w:color="auto" w:fill="FFFFFF"/>
        <w:spacing w:after="0" w:line="240" w:lineRule="auto"/>
        <w:ind w:left="709" w:hanging="709"/>
        <w:jc w:val="both"/>
        <w:rPr>
          <w:rFonts w:ascii="Arial" w:hAnsi="Arial" w:cs="Arial"/>
          <w:lang w:eastAsia="en-GB"/>
        </w:rPr>
      </w:pPr>
      <w:r>
        <w:rPr>
          <w:rFonts w:ascii="Arial" w:eastAsia="Calibri" w:hAnsi="Arial" w:cs="Arial"/>
          <w:szCs w:val="24"/>
          <w:lang w:eastAsia="en-US"/>
        </w:rPr>
        <w:t>10</w:t>
      </w:r>
      <w:r w:rsidR="009949BD" w:rsidRPr="009949BD">
        <w:rPr>
          <w:rFonts w:ascii="Arial" w:eastAsia="Calibri" w:hAnsi="Arial" w:cs="Arial"/>
          <w:szCs w:val="24"/>
          <w:lang w:eastAsia="en-US"/>
        </w:rPr>
        <w:t>.1</w:t>
      </w:r>
      <w:r w:rsidR="009949BD" w:rsidRPr="009949BD">
        <w:rPr>
          <w:rFonts w:ascii="Arial" w:eastAsia="Calibri" w:hAnsi="Arial" w:cs="Arial"/>
          <w:szCs w:val="24"/>
          <w:lang w:eastAsia="en-US"/>
        </w:rPr>
        <w:tab/>
        <w:t xml:space="preserve">The </w:t>
      </w:r>
      <w:r w:rsidR="009949BD">
        <w:rPr>
          <w:rFonts w:ascii="Arial" w:eastAsia="Calibri" w:hAnsi="Arial" w:cs="Arial"/>
          <w:szCs w:val="24"/>
          <w:lang w:eastAsia="en-US"/>
        </w:rPr>
        <w:t>school</w:t>
      </w:r>
      <w:r w:rsidR="009949BD" w:rsidRPr="009949BD">
        <w:rPr>
          <w:rFonts w:ascii="Arial" w:eastAsia="Calibri" w:hAnsi="Arial" w:cs="Arial"/>
          <w:szCs w:val="24"/>
          <w:lang w:eastAsia="en-US"/>
        </w:rPr>
        <w:t xml:space="preserve"> processes personal data collected during informal action and the formal Disciplinary Policy in accordance with its data protection policy. Such data is held securely and accessed by, and disclosed to, individuals only for the purpose of the Disciplinary Policy.  It will be held on an individual’s personal record file which is retained for seven years after their dat</w:t>
      </w:r>
      <w:r w:rsidR="009949BD">
        <w:rPr>
          <w:rFonts w:ascii="Arial" w:eastAsia="Calibri" w:hAnsi="Arial" w:cs="Arial"/>
          <w:szCs w:val="24"/>
          <w:lang w:eastAsia="en-US"/>
        </w:rPr>
        <w:t>e</w:t>
      </w:r>
      <w:r w:rsidR="009949BD" w:rsidRPr="009949BD">
        <w:rPr>
          <w:rFonts w:ascii="Arial" w:eastAsia="Calibri" w:hAnsi="Arial" w:cs="Arial"/>
          <w:szCs w:val="24"/>
          <w:lang w:eastAsia="en-US"/>
        </w:rPr>
        <w:t xml:space="preserve"> of leaving</w:t>
      </w:r>
      <w:r w:rsidR="009949BD" w:rsidRPr="009949BD">
        <w:rPr>
          <w:rFonts w:ascii="Arial" w:eastAsia="Calibri" w:hAnsi="Arial" w:cs="Times New Roman"/>
          <w:szCs w:val="24"/>
          <w:lang w:eastAsia="en-US"/>
        </w:rPr>
        <w:t xml:space="preserve"> the </w:t>
      </w:r>
      <w:r w:rsidR="009949BD">
        <w:rPr>
          <w:rFonts w:ascii="Arial" w:eastAsia="Calibri" w:hAnsi="Arial" w:cs="Times New Roman"/>
          <w:szCs w:val="24"/>
          <w:lang w:eastAsia="en-US"/>
        </w:rPr>
        <w:t>school</w:t>
      </w:r>
      <w:r w:rsidR="009949BD" w:rsidRPr="009949BD">
        <w:rPr>
          <w:rFonts w:ascii="Arial" w:eastAsia="Calibri" w:hAnsi="Arial" w:cs="Arial"/>
          <w:szCs w:val="24"/>
          <w:lang w:eastAsia="en-US"/>
        </w:rPr>
        <w:t xml:space="preserve">. Inappropriate access or disclosure of employee data constitutes a data breach and should be reported in accordance with the data protection policy immediately. It may also constitute a disciplinary offence, which will be dealt with under the </w:t>
      </w:r>
      <w:r w:rsidR="009949BD">
        <w:rPr>
          <w:rFonts w:ascii="Arial" w:eastAsia="Calibri" w:hAnsi="Arial" w:cs="Arial"/>
          <w:szCs w:val="24"/>
          <w:lang w:eastAsia="en-US"/>
        </w:rPr>
        <w:t>school’s</w:t>
      </w:r>
      <w:r w:rsidR="009949BD" w:rsidRPr="009949BD">
        <w:rPr>
          <w:rFonts w:ascii="Arial" w:eastAsia="Calibri" w:hAnsi="Arial" w:cs="Arial"/>
          <w:szCs w:val="24"/>
          <w:lang w:eastAsia="en-US"/>
        </w:rPr>
        <w:t xml:space="preserve"> Disciplinary Policy.</w:t>
      </w:r>
    </w:p>
    <w:p w14:paraId="3463D345" w14:textId="77777777" w:rsidR="00A6068D" w:rsidRDefault="00A6068D" w:rsidP="00A6068D">
      <w:pPr>
        <w:spacing w:before="100" w:beforeAutospacing="1" w:after="100" w:afterAutospacing="1" w:line="240" w:lineRule="auto"/>
        <w:ind w:left="709" w:hanging="709"/>
        <w:rPr>
          <w:rFonts w:ascii="Arial" w:hAnsi="Arial" w:cs="Arial"/>
          <w:lang w:eastAsia="en-GB"/>
        </w:rPr>
      </w:pPr>
    </w:p>
    <w:p w14:paraId="74ACC000" w14:textId="77777777" w:rsidR="00A6068D" w:rsidRDefault="00A6068D" w:rsidP="00A6068D">
      <w:pPr>
        <w:spacing w:before="100" w:beforeAutospacing="1" w:after="100" w:afterAutospacing="1" w:line="240" w:lineRule="auto"/>
        <w:ind w:left="709" w:hanging="709"/>
        <w:rPr>
          <w:rFonts w:ascii="Arial" w:hAnsi="Arial" w:cs="Arial"/>
          <w:lang w:eastAsia="en-GB"/>
        </w:rPr>
      </w:pPr>
    </w:p>
    <w:p w14:paraId="224EBA36" w14:textId="77777777" w:rsidR="00BB55D9" w:rsidRDefault="00BB55D9">
      <w:pPr>
        <w:rPr>
          <w:rFonts w:ascii="Arial" w:hAnsi="Arial" w:cs="Arial"/>
          <w:lang w:eastAsia="en-GB"/>
        </w:rPr>
      </w:pPr>
      <w:r>
        <w:rPr>
          <w:rFonts w:ascii="Arial" w:hAnsi="Arial" w:cs="Arial"/>
          <w:lang w:eastAsia="en-GB"/>
        </w:rPr>
        <w:br w:type="page"/>
      </w:r>
    </w:p>
    <w:p w14:paraId="0080BD9B" w14:textId="77777777" w:rsidR="008843B3" w:rsidRDefault="008843B3" w:rsidP="00BB55D9">
      <w:pPr>
        <w:spacing w:before="100" w:beforeAutospacing="1" w:after="100" w:afterAutospacing="1" w:line="240" w:lineRule="auto"/>
        <w:ind w:left="709" w:hanging="709"/>
        <w:rPr>
          <w:rFonts w:ascii="Arial" w:hAnsi="Arial" w:cs="Arial"/>
          <w:lang w:eastAsia="en-GB"/>
        </w:rPr>
        <w:sectPr w:rsidR="008843B3" w:rsidSect="002A3752">
          <w:headerReference w:type="default" r:id="rId13"/>
          <w:footerReference w:type="default" r:id="rId14"/>
          <w:type w:val="evenPage"/>
          <w:pgSz w:w="11906" w:h="16838" w:code="9"/>
          <w:pgMar w:top="1440" w:right="1440" w:bottom="1440" w:left="1440" w:header="709" w:footer="709" w:gutter="0"/>
          <w:cols w:space="708"/>
          <w:docGrid w:linePitch="360"/>
        </w:sectPr>
      </w:pPr>
    </w:p>
    <w:p w14:paraId="65F6A35F" w14:textId="77777777" w:rsidR="008843B3" w:rsidRDefault="00BB55D9" w:rsidP="009D62DC">
      <w:pPr>
        <w:spacing w:before="100" w:beforeAutospacing="1" w:after="100" w:afterAutospacing="1" w:line="240" w:lineRule="auto"/>
        <w:ind w:left="709" w:hanging="709"/>
        <w:rPr>
          <w:rFonts w:ascii="Arial" w:hAnsi="Arial" w:cs="Arial"/>
          <w:lang w:eastAsia="en-GB"/>
        </w:rPr>
        <w:sectPr w:rsidR="008843B3" w:rsidSect="008843B3">
          <w:type w:val="evenPage"/>
          <w:pgSz w:w="16838" w:h="11906" w:orient="landscape" w:code="9"/>
          <w:pgMar w:top="1440" w:right="1440" w:bottom="1440" w:left="1440" w:header="709" w:footer="709" w:gutter="0"/>
          <w:cols w:space="708"/>
          <w:docGrid w:linePitch="360"/>
        </w:sectPr>
      </w:pPr>
      <w:r w:rsidRPr="00BB55D9">
        <w:rPr>
          <w:rFonts w:ascii="Trebuchet MS" w:eastAsia="Calibri" w:hAnsi="Trebuchet MS" w:cs="Times New Roman"/>
          <w:noProof/>
          <w:sz w:val="22"/>
          <w:lang w:eastAsia="en-GB"/>
        </w:rPr>
        <w:lastRenderedPageBreak/>
        <w:drawing>
          <wp:inline distT="0" distB="0" distL="0" distR="0" wp14:anchorId="3CEE47C9" wp14:editId="1C44BB65">
            <wp:extent cx="8556171" cy="5593970"/>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8561972" cy="5597762"/>
                    </a:xfrm>
                    <a:prstGeom prst="rect">
                      <a:avLst/>
                    </a:prstGeom>
                  </pic:spPr>
                </pic:pic>
              </a:graphicData>
            </a:graphic>
          </wp:inline>
        </w:drawing>
      </w:r>
    </w:p>
    <w:p w14:paraId="6D440E6C" w14:textId="0FFEC4B5" w:rsidR="00774CA8" w:rsidRPr="00774CA8" w:rsidRDefault="00774CA8" w:rsidP="00774CA8">
      <w:pPr>
        <w:pStyle w:val="Heading4"/>
        <w:rPr>
          <w:rFonts w:ascii="Arial" w:hAnsi="Arial" w:cs="Arial"/>
          <w:i w:val="0"/>
        </w:rPr>
      </w:pPr>
      <w:r w:rsidRPr="00774CA8">
        <w:rPr>
          <w:rFonts w:ascii="Arial" w:hAnsi="Arial" w:cs="Arial"/>
          <w:i w:val="0"/>
        </w:rPr>
        <w:lastRenderedPageBreak/>
        <w:t>Disciplinary Policy</w:t>
      </w:r>
    </w:p>
    <w:p w14:paraId="66EA34E0" w14:textId="77777777" w:rsidR="00774CA8" w:rsidRPr="00B86E66" w:rsidRDefault="00774CA8" w:rsidP="00774CA8">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rPr>
          <w:rFonts w:ascii="Arial" w:hAnsi="Arial" w:cs="Arial"/>
        </w:rPr>
      </w:pPr>
    </w:p>
    <w:p w14:paraId="41FB6817" w14:textId="77777777" w:rsidR="00774CA8" w:rsidRPr="00B86E66" w:rsidRDefault="00774CA8" w:rsidP="00774CA8">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rPr>
          <w:rFonts w:ascii="Arial" w:hAnsi="Arial" w:cs="Arial"/>
        </w:rPr>
      </w:pPr>
      <w:r w:rsidRPr="00B86E66">
        <w:rPr>
          <w:rFonts w:ascii="Arial" w:hAnsi="Arial" w:cs="Arial"/>
        </w:rPr>
        <w:t>Agreed between the Council and the recognised trades unions.</w:t>
      </w:r>
    </w:p>
    <w:p w14:paraId="64D517B7" w14:textId="77777777" w:rsidR="00774CA8" w:rsidRPr="00B86E66" w:rsidRDefault="00774CA8" w:rsidP="00774CA8">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5607"/>
      </w:tblGrid>
      <w:tr w:rsidR="00774CA8" w:rsidRPr="00B86E66" w14:paraId="5E566A1B" w14:textId="77777777" w:rsidTr="00A03457">
        <w:tc>
          <w:tcPr>
            <w:tcW w:w="2689" w:type="dxa"/>
          </w:tcPr>
          <w:p w14:paraId="5DFBADC2" w14:textId="77777777" w:rsidR="00774CA8" w:rsidRPr="00B86E66" w:rsidRDefault="00774CA8" w:rsidP="00A03457">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rPr>
                <w:rFonts w:ascii="Arial" w:hAnsi="Arial" w:cs="Arial"/>
              </w:rPr>
            </w:pPr>
            <w:r w:rsidRPr="00B86E66">
              <w:rPr>
                <w:rFonts w:ascii="Arial" w:hAnsi="Arial" w:cs="Arial"/>
              </w:rPr>
              <w:t>Signed:</w:t>
            </w:r>
          </w:p>
        </w:tc>
        <w:tc>
          <w:tcPr>
            <w:tcW w:w="5607" w:type="dxa"/>
          </w:tcPr>
          <w:p w14:paraId="1B45C2FF" w14:textId="77777777" w:rsidR="00774CA8" w:rsidRPr="00B86E66" w:rsidRDefault="00774CA8" w:rsidP="00A03457">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rPr>
                <w:rFonts w:ascii="Arial" w:hAnsi="Arial" w:cs="Arial"/>
              </w:rPr>
            </w:pPr>
          </w:p>
        </w:tc>
      </w:tr>
      <w:tr w:rsidR="00774CA8" w:rsidRPr="00B86E66" w14:paraId="13D3E864" w14:textId="77777777" w:rsidTr="00A03457">
        <w:tc>
          <w:tcPr>
            <w:tcW w:w="2689" w:type="dxa"/>
          </w:tcPr>
          <w:p w14:paraId="343173DD" w14:textId="77777777" w:rsidR="00774CA8" w:rsidRPr="00B86E66" w:rsidRDefault="00774CA8" w:rsidP="00A03457">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rPr>
                <w:rFonts w:ascii="Arial" w:hAnsi="Arial" w:cs="Arial"/>
              </w:rPr>
            </w:pPr>
          </w:p>
        </w:tc>
        <w:tc>
          <w:tcPr>
            <w:tcW w:w="5607" w:type="dxa"/>
          </w:tcPr>
          <w:p w14:paraId="6836A7E5" w14:textId="77777777" w:rsidR="00774CA8" w:rsidRPr="00B86E66" w:rsidRDefault="00774CA8" w:rsidP="00A03457">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rPr>
                <w:rFonts w:ascii="Arial" w:hAnsi="Arial" w:cs="Arial"/>
              </w:rPr>
            </w:pPr>
          </w:p>
        </w:tc>
      </w:tr>
      <w:tr w:rsidR="00774CA8" w:rsidRPr="00B86E66" w14:paraId="29276B70" w14:textId="77777777" w:rsidTr="00A03457">
        <w:tc>
          <w:tcPr>
            <w:tcW w:w="2689" w:type="dxa"/>
          </w:tcPr>
          <w:p w14:paraId="438702E5" w14:textId="77777777" w:rsidR="00774CA8" w:rsidRPr="00B86E66" w:rsidRDefault="00774CA8" w:rsidP="00A03457">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rPr>
                <w:rFonts w:ascii="Arial" w:hAnsi="Arial" w:cs="Arial"/>
              </w:rPr>
            </w:pPr>
          </w:p>
        </w:tc>
        <w:tc>
          <w:tcPr>
            <w:tcW w:w="5607" w:type="dxa"/>
          </w:tcPr>
          <w:p w14:paraId="2D86D85E" w14:textId="77777777" w:rsidR="00774CA8" w:rsidRPr="00B86E66" w:rsidRDefault="00774CA8" w:rsidP="00A03457">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jc w:val="both"/>
              <w:rPr>
                <w:rFonts w:ascii="Arial" w:hAnsi="Arial" w:cs="Arial"/>
              </w:rPr>
            </w:pPr>
          </w:p>
        </w:tc>
      </w:tr>
      <w:tr w:rsidR="00774CA8" w:rsidRPr="00B86E66" w14:paraId="166D54DF" w14:textId="77777777" w:rsidTr="00A03457">
        <w:tc>
          <w:tcPr>
            <w:tcW w:w="2689" w:type="dxa"/>
          </w:tcPr>
          <w:p w14:paraId="685160A2" w14:textId="77777777" w:rsidR="00774CA8" w:rsidRPr="00B86E66" w:rsidRDefault="00774CA8" w:rsidP="00A03457">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rPr>
                <w:rFonts w:ascii="Arial" w:hAnsi="Arial" w:cs="Arial"/>
              </w:rPr>
            </w:pPr>
          </w:p>
        </w:tc>
        <w:tc>
          <w:tcPr>
            <w:tcW w:w="5607" w:type="dxa"/>
          </w:tcPr>
          <w:p w14:paraId="14F5027E" w14:textId="77777777" w:rsidR="00774CA8" w:rsidRPr="00B86E66" w:rsidRDefault="00774CA8" w:rsidP="00A03457">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jc w:val="both"/>
              <w:rPr>
                <w:rFonts w:ascii="Arial" w:hAnsi="Arial" w:cs="Arial"/>
              </w:rPr>
            </w:pPr>
          </w:p>
        </w:tc>
      </w:tr>
      <w:tr w:rsidR="00774CA8" w:rsidRPr="00B86E66" w14:paraId="7555470E" w14:textId="77777777" w:rsidTr="00A03457">
        <w:tc>
          <w:tcPr>
            <w:tcW w:w="2689" w:type="dxa"/>
          </w:tcPr>
          <w:p w14:paraId="7B5DB238" w14:textId="77777777" w:rsidR="00774CA8" w:rsidRPr="00B86E66" w:rsidRDefault="00774CA8" w:rsidP="00A03457">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rPr>
                <w:rFonts w:ascii="Arial" w:hAnsi="Arial" w:cs="Arial"/>
              </w:rPr>
            </w:pPr>
          </w:p>
        </w:tc>
        <w:tc>
          <w:tcPr>
            <w:tcW w:w="5607" w:type="dxa"/>
          </w:tcPr>
          <w:p w14:paraId="548B0BEC" w14:textId="77777777" w:rsidR="00774CA8" w:rsidRPr="00B86E66" w:rsidRDefault="00774CA8" w:rsidP="00A03457">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jc w:val="both"/>
              <w:rPr>
                <w:rFonts w:ascii="Arial" w:hAnsi="Arial" w:cs="Arial"/>
              </w:rPr>
            </w:pPr>
          </w:p>
        </w:tc>
      </w:tr>
      <w:tr w:rsidR="00774CA8" w:rsidRPr="00B86E66" w14:paraId="683DD0D2" w14:textId="77777777" w:rsidTr="00A03457">
        <w:tc>
          <w:tcPr>
            <w:tcW w:w="2689" w:type="dxa"/>
          </w:tcPr>
          <w:p w14:paraId="6393DA9F" w14:textId="6BFFFE9E" w:rsidR="00774CA8" w:rsidRPr="00B86E66" w:rsidRDefault="00C022F1" w:rsidP="00A03457">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rPr>
                <w:rFonts w:ascii="Arial" w:hAnsi="Arial" w:cs="Arial"/>
              </w:rPr>
            </w:pPr>
            <w:r>
              <w:rPr>
                <w:noProof/>
              </w:rPr>
              <w:drawing>
                <wp:inline distT="0" distB="0" distL="0" distR="0" wp14:anchorId="56D7E643" wp14:editId="70BD1D97">
                  <wp:extent cx="1224951" cy="355058"/>
                  <wp:effectExtent l="0" t="0" r="0" b="6985"/>
                  <wp:docPr id="6" name="Picture 6" descr="C:\Users\smitshe\AppData\Local\Microsoft\Windows\INetCache\Content.MSO\DA3B32B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itshe\AppData\Local\Microsoft\Windows\INetCache\Content.MSO\DA3B32BC.tm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49094" cy="362056"/>
                          </a:xfrm>
                          <a:prstGeom prst="rect">
                            <a:avLst/>
                          </a:prstGeom>
                          <a:noFill/>
                          <a:ln>
                            <a:noFill/>
                          </a:ln>
                        </pic:spPr>
                      </pic:pic>
                    </a:graphicData>
                  </a:graphic>
                </wp:inline>
              </w:drawing>
            </w:r>
          </w:p>
        </w:tc>
        <w:tc>
          <w:tcPr>
            <w:tcW w:w="5607" w:type="dxa"/>
          </w:tcPr>
          <w:p w14:paraId="3A36ED63" w14:textId="43C48F6B" w:rsidR="00774CA8" w:rsidRPr="00B86E66" w:rsidRDefault="00C022F1" w:rsidP="00A03457">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jc w:val="both"/>
              <w:rPr>
                <w:rFonts w:ascii="Arial" w:hAnsi="Arial" w:cs="Arial"/>
              </w:rPr>
            </w:pPr>
            <w:r>
              <w:rPr>
                <w:rFonts w:ascii="Arial" w:hAnsi="Arial" w:cs="Arial"/>
              </w:rPr>
              <w:t>4 February 2022</w:t>
            </w:r>
          </w:p>
        </w:tc>
      </w:tr>
      <w:tr w:rsidR="00774CA8" w:rsidRPr="00B86E66" w14:paraId="2EF29D52" w14:textId="77777777" w:rsidTr="00A03457">
        <w:tc>
          <w:tcPr>
            <w:tcW w:w="2689" w:type="dxa"/>
            <w:tcBorders>
              <w:bottom w:val="single" w:sz="4" w:space="0" w:color="auto"/>
            </w:tcBorders>
          </w:tcPr>
          <w:p w14:paraId="2680EAAC" w14:textId="77777777" w:rsidR="00774CA8" w:rsidRPr="00B86E66" w:rsidRDefault="00774CA8" w:rsidP="00A03457">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rPr>
                <w:rFonts w:ascii="Arial" w:hAnsi="Arial" w:cs="Arial"/>
              </w:rPr>
            </w:pPr>
          </w:p>
        </w:tc>
        <w:tc>
          <w:tcPr>
            <w:tcW w:w="5607" w:type="dxa"/>
            <w:tcBorders>
              <w:bottom w:val="single" w:sz="4" w:space="0" w:color="auto"/>
            </w:tcBorders>
          </w:tcPr>
          <w:p w14:paraId="3AB78EEB" w14:textId="77777777" w:rsidR="00774CA8" w:rsidRPr="00B86E66" w:rsidRDefault="00774CA8" w:rsidP="00A03457">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jc w:val="both"/>
              <w:rPr>
                <w:rFonts w:ascii="Arial" w:hAnsi="Arial" w:cs="Arial"/>
              </w:rPr>
            </w:pPr>
          </w:p>
        </w:tc>
      </w:tr>
      <w:tr w:rsidR="00774CA8" w:rsidRPr="00B86E66" w14:paraId="79B554E3" w14:textId="77777777" w:rsidTr="00A03457">
        <w:tc>
          <w:tcPr>
            <w:tcW w:w="2689" w:type="dxa"/>
            <w:tcBorders>
              <w:top w:val="single" w:sz="4" w:space="0" w:color="auto"/>
            </w:tcBorders>
          </w:tcPr>
          <w:p w14:paraId="2C8A255D" w14:textId="77777777" w:rsidR="00774CA8" w:rsidRPr="00B86E66" w:rsidRDefault="00774CA8" w:rsidP="00A03457">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rPr>
                <w:rFonts w:ascii="Arial" w:hAnsi="Arial" w:cs="Arial"/>
              </w:rPr>
            </w:pPr>
            <w:r w:rsidRPr="00B86E66">
              <w:rPr>
                <w:rFonts w:ascii="Arial" w:hAnsi="Arial" w:cs="Arial"/>
              </w:rPr>
              <w:t>Shella Smith</w:t>
            </w:r>
          </w:p>
        </w:tc>
        <w:tc>
          <w:tcPr>
            <w:tcW w:w="5607" w:type="dxa"/>
            <w:tcBorders>
              <w:top w:val="single" w:sz="4" w:space="0" w:color="auto"/>
            </w:tcBorders>
          </w:tcPr>
          <w:p w14:paraId="4AC81AB4" w14:textId="77777777" w:rsidR="00774CA8" w:rsidRPr="00B86E66" w:rsidRDefault="00774CA8" w:rsidP="00A03457">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jc w:val="both"/>
              <w:rPr>
                <w:rFonts w:ascii="Arial" w:hAnsi="Arial" w:cs="Arial"/>
              </w:rPr>
            </w:pPr>
            <w:r w:rsidRPr="00B86E66">
              <w:rPr>
                <w:rFonts w:ascii="Arial" w:hAnsi="Arial" w:cs="Arial"/>
              </w:rPr>
              <w:t>Assistant Director for HR and Organisational Development</w:t>
            </w:r>
          </w:p>
        </w:tc>
      </w:tr>
      <w:tr w:rsidR="00774CA8" w:rsidRPr="00B86E66" w14:paraId="59BF0800" w14:textId="77777777" w:rsidTr="00A03457">
        <w:tc>
          <w:tcPr>
            <w:tcW w:w="2689" w:type="dxa"/>
          </w:tcPr>
          <w:p w14:paraId="3C867F14" w14:textId="77777777" w:rsidR="00774CA8" w:rsidRPr="00B86E66" w:rsidRDefault="00774CA8" w:rsidP="00A03457">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rPr>
                <w:rFonts w:ascii="Arial" w:hAnsi="Arial" w:cs="Arial"/>
              </w:rPr>
            </w:pPr>
          </w:p>
        </w:tc>
        <w:tc>
          <w:tcPr>
            <w:tcW w:w="5607" w:type="dxa"/>
          </w:tcPr>
          <w:p w14:paraId="0EC5EA6D" w14:textId="77777777" w:rsidR="00774CA8" w:rsidRPr="00B86E66" w:rsidRDefault="00774CA8" w:rsidP="00A03457">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jc w:val="both"/>
              <w:rPr>
                <w:rFonts w:ascii="Arial" w:hAnsi="Arial" w:cs="Arial"/>
              </w:rPr>
            </w:pPr>
          </w:p>
        </w:tc>
      </w:tr>
      <w:tr w:rsidR="00774CA8" w:rsidRPr="00B86E66" w14:paraId="54FF72A8" w14:textId="77777777" w:rsidTr="00A03457">
        <w:tc>
          <w:tcPr>
            <w:tcW w:w="2689" w:type="dxa"/>
          </w:tcPr>
          <w:p w14:paraId="10A2CEE1" w14:textId="77777777" w:rsidR="00774CA8" w:rsidRPr="00B86E66" w:rsidRDefault="00774CA8" w:rsidP="00A03457">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rPr>
                <w:rFonts w:ascii="Arial" w:hAnsi="Arial" w:cs="Arial"/>
              </w:rPr>
            </w:pPr>
          </w:p>
        </w:tc>
        <w:tc>
          <w:tcPr>
            <w:tcW w:w="5607" w:type="dxa"/>
          </w:tcPr>
          <w:p w14:paraId="50E75046" w14:textId="77777777" w:rsidR="00774CA8" w:rsidRPr="00B86E66" w:rsidRDefault="00774CA8" w:rsidP="00A03457">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jc w:val="both"/>
              <w:rPr>
                <w:rFonts w:ascii="Arial" w:hAnsi="Arial" w:cs="Arial"/>
              </w:rPr>
            </w:pPr>
          </w:p>
        </w:tc>
      </w:tr>
      <w:tr w:rsidR="00774CA8" w:rsidRPr="00B86E66" w14:paraId="5706C6C4" w14:textId="77777777" w:rsidTr="00A03457">
        <w:tc>
          <w:tcPr>
            <w:tcW w:w="2689" w:type="dxa"/>
          </w:tcPr>
          <w:p w14:paraId="66DE8014" w14:textId="77777777" w:rsidR="00774CA8" w:rsidRPr="00B86E66" w:rsidRDefault="00774CA8" w:rsidP="00A03457">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rPr>
                <w:rFonts w:ascii="Arial" w:hAnsi="Arial" w:cs="Arial"/>
              </w:rPr>
            </w:pPr>
          </w:p>
        </w:tc>
        <w:tc>
          <w:tcPr>
            <w:tcW w:w="5607" w:type="dxa"/>
          </w:tcPr>
          <w:p w14:paraId="00E4726F" w14:textId="77777777" w:rsidR="00774CA8" w:rsidRPr="00B86E66" w:rsidRDefault="00774CA8" w:rsidP="00A03457">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jc w:val="both"/>
              <w:rPr>
                <w:rFonts w:ascii="Arial" w:hAnsi="Arial" w:cs="Arial"/>
              </w:rPr>
            </w:pPr>
          </w:p>
        </w:tc>
      </w:tr>
      <w:tr w:rsidR="00774CA8" w:rsidRPr="00B86E66" w14:paraId="358F11AD" w14:textId="77777777" w:rsidTr="00A03457">
        <w:tc>
          <w:tcPr>
            <w:tcW w:w="2689" w:type="dxa"/>
            <w:tcBorders>
              <w:bottom w:val="single" w:sz="4" w:space="0" w:color="auto"/>
            </w:tcBorders>
          </w:tcPr>
          <w:p w14:paraId="3A04411E" w14:textId="77777777" w:rsidR="00774CA8" w:rsidRPr="00B86E66" w:rsidRDefault="00774CA8" w:rsidP="00A03457">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rPr>
                <w:rFonts w:ascii="Arial" w:hAnsi="Arial" w:cs="Arial"/>
              </w:rPr>
            </w:pPr>
          </w:p>
        </w:tc>
        <w:tc>
          <w:tcPr>
            <w:tcW w:w="5607" w:type="dxa"/>
            <w:tcBorders>
              <w:bottom w:val="single" w:sz="4" w:space="0" w:color="auto"/>
            </w:tcBorders>
          </w:tcPr>
          <w:p w14:paraId="50430120" w14:textId="77777777" w:rsidR="00774CA8" w:rsidRPr="00B86E66" w:rsidRDefault="00774CA8" w:rsidP="00A03457">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jc w:val="both"/>
              <w:rPr>
                <w:rFonts w:ascii="Arial" w:hAnsi="Arial" w:cs="Arial"/>
              </w:rPr>
            </w:pPr>
          </w:p>
        </w:tc>
      </w:tr>
      <w:tr w:rsidR="00774CA8" w:rsidRPr="00B86E66" w14:paraId="557DD916" w14:textId="77777777" w:rsidTr="00A03457">
        <w:tc>
          <w:tcPr>
            <w:tcW w:w="2689" w:type="dxa"/>
            <w:tcBorders>
              <w:top w:val="single" w:sz="4" w:space="0" w:color="auto"/>
            </w:tcBorders>
          </w:tcPr>
          <w:p w14:paraId="4CA5E6A6" w14:textId="77777777" w:rsidR="00774CA8" w:rsidRPr="00B86E66" w:rsidRDefault="00774CA8" w:rsidP="00A03457">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rPr>
                <w:rFonts w:ascii="Arial" w:hAnsi="Arial" w:cs="Arial"/>
              </w:rPr>
            </w:pPr>
            <w:r w:rsidRPr="00B86E66">
              <w:rPr>
                <w:rFonts w:ascii="Arial" w:hAnsi="Arial" w:cs="Arial"/>
              </w:rPr>
              <w:t>Miriam Palfrey</w:t>
            </w:r>
          </w:p>
        </w:tc>
        <w:tc>
          <w:tcPr>
            <w:tcW w:w="5607" w:type="dxa"/>
            <w:tcBorders>
              <w:top w:val="single" w:sz="4" w:space="0" w:color="auto"/>
            </w:tcBorders>
          </w:tcPr>
          <w:p w14:paraId="138E4F1D" w14:textId="77777777" w:rsidR="00774CA8" w:rsidRPr="00B86E66" w:rsidRDefault="00774CA8" w:rsidP="00A03457">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jc w:val="both"/>
              <w:rPr>
                <w:rFonts w:ascii="Arial" w:hAnsi="Arial" w:cs="Arial"/>
              </w:rPr>
            </w:pPr>
            <w:r w:rsidRPr="00B86E66">
              <w:rPr>
                <w:rFonts w:ascii="Arial" w:hAnsi="Arial" w:cs="Arial"/>
              </w:rPr>
              <w:t>Staff Side and Branch Secretary for Unison</w:t>
            </w:r>
          </w:p>
        </w:tc>
      </w:tr>
      <w:tr w:rsidR="00774CA8" w:rsidRPr="00B86E66" w14:paraId="4E125539" w14:textId="77777777" w:rsidTr="00A03457">
        <w:tc>
          <w:tcPr>
            <w:tcW w:w="2689" w:type="dxa"/>
          </w:tcPr>
          <w:p w14:paraId="57FDFAC1" w14:textId="77777777" w:rsidR="00774CA8" w:rsidRPr="00B86E66" w:rsidRDefault="00774CA8" w:rsidP="00A03457">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rPr>
                <w:rFonts w:ascii="Arial" w:hAnsi="Arial" w:cs="Arial"/>
              </w:rPr>
            </w:pPr>
          </w:p>
        </w:tc>
        <w:tc>
          <w:tcPr>
            <w:tcW w:w="5607" w:type="dxa"/>
          </w:tcPr>
          <w:p w14:paraId="4589AF2E" w14:textId="77777777" w:rsidR="00774CA8" w:rsidRPr="00B86E66" w:rsidRDefault="00774CA8" w:rsidP="00A03457">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jc w:val="both"/>
              <w:rPr>
                <w:rFonts w:ascii="Arial" w:hAnsi="Arial" w:cs="Arial"/>
              </w:rPr>
            </w:pPr>
          </w:p>
        </w:tc>
      </w:tr>
      <w:tr w:rsidR="00774CA8" w:rsidRPr="00B86E66" w14:paraId="2111554B" w14:textId="77777777" w:rsidTr="00A03457">
        <w:tc>
          <w:tcPr>
            <w:tcW w:w="2689" w:type="dxa"/>
          </w:tcPr>
          <w:p w14:paraId="305C398F" w14:textId="77777777" w:rsidR="00774CA8" w:rsidRPr="00B86E66" w:rsidRDefault="00774CA8" w:rsidP="00A03457">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rPr>
                <w:rFonts w:ascii="Arial" w:hAnsi="Arial" w:cs="Arial"/>
              </w:rPr>
            </w:pPr>
          </w:p>
        </w:tc>
        <w:tc>
          <w:tcPr>
            <w:tcW w:w="5607" w:type="dxa"/>
          </w:tcPr>
          <w:p w14:paraId="5D18F239" w14:textId="77777777" w:rsidR="00774CA8" w:rsidRPr="00B86E66" w:rsidRDefault="00774CA8" w:rsidP="00A03457">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jc w:val="both"/>
              <w:rPr>
                <w:rFonts w:ascii="Arial" w:hAnsi="Arial" w:cs="Arial"/>
              </w:rPr>
            </w:pPr>
          </w:p>
        </w:tc>
      </w:tr>
      <w:tr w:rsidR="00774CA8" w:rsidRPr="00B86E66" w14:paraId="77195695" w14:textId="77777777" w:rsidTr="00A03457">
        <w:tc>
          <w:tcPr>
            <w:tcW w:w="2689" w:type="dxa"/>
          </w:tcPr>
          <w:p w14:paraId="1B895580" w14:textId="77777777" w:rsidR="00B31F6C" w:rsidRDefault="00B31F6C">
            <w:r>
              <w:rPr>
                <w:noProof/>
              </w:rPr>
              <w:drawing>
                <wp:inline distT="0" distB="0" distL="0" distR="0" wp14:anchorId="20CA0B16" wp14:editId="02181374">
                  <wp:extent cx="1276350" cy="526330"/>
                  <wp:effectExtent l="0" t="0" r="0" b="7620"/>
                  <wp:docPr id="5" name="Picture 5" descr="A picture containing accessory, necklet, enamel, tea b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m Palfrey signature.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341546" cy="553215"/>
                          </a:xfrm>
                          <a:prstGeom prst="rect">
                            <a:avLst/>
                          </a:prstGeom>
                        </pic:spPr>
                      </pic:pic>
                    </a:graphicData>
                  </a:graphic>
                </wp:inline>
              </w:drawing>
            </w:r>
          </w:p>
          <w:p w14:paraId="7EA1D089" w14:textId="77777777" w:rsidR="00B31F6C" w:rsidRDefault="00B31F6C">
            <w:r>
              <w:t>03 February 2022</w:t>
            </w:r>
          </w:p>
          <w:p w14:paraId="3101D6E5" w14:textId="77777777" w:rsidR="00774CA8" w:rsidRPr="00B86E66" w:rsidRDefault="00774CA8" w:rsidP="00A03457">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rPr>
                <w:rFonts w:ascii="Arial" w:hAnsi="Arial" w:cs="Arial"/>
              </w:rPr>
            </w:pPr>
          </w:p>
        </w:tc>
        <w:tc>
          <w:tcPr>
            <w:tcW w:w="5607" w:type="dxa"/>
          </w:tcPr>
          <w:p w14:paraId="2E9DCEF5" w14:textId="77777777" w:rsidR="00774CA8" w:rsidRPr="00B86E66" w:rsidRDefault="00774CA8" w:rsidP="00A03457">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jc w:val="both"/>
              <w:rPr>
                <w:rFonts w:ascii="Arial" w:hAnsi="Arial" w:cs="Arial"/>
              </w:rPr>
            </w:pPr>
          </w:p>
        </w:tc>
      </w:tr>
      <w:tr w:rsidR="00774CA8" w:rsidRPr="00B86E66" w14:paraId="1A5FE1B1" w14:textId="77777777" w:rsidTr="00A03457">
        <w:tc>
          <w:tcPr>
            <w:tcW w:w="2689" w:type="dxa"/>
            <w:tcBorders>
              <w:bottom w:val="single" w:sz="4" w:space="0" w:color="auto"/>
            </w:tcBorders>
          </w:tcPr>
          <w:p w14:paraId="221B7A35" w14:textId="77777777" w:rsidR="00774CA8" w:rsidRPr="00B86E66" w:rsidRDefault="00774CA8" w:rsidP="00A03457">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rPr>
                <w:rFonts w:ascii="Arial" w:hAnsi="Arial" w:cs="Arial"/>
              </w:rPr>
            </w:pPr>
          </w:p>
        </w:tc>
        <w:tc>
          <w:tcPr>
            <w:tcW w:w="5607" w:type="dxa"/>
            <w:tcBorders>
              <w:bottom w:val="single" w:sz="4" w:space="0" w:color="auto"/>
            </w:tcBorders>
          </w:tcPr>
          <w:p w14:paraId="132C0246" w14:textId="77777777" w:rsidR="00774CA8" w:rsidRPr="00B86E66" w:rsidRDefault="00774CA8" w:rsidP="00A03457">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jc w:val="both"/>
              <w:rPr>
                <w:rFonts w:ascii="Arial" w:hAnsi="Arial" w:cs="Arial"/>
              </w:rPr>
            </w:pPr>
          </w:p>
        </w:tc>
      </w:tr>
      <w:tr w:rsidR="00774CA8" w:rsidRPr="00B86E66" w14:paraId="311F8958" w14:textId="77777777" w:rsidTr="00A03457">
        <w:tc>
          <w:tcPr>
            <w:tcW w:w="2689" w:type="dxa"/>
            <w:tcBorders>
              <w:top w:val="single" w:sz="4" w:space="0" w:color="auto"/>
            </w:tcBorders>
          </w:tcPr>
          <w:p w14:paraId="6B6207DC" w14:textId="77777777" w:rsidR="00774CA8" w:rsidRPr="00B86E66" w:rsidRDefault="00774CA8" w:rsidP="00A03457">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rPr>
                <w:rFonts w:ascii="Arial" w:hAnsi="Arial" w:cs="Arial"/>
              </w:rPr>
            </w:pPr>
            <w:r w:rsidRPr="00B86E66">
              <w:rPr>
                <w:rFonts w:ascii="Arial" w:hAnsi="Arial" w:cs="Arial"/>
              </w:rPr>
              <w:t>Kieran Magee</w:t>
            </w:r>
          </w:p>
        </w:tc>
        <w:tc>
          <w:tcPr>
            <w:tcW w:w="5607" w:type="dxa"/>
            <w:tcBorders>
              <w:top w:val="single" w:sz="4" w:space="0" w:color="auto"/>
            </w:tcBorders>
          </w:tcPr>
          <w:p w14:paraId="2AD4647B" w14:textId="77777777" w:rsidR="00774CA8" w:rsidRPr="00B86E66" w:rsidRDefault="00774CA8" w:rsidP="00A03457">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jc w:val="both"/>
              <w:rPr>
                <w:rFonts w:ascii="Arial" w:hAnsi="Arial" w:cs="Arial"/>
              </w:rPr>
            </w:pPr>
            <w:r w:rsidRPr="00B86E66">
              <w:rPr>
                <w:rFonts w:ascii="Arial" w:hAnsi="Arial" w:cs="Arial"/>
              </w:rPr>
              <w:t>Joint Shop Stewards Committee and Branch Secretary/Convenor for Unite</w:t>
            </w:r>
          </w:p>
        </w:tc>
      </w:tr>
      <w:tr w:rsidR="00774CA8" w:rsidRPr="00B86E66" w14:paraId="7C35C64E" w14:textId="77777777" w:rsidTr="00A03457">
        <w:tc>
          <w:tcPr>
            <w:tcW w:w="2689" w:type="dxa"/>
          </w:tcPr>
          <w:p w14:paraId="21E4B376" w14:textId="77777777" w:rsidR="00774CA8" w:rsidRPr="00B86E66" w:rsidRDefault="00774CA8" w:rsidP="00A03457">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rPr>
                <w:rFonts w:ascii="Arial" w:hAnsi="Arial" w:cs="Arial"/>
              </w:rPr>
            </w:pPr>
          </w:p>
        </w:tc>
        <w:tc>
          <w:tcPr>
            <w:tcW w:w="5607" w:type="dxa"/>
          </w:tcPr>
          <w:p w14:paraId="5DC57C13" w14:textId="77777777" w:rsidR="00774CA8" w:rsidRPr="00B86E66" w:rsidRDefault="00774CA8" w:rsidP="00A03457">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jc w:val="both"/>
              <w:rPr>
                <w:rFonts w:ascii="Arial" w:hAnsi="Arial" w:cs="Arial"/>
              </w:rPr>
            </w:pPr>
          </w:p>
        </w:tc>
      </w:tr>
      <w:tr w:rsidR="00774CA8" w:rsidRPr="00B86E66" w14:paraId="2BF6E9AA" w14:textId="77777777" w:rsidTr="00A03457">
        <w:tc>
          <w:tcPr>
            <w:tcW w:w="2689" w:type="dxa"/>
          </w:tcPr>
          <w:p w14:paraId="3605A3A2" w14:textId="77777777" w:rsidR="00774CA8" w:rsidRPr="00B86E66" w:rsidRDefault="00774CA8" w:rsidP="00A03457">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rPr>
                <w:rFonts w:ascii="Arial" w:hAnsi="Arial" w:cs="Arial"/>
              </w:rPr>
            </w:pPr>
          </w:p>
        </w:tc>
        <w:tc>
          <w:tcPr>
            <w:tcW w:w="5607" w:type="dxa"/>
          </w:tcPr>
          <w:p w14:paraId="11635D17" w14:textId="77777777" w:rsidR="00774CA8" w:rsidRPr="00B86E66" w:rsidRDefault="00774CA8" w:rsidP="00A03457">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jc w:val="both"/>
              <w:rPr>
                <w:rFonts w:ascii="Arial" w:hAnsi="Arial" w:cs="Arial"/>
              </w:rPr>
            </w:pPr>
          </w:p>
        </w:tc>
      </w:tr>
      <w:tr w:rsidR="00774CA8" w:rsidRPr="00B86E66" w14:paraId="0E93AFC6" w14:textId="77777777" w:rsidTr="00A03457">
        <w:tc>
          <w:tcPr>
            <w:tcW w:w="2689" w:type="dxa"/>
          </w:tcPr>
          <w:p w14:paraId="3A6EDBFA" w14:textId="77777777" w:rsidR="00774CA8" w:rsidRPr="00B86E66" w:rsidRDefault="00774CA8" w:rsidP="00A03457">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rPr>
                <w:rFonts w:ascii="Arial" w:hAnsi="Arial" w:cs="Arial"/>
              </w:rPr>
            </w:pPr>
          </w:p>
        </w:tc>
        <w:tc>
          <w:tcPr>
            <w:tcW w:w="5607" w:type="dxa"/>
          </w:tcPr>
          <w:p w14:paraId="49F9C8A8" w14:textId="77777777" w:rsidR="00774CA8" w:rsidRPr="00B86E66" w:rsidRDefault="00774CA8" w:rsidP="00A03457">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jc w:val="both"/>
              <w:rPr>
                <w:rFonts w:ascii="Arial" w:hAnsi="Arial" w:cs="Arial"/>
              </w:rPr>
            </w:pPr>
          </w:p>
        </w:tc>
      </w:tr>
      <w:tr w:rsidR="007A1351" w:rsidRPr="00B86E66" w14:paraId="3D0EA064" w14:textId="77777777" w:rsidTr="001B0F56">
        <w:tc>
          <w:tcPr>
            <w:tcW w:w="8296" w:type="dxa"/>
            <w:gridSpan w:val="2"/>
            <w:tcBorders>
              <w:bottom w:val="single" w:sz="4" w:space="0" w:color="auto"/>
            </w:tcBorders>
          </w:tcPr>
          <w:p w14:paraId="7DB96C18" w14:textId="77777777" w:rsidR="007A1351" w:rsidRDefault="007A1351">
            <w:r>
              <w:rPr>
                <w:noProof/>
              </w:rPr>
              <w:drawing>
                <wp:inline distT="0" distB="0" distL="0" distR="0" wp14:anchorId="333CD14E" wp14:editId="76ED6D7F">
                  <wp:extent cx="1048512" cy="54633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 Signature.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066639" cy="555775"/>
                          </a:xfrm>
                          <a:prstGeom prst="rect">
                            <a:avLst/>
                          </a:prstGeom>
                        </pic:spPr>
                      </pic:pic>
                    </a:graphicData>
                  </a:graphic>
                </wp:inline>
              </w:drawing>
            </w:r>
            <w:r>
              <w:t>31.01.2022</w:t>
            </w:r>
          </w:p>
          <w:p w14:paraId="4E9173A7" w14:textId="77777777" w:rsidR="007A1351" w:rsidRPr="00B86E66" w:rsidRDefault="007A1351" w:rsidP="00A03457">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jc w:val="both"/>
              <w:rPr>
                <w:rFonts w:ascii="Arial" w:hAnsi="Arial" w:cs="Arial"/>
              </w:rPr>
            </w:pPr>
          </w:p>
        </w:tc>
      </w:tr>
      <w:tr w:rsidR="00774CA8" w:rsidRPr="00B86E66" w14:paraId="27458C1E" w14:textId="77777777" w:rsidTr="00A03457">
        <w:tc>
          <w:tcPr>
            <w:tcW w:w="2689" w:type="dxa"/>
            <w:tcBorders>
              <w:top w:val="single" w:sz="4" w:space="0" w:color="auto"/>
              <w:bottom w:val="single" w:sz="4" w:space="0" w:color="auto"/>
            </w:tcBorders>
          </w:tcPr>
          <w:p w14:paraId="2823AE4D" w14:textId="77777777" w:rsidR="00774CA8" w:rsidRDefault="00774CA8" w:rsidP="00A03457">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rPr>
                <w:rFonts w:ascii="Arial" w:hAnsi="Arial" w:cs="Arial"/>
              </w:rPr>
            </w:pPr>
            <w:r w:rsidRPr="00B86E66">
              <w:rPr>
                <w:rFonts w:ascii="Arial" w:hAnsi="Arial" w:cs="Arial"/>
              </w:rPr>
              <w:t>Alison McNamara</w:t>
            </w:r>
          </w:p>
          <w:p w14:paraId="3D36C920" w14:textId="77777777" w:rsidR="00F06338" w:rsidRDefault="00F06338" w:rsidP="00A03457">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rPr>
                <w:rFonts w:ascii="Arial" w:hAnsi="Arial" w:cs="Arial"/>
              </w:rPr>
            </w:pPr>
          </w:p>
          <w:p w14:paraId="087428A6" w14:textId="77777777" w:rsidR="00F06338" w:rsidRDefault="00F06338" w:rsidP="00A03457">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rPr>
                <w:rFonts w:ascii="Arial" w:hAnsi="Arial" w:cs="Arial"/>
              </w:rPr>
            </w:pPr>
          </w:p>
          <w:p w14:paraId="15B79768" w14:textId="54241F0D" w:rsidR="00F06338" w:rsidRDefault="00F06338" w:rsidP="00F06338">
            <w:r>
              <w:rPr>
                <w:noProof/>
              </w:rPr>
              <w:drawing>
                <wp:inline distT="0" distB="0" distL="0" distR="0" wp14:anchorId="44310D9A" wp14:editId="28E3A8E2">
                  <wp:extent cx="1319787" cy="53949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ature 1.bmp"/>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19787" cy="539497"/>
                          </a:xfrm>
                          <a:prstGeom prst="rect">
                            <a:avLst/>
                          </a:prstGeom>
                        </pic:spPr>
                      </pic:pic>
                    </a:graphicData>
                  </a:graphic>
                </wp:inline>
              </w:drawing>
            </w:r>
            <w:r>
              <w:fldChar w:fldCharType="begin"/>
            </w:r>
            <w:r>
              <w:instrText xml:space="preserve"> DATE  \@ "dd/MM/yyyy"  \* MERGEFORMAT </w:instrText>
            </w:r>
            <w:r>
              <w:fldChar w:fldCharType="separate"/>
            </w:r>
            <w:r w:rsidR="00A80192">
              <w:rPr>
                <w:noProof/>
              </w:rPr>
              <w:t>04/02/2022</w:t>
            </w:r>
            <w:r>
              <w:fldChar w:fldCharType="end"/>
            </w:r>
          </w:p>
          <w:p w14:paraId="752BE42E" w14:textId="7D4D3357" w:rsidR="00F06338" w:rsidRPr="00F06338" w:rsidRDefault="00F06338" w:rsidP="00F06338"/>
        </w:tc>
        <w:tc>
          <w:tcPr>
            <w:tcW w:w="5607" w:type="dxa"/>
            <w:tcBorders>
              <w:top w:val="single" w:sz="4" w:space="0" w:color="auto"/>
              <w:bottom w:val="single" w:sz="4" w:space="0" w:color="auto"/>
            </w:tcBorders>
          </w:tcPr>
          <w:p w14:paraId="2FDDC055" w14:textId="77777777" w:rsidR="00774CA8" w:rsidRPr="00B86E66" w:rsidRDefault="00774CA8" w:rsidP="00A03457">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jc w:val="both"/>
              <w:rPr>
                <w:rFonts w:ascii="Arial" w:hAnsi="Arial" w:cs="Arial"/>
              </w:rPr>
            </w:pPr>
            <w:r w:rsidRPr="00B86E66">
              <w:rPr>
                <w:rFonts w:ascii="Arial" w:hAnsi="Arial" w:cs="Arial"/>
              </w:rPr>
              <w:t>Education &amp; Community Unions Panel and Branch Secretary for the National Education Union (NEU)</w:t>
            </w:r>
          </w:p>
          <w:p w14:paraId="69284E06" w14:textId="77777777" w:rsidR="00774CA8" w:rsidRPr="00B86E66" w:rsidRDefault="00774CA8" w:rsidP="00A03457">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jc w:val="both"/>
              <w:rPr>
                <w:rFonts w:ascii="Arial" w:hAnsi="Arial" w:cs="Arial"/>
              </w:rPr>
            </w:pPr>
          </w:p>
          <w:p w14:paraId="4A463184" w14:textId="77777777" w:rsidR="00774CA8" w:rsidRPr="00B86E66" w:rsidRDefault="00774CA8" w:rsidP="00A03457">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jc w:val="both"/>
              <w:rPr>
                <w:rFonts w:ascii="Arial" w:hAnsi="Arial" w:cs="Arial"/>
              </w:rPr>
            </w:pPr>
          </w:p>
          <w:p w14:paraId="01E68008" w14:textId="77777777" w:rsidR="00774CA8" w:rsidRPr="00B86E66" w:rsidRDefault="00774CA8" w:rsidP="00A03457">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jc w:val="both"/>
              <w:rPr>
                <w:rFonts w:ascii="Arial" w:hAnsi="Arial" w:cs="Arial"/>
              </w:rPr>
            </w:pPr>
          </w:p>
          <w:p w14:paraId="02CA55AD" w14:textId="77777777" w:rsidR="00774CA8" w:rsidRPr="00B86E66" w:rsidRDefault="00774CA8" w:rsidP="00A03457">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jc w:val="both"/>
              <w:rPr>
                <w:rFonts w:ascii="Arial" w:hAnsi="Arial" w:cs="Arial"/>
              </w:rPr>
            </w:pPr>
          </w:p>
        </w:tc>
      </w:tr>
      <w:tr w:rsidR="00774CA8" w:rsidRPr="00B86E66" w14:paraId="277E81E1" w14:textId="77777777" w:rsidTr="00A034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89" w:type="dxa"/>
            <w:tcBorders>
              <w:left w:val="nil"/>
              <w:bottom w:val="nil"/>
              <w:right w:val="nil"/>
            </w:tcBorders>
          </w:tcPr>
          <w:p w14:paraId="321D2333" w14:textId="77777777" w:rsidR="00774CA8" w:rsidRPr="00B86E66" w:rsidRDefault="00774CA8" w:rsidP="00A03457">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rPr>
                <w:rFonts w:ascii="Arial" w:hAnsi="Arial" w:cs="Arial"/>
              </w:rPr>
            </w:pPr>
            <w:r w:rsidRPr="00B86E66">
              <w:rPr>
                <w:rFonts w:ascii="Arial" w:hAnsi="Arial" w:cs="Arial"/>
              </w:rPr>
              <w:t>Robert Stirling</w:t>
            </w:r>
          </w:p>
        </w:tc>
        <w:tc>
          <w:tcPr>
            <w:tcW w:w="5607" w:type="dxa"/>
            <w:tcBorders>
              <w:left w:val="nil"/>
              <w:bottom w:val="nil"/>
              <w:right w:val="nil"/>
            </w:tcBorders>
          </w:tcPr>
          <w:p w14:paraId="22DC3897" w14:textId="77777777" w:rsidR="00774CA8" w:rsidRPr="00B86E66" w:rsidRDefault="00774CA8" w:rsidP="00A03457">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jc w:val="both"/>
              <w:rPr>
                <w:rFonts w:ascii="Arial" w:hAnsi="Arial" w:cs="Arial"/>
              </w:rPr>
            </w:pPr>
            <w:r w:rsidRPr="00B86E66">
              <w:rPr>
                <w:rFonts w:ascii="Arial" w:hAnsi="Arial" w:cs="Arial"/>
              </w:rPr>
              <w:t>Convenor for GMB</w:t>
            </w:r>
          </w:p>
          <w:p w14:paraId="7573C342" w14:textId="77777777" w:rsidR="00774CA8" w:rsidRPr="00B86E66" w:rsidRDefault="00774CA8" w:rsidP="00A03457">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jc w:val="both"/>
              <w:rPr>
                <w:rFonts w:ascii="Arial" w:hAnsi="Arial" w:cs="Arial"/>
              </w:rPr>
            </w:pPr>
          </w:p>
          <w:p w14:paraId="7516A2F9" w14:textId="77777777" w:rsidR="00774CA8" w:rsidRPr="00B86E66" w:rsidRDefault="00774CA8" w:rsidP="00A03457">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jc w:val="both"/>
              <w:rPr>
                <w:rFonts w:ascii="Arial" w:hAnsi="Arial" w:cs="Arial"/>
              </w:rPr>
            </w:pPr>
          </w:p>
          <w:p w14:paraId="00772F29" w14:textId="77777777" w:rsidR="00774CA8" w:rsidRPr="00B86E66" w:rsidRDefault="00774CA8" w:rsidP="00A03457">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jc w:val="both"/>
              <w:rPr>
                <w:rFonts w:ascii="Arial" w:hAnsi="Arial" w:cs="Arial"/>
              </w:rPr>
            </w:pPr>
          </w:p>
          <w:p w14:paraId="7758DF61" w14:textId="77777777" w:rsidR="00774CA8" w:rsidRPr="00B86E66" w:rsidRDefault="00774CA8" w:rsidP="00A03457">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jc w:val="both"/>
              <w:rPr>
                <w:rFonts w:ascii="Arial" w:hAnsi="Arial" w:cs="Arial"/>
              </w:rPr>
            </w:pPr>
          </w:p>
        </w:tc>
      </w:tr>
    </w:tbl>
    <w:p w14:paraId="3B495A7F" w14:textId="77777777" w:rsidR="00774CA8" w:rsidRDefault="00774CA8" w:rsidP="00774CA8">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rPr>
          <w:u w:val="single"/>
        </w:rPr>
      </w:pPr>
      <w:r>
        <w:rPr>
          <w:u w:val="single"/>
        </w:rPr>
        <w:lastRenderedPageBreak/>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p>
    <w:p w14:paraId="0821981A" w14:textId="77777777" w:rsidR="00774CA8" w:rsidRDefault="00774CA8" w:rsidP="00774CA8">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pPr>
      <w:r>
        <w:t>Gary Upton</w:t>
      </w:r>
      <w:r>
        <w:tab/>
      </w:r>
      <w:r>
        <w:tab/>
        <w:t xml:space="preserve">     NASUWT Union </w:t>
      </w:r>
    </w:p>
    <w:p w14:paraId="0BD4C862" w14:textId="77777777" w:rsidR="00774CA8" w:rsidRDefault="00774CA8" w:rsidP="00774CA8">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pPr>
    </w:p>
    <w:p w14:paraId="7D180E25" w14:textId="77777777" w:rsidR="00774CA8" w:rsidRDefault="00774CA8" w:rsidP="00774CA8">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pPr>
    </w:p>
    <w:p w14:paraId="1EE3AAA3" w14:textId="77777777" w:rsidR="00774CA8" w:rsidRDefault="00774CA8" w:rsidP="00774CA8">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pPr>
    </w:p>
    <w:p w14:paraId="1F15F92C" w14:textId="77777777" w:rsidR="00774CA8" w:rsidRDefault="00774CA8" w:rsidP="00774CA8">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pPr>
    </w:p>
    <w:p w14:paraId="2904CB2D" w14:textId="77777777" w:rsidR="00774CA8" w:rsidRPr="00F54EA6" w:rsidRDefault="00774CA8" w:rsidP="00774CA8">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7F34E0C" w14:textId="77777777" w:rsidR="00774CA8" w:rsidRDefault="00774CA8" w:rsidP="00774CA8">
      <w:pPr>
        <w:spacing w:after="0"/>
      </w:pPr>
      <w:r>
        <w:t>Simon Uttley</w:t>
      </w:r>
      <w:r>
        <w:tab/>
      </w:r>
      <w:r>
        <w:tab/>
      </w:r>
      <w:r>
        <w:tab/>
        <w:t xml:space="preserve"> ASCL Union</w:t>
      </w:r>
    </w:p>
    <w:p w14:paraId="0C05EDE4" w14:textId="77777777" w:rsidR="00774CA8" w:rsidRDefault="00774CA8" w:rsidP="00774CA8"/>
    <w:p w14:paraId="41E658F7" w14:textId="77777777" w:rsidR="00A6068D" w:rsidRDefault="00A6068D" w:rsidP="008843B3"/>
    <w:sectPr w:rsidR="00A6068D">
      <w:footerReference w:type="even" r:id="rId20"/>
      <w:footerReference w:type="default" r:id="rId21"/>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FEF6E2" w14:textId="77777777" w:rsidR="004C49EC" w:rsidRDefault="004C49EC" w:rsidP="0044682B">
      <w:pPr>
        <w:spacing w:after="0" w:line="240" w:lineRule="auto"/>
      </w:pPr>
      <w:r>
        <w:separator/>
      </w:r>
    </w:p>
  </w:endnote>
  <w:endnote w:type="continuationSeparator" w:id="0">
    <w:p w14:paraId="24E769D5" w14:textId="77777777" w:rsidR="004C49EC" w:rsidRDefault="004C49EC" w:rsidP="00446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D27D6" w14:textId="77777777" w:rsidR="006E730E" w:rsidRDefault="006E730E">
    <w:pPr>
      <w:pStyle w:val="Footer"/>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2"/>
      <w:gridCol w:w="2994"/>
      <w:gridCol w:w="3020"/>
    </w:tblGrid>
    <w:tr w:rsidR="006E730E" w:rsidRPr="006E730E" w14:paraId="3FD96239" w14:textId="77777777" w:rsidTr="006E730E">
      <w:trPr>
        <w:trHeight w:val="299"/>
      </w:trPr>
      <w:tc>
        <w:tcPr>
          <w:tcW w:w="3080" w:type="dxa"/>
        </w:tcPr>
        <w:p w14:paraId="336E0400" w14:textId="77777777" w:rsidR="006E730E" w:rsidRPr="006E730E" w:rsidRDefault="00AD58A2">
          <w:pPr>
            <w:pStyle w:val="Footer"/>
            <w:rPr>
              <w:sz w:val="18"/>
              <w:szCs w:val="18"/>
            </w:rPr>
          </w:pPr>
          <w:r>
            <w:rPr>
              <w:sz w:val="18"/>
              <w:szCs w:val="18"/>
            </w:rPr>
            <w:t>Disciplinary Procedure - Schools</w:t>
          </w:r>
        </w:p>
      </w:tc>
      <w:tc>
        <w:tcPr>
          <w:tcW w:w="3081" w:type="dxa"/>
        </w:tcPr>
        <w:sdt>
          <w:sdtPr>
            <w:rPr>
              <w:sz w:val="18"/>
              <w:szCs w:val="18"/>
            </w:rPr>
            <w:id w:val="-339093326"/>
            <w:docPartObj>
              <w:docPartGallery w:val="Page Numbers (Top of Page)"/>
              <w:docPartUnique/>
            </w:docPartObj>
          </w:sdtPr>
          <w:sdtEndPr/>
          <w:sdtContent>
            <w:p w14:paraId="1E9C43E0" w14:textId="77777777" w:rsidR="006E730E" w:rsidRPr="006E730E" w:rsidRDefault="006E730E" w:rsidP="006E730E">
              <w:pPr>
                <w:pStyle w:val="Footer"/>
                <w:jc w:val="center"/>
                <w:rPr>
                  <w:sz w:val="18"/>
                  <w:szCs w:val="18"/>
                </w:rPr>
              </w:pPr>
              <w:r w:rsidRPr="006E730E">
                <w:rPr>
                  <w:sz w:val="18"/>
                  <w:szCs w:val="18"/>
                </w:rPr>
                <w:t xml:space="preserve">Page </w:t>
              </w:r>
              <w:r w:rsidRPr="006E730E">
                <w:rPr>
                  <w:b/>
                  <w:bCs/>
                  <w:sz w:val="18"/>
                  <w:szCs w:val="18"/>
                </w:rPr>
                <w:fldChar w:fldCharType="begin"/>
              </w:r>
              <w:r w:rsidRPr="006E730E">
                <w:rPr>
                  <w:b/>
                  <w:bCs/>
                  <w:sz w:val="18"/>
                  <w:szCs w:val="18"/>
                </w:rPr>
                <w:instrText xml:space="preserve"> PAGE </w:instrText>
              </w:r>
              <w:r w:rsidRPr="006E730E">
                <w:rPr>
                  <w:b/>
                  <w:bCs/>
                  <w:sz w:val="18"/>
                  <w:szCs w:val="18"/>
                </w:rPr>
                <w:fldChar w:fldCharType="separate"/>
              </w:r>
              <w:r w:rsidR="008843B3">
                <w:rPr>
                  <w:b/>
                  <w:bCs/>
                  <w:noProof/>
                  <w:sz w:val="18"/>
                  <w:szCs w:val="18"/>
                </w:rPr>
                <w:t>15</w:t>
              </w:r>
              <w:r w:rsidRPr="006E730E">
                <w:rPr>
                  <w:b/>
                  <w:bCs/>
                  <w:sz w:val="18"/>
                  <w:szCs w:val="18"/>
                </w:rPr>
                <w:fldChar w:fldCharType="end"/>
              </w:r>
              <w:r w:rsidRPr="006E730E">
                <w:rPr>
                  <w:sz w:val="18"/>
                  <w:szCs w:val="18"/>
                </w:rPr>
                <w:t xml:space="preserve"> of </w:t>
              </w:r>
              <w:r w:rsidRPr="006E730E">
                <w:rPr>
                  <w:b/>
                  <w:bCs/>
                  <w:sz w:val="18"/>
                  <w:szCs w:val="18"/>
                </w:rPr>
                <w:fldChar w:fldCharType="begin"/>
              </w:r>
              <w:r w:rsidRPr="006E730E">
                <w:rPr>
                  <w:b/>
                  <w:bCs/>
                  <w:sz w:val="18"/>
                  <w:szCs w:val="18"/>
                </w:rPr>
                <w:instrText xml:space="preserve"> NUMPAGES  </w:instrText>
              </w:r>
              <w:r w:rsidRPr="006E730E">
                <w:rPr>
                  <w:b/>
                  <w:bCs/>
                  <w:sz w:val="18"/>
                  <w:szCs w:val="18"/>
                </w:rPr>
                <w:fldChar w:fldCharType="separate"/>
              </w:r>
              <w:r w:rsidR="008843B3">
                <w:rPr>
                  <w:b/>
                  <w:bCs/>
                  <w:noProof/>
                  <w:sz w:val="18"/>
                  <w:szCs w:val="18"/>
                </w:rPr>
                <w:t>17</w:t>
              </w:r>
              <w:r w:rsidRPr="006E730E">
                <w:rPr>
                  <w:b/>
                  <w:bCs/>
                  <w:sz w:val="18"/>
                  <w:szCs w:val="18"/>
                </w:rPr>
                <w:fldChar w:fldCharType="end"/>
              </w:r>
            </w:p>
          </w:sdtContent>
        </w:sdt>
      </w:tc>
      <w:tc>
        <w:tcPr>
          <w:tcW w:w="3081" w:type="dxa"/>
        </w:tcPr>
        <w:p w14:paraId="6BE4B3FA" w14:textId="77777777" w:rsidR="006E730E" w:rsidRPr="006E730E" w:rsidRDefault="006E730E" w:rsidP="006E730E">
          <w:pPr>
            <w:pStyle w:val="Footer"/>
            <w:jc w:val="right"/>
            <w:rPr>
              <w:sz w:val="18"/>
              <w:szCs w:val="18"/>
            </w:rPr>
          </w:pPr>
          <w:r w:rsidRPr="006E730E">
            <w:rPr>
              <w:sz w:val="18"/>
              <w:szCs w:val="18"/>
            </w:rPr>
            <w:t>Classification: OFFICIAL</w:t>
          </w:r>
        </w:p>
      </w:tc>
    </w:tr>
    <w:tr w:rsidR="006E730E" w:rsidRPr="006E730E" w14:paraId="7B407DB2" w14:textId="77777777" w:rsidTr="006E730E">
      <w:trPr>
        <w:trHeight w:val="298"/>
      </w:trPr>
      <w:tc>
        <w:tcPr>
          <w:tcW w:w="3080" w:type="dxa"/>
        </w:tcPr>
        <w:p w14:paraId="119A0DD6" w14:textId="7B5CB05D" w:rsidR="006E730E" w:rsidRPr="006E730E" w:rsidRDefault="006E730E" w:rsidP="00AD08D2">
          <w:pPr>
            <w:pStyle w:val="Footer"/>
            <w:rPr>
              <w:sz w:val="18"/>
              <w:szCs w:val="18"/>
            </w:rPr>
          </w:pPr>
          <w:r w:rsidRPr="006E730E">
            <w:rPr>
              <w:sz w:val="18"/>
              <w:szCs w:val="18"/>
            </w:rPr>
            <w:t>Version 1.</w:t>
          </w:r>
          <w:r w:rsidR="002C0E89">
            <w:rPr>
              <w:sz w:val="18"/>
              <w:szCs w:val="18"/>
            </w:rPr>
            <w:t>3</w:t>
          </w:r>
          <w:r w:rsidRPr="006E730E">
            <w:rPr>
              <w:sz w:val="18"/>
              <w:szCs w:val="18"/>
            </w:rPr>
            <w:t xml:space="preserve"> – </w:t>
          </w:r>
          <w:r w:rsidR="00690022">
            <w:rPr>
              <w:sz w:val="18"/>
              <w:szCs w:val="18"/>
            </w:rPr>
            <w:t>January 2022</w:t>
          </w:r>
        </w:p>
      </w:tc>
      <w:tc>
        <w:tcPr>
          <w:tcW w:w="3081" w:type="dxa"/>
        </w:tcPr>
        <w:p w14:paraId="5E117826" w14:textId="77777777" w:rsidR="006E730E" w:rsidRPr="006E730E" w:rsidRDefault="006E730E">
          <w:pPr>
            <w:pStyle w:val="Footer"/>
            <w:rPr>
              <w:sz w:val="18"/>
              <w:szCs w:val="18"/>
            </w:rPr>
          </w:pPr>
        </w:p>
      </w:tc>
      <w:tc>
        <w:tcPr>
          <w:tcW w:w="3081" w:type="dxa"/>
        </w:tcPr>
        <w:p w14:paraId="5F3B267D" w14:textId="77777777" w:rsidR="006E730E" w:rsidRPr="006E730E" w:rsidRDefault="006E730E">
          <w:pPr>
            <w:pStyle w:val="Footer"/>
            <w:rPr>
              <w:sz w:val="18"/>
              <w:szCs w:val="18"/>
            </w:rPr>
          </w:pPr>
        </w:p>
      </w:tc>
    </w:tr>
  </w:tbl>
  <w:p w14:paraId="74231244" w14:textId="77777777" w:rsidR="006E730E" w:rsidRDefault="006E73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3FAE6" w14:textId="77777777" w:rsidR="00F8456C" w:rsidRDefault="00774C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43D36CE" w14:textId="77777777" w:rsidR="00F8456C" w:rsidRDefault="00A80192">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F09DB" w14:textId="77777777" w:rsidR="00F8456C" w:rsidRDefault="00774C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D79F917" w14:textId="77777777" w:rsidR="00F8456C" w:rsidRDefault="00A8019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E77A6F" w14:textId="77777777" w:rsidR="004C49EC" w:rsidRDefault="004C49EC" w:rsidP="0044682B">
      <w:pPr>
        <w:spacing w:after="0" w:line="240" w:lineRule="auto"/>
      </w:pPr>
      <w:r>
        <w:separator/>
      </w:r>
    </w:p>
  </w:footnote>
  <w:footnote w:type="continuationSeparator" w:id="0">
    <w:p w14:paraId="39413016" w14:textId="77777777" w:rsidR="004C49EC" w:rsidRDefault="004C49EC" w:rsidP="004468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DA251" w14:textId="77777777" w:rsidR="006E730E" w:rsidRPr="006E730E" w:rsidRDefault="006E730E">
    <w:pPr>
      <w:pStyle w:val="Header"/>
      <w:rPr>
        <w:sz w:val="18"/>
        <w:szCs w:val="18"/>
      </w:rPr>
    </w:pPr>
    <w:r w:rsidRPr="006E730E">
      <w:rPr>
        <w:sz w:val="18"/>
        <w:szCs w:val="18"/>
      </w:rPr>
      <w:t>Classification: OFFICIAL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9752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99E33A3"/>
    <w:multiLevelType w:val="hybridMultilevel"/>
    <w:tmpl w:val="E9CA8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A52C1F"/>
    <w:multiLevelType w:val="multilevel"/>
    <w:tmpl w:val="E7962214"/>
    <w:lvl w:ilvl="0">
      <w:start w:val="1"/>
      <w:numFmt w:val="decimal"/>
      <w:lvlText w:val="%1."/>
      <w:lvlJc w:val="left"/>
      <w:pPr>
        <w:ind w:left="1247" w:hanging="1247"/>
      </w:pPr>
      <w:rPr>
        <w:rFonts w:hint="default"/>
      </w:rPr>
    </w:lvl>
    <w:lvl w:ilvl="1">
      <w:start w:val="1"/>
      <w:numFmt w:val="decimal"/>
      <w:lvlText w:val="%1.%2."/>
      <w:lvlJc w:val="left"/>
      <w:pPr>
        <w:ind w:left="1247" w:hanging="1247"/>
      </w:pPr>
      <w:rPr>
        <w:rFonts w:hint="default"/>
      </w:rPr>
    </w:lvl>
    <w:lvl w:ilvl="2">
      <w:start w:val="1"/>
      <w:numFmt w:val="decimal"/>
      <w:lvlText w:val="%1.%2.%3."/>
      <w:lvlJc w:val="left"/>
      <w:pPr>
        <w:ind w:left="1247" w:hanging="1247"/>
      </w:pPr>
      <w:rPr>
        <w:rFonts w:hint="default"/>
      </w:rPr>
    </w:lvl>
    <w:lvl w:ilvl="3">
      <w:start w:val="1"/>
      <w:numFmt w:val="decimal"/>
      <w:lvlText w:val="%1.%2.%3.%4."/>
      <w:lvlJc w:val="left"/>
      <w:pPr>
        <w:ind w:left="1247" w:hanging="1247"/>
      </w:pPr>
      <w:rPr>
        <w:rFonts w:hint="default"/>
      </w:rPr>
    </w:lvl>
    <w:lvl w:ilvl="4">
      <w:start w:val="1"/>
      <w:numFmt w:val="decimal"/>
      <w:lvlText w:val="%1.%2.%3.%4.%5."/>
      <w:lvlJc w:val="left"/>
      <w:pPr>
        <w:ind w:left="1247" w:hanging="1247"/>
      </w:pPr>
      <w:rPr>
        <w:rFonts w:hint="default"/>
      </w:rPr>
    </w:lvl>
    <w:lvl w:ilvl="5">
      <w:start w:val="1"/>
      <w:numFmt w:val="decimal"/>
      <w:lvlText w:val="%1.%2.%3.%4.%5.%6."/>
      <w:lvlJc w:val="left"/>
      <w:pPr>
        <w:ind w:left="1247" w:hanging="1247"/>
      </w:pPr>
      <w:rPr>
        <w:rFonts w:hint="default"/>
      </w:rPr>
    </w:lvl>
    <w:lvl w:ilvl="6">
      <w:start w:val="1"/>
      <w:numFmt w:val="decimal"/>
      <w:lvlText w:val="%1.%2.%3.%4.%5.%6.%7."/>
      <w:lvlJc w:val="left"/>
      <w:pPr>
        <w:ind w:left="1247" w:hanging="1247"/>
      </w:pPr>
      <w:rPr>
        <w:rFonts w:hint="default"/>
      </w:rPr>
    </w:lvl>
    <w:lvl w:ilvl="7">
      <w:start w:val="1"/>
      <w:numFmt w:val="decimal"/>
      <w:lvlText w:val="%1.%2.%3.%4.%5.%6.%7.%8."/>
      <w:lvlJc w:val="left"/>
      <w:pPr>
        <w:ind w:left="1247" w:hanging="1247"/>
      </w:pPr>
      <w:rPr>
        <w:rFonts w:hint="default"/>
      </w:rPr>
    </w:lvl>
    <w:lvl w:ilvl="8">
      <w:start w:val="1"/>
      <w:numFmt w:val="decimal"/>
      <w:lvlText w:val="%1.%2.%3.%4.%5.%6.%7.%8.%9."/>
      <w:lvlJc w:val="left"/>
      <w:pPr>
        <w:ind w:left="1247" w:hanging="1247"/>
      </w:pPr>
      <w:rPr>
        <w:rFonts w:hint="default"/>
      </w:rPr>
    </w:lvl>
  </w:abstractNum>
  <w:abstractNum w:abstractNumId="3" w15:restartNumberingAfterBreak="0">
    <w:nsid w:val="0F893332"/>
    <w:multiLevelType w:val="multilevel"/>
    <w:tmpl w:val="92426078"/>
    <w:lvl w:ilvl="0">
      <w:start w:val="1"/>
      <w:numFmt w:val="bullet"/>
      <w:lvlText w:val=""/>
      <w:lvlJc w:val="left"/>
      <w:pPr>
        <w:ind w:left="720" w:hanging="360"/>
      </w:pPr>
      <w:rPr>
        <w:rFonts w:ascii="Symbol" w:hAnsi="Symbol"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0F244DC"/>
    <w:multiLevelType w:val="hybridMultilevel"/>
    <w:tmpl w:val="0004FD0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113542E5"/>
    <w:multiLevelType w:val="singleLevel"/>
    <w:tmpl w:val="0809000F"/>
    <w:lvl w:ilvl="0">
      <w:start w:val="1"/>
      <w:numFmt w:val="decimal"/>
      <w:lvlText w:val="%1."/>
      <w:lvlJc w:val="left"/>
      <w:pPr>
        <w:ind w:left="360" w:hanging="360"/>
      </w:pPr>
    </w:lvl>
  </w:abstractNum>
  <w:abstractNum w:abstractNumId="6" w15:restartNumberingAfterBreak="0">
    <w:nsid w:val="1577305E"/>
    <w:multiLevelType w:val="hybridMultilevel"/>
    <w:tmpl w:val="5B8A52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320902"/>
    <w:multiLevelType w:val="multilevel"/>
    <w:tmpl w:val="D9FC3D9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C410F9C"/>
    <w:multiLevelType w:val="multilevel"/>
    <w:tmpl w:val="B9E03942"/>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E0E2C93"/>
    <w:multiLevelType w:val="multilevel"/>
    <w:tmpl w:val="1A3E1EB4"/>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E8A53BA"/>
    <w:multiLevelType w:val="multilevel"/>
    <w:tmpl w:val="0809001D"/>
    <w:numStyleLink w:val="Style1"/>
  </w:abstractNum>
  <w:abstractNum w:abstractNumId="11" w15:restartNumberingAfterBreak="0">
    <w:nsid w:val="27011B27"/>
    <w:multiLevelType w:val="hybridMultilevel"/>
    <w:tmpl w:val="F09E8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DD658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31F56AA"/>
    <w:multiLevelType w:val="multilevel"/>
    <w:tmpl w:val="0809001D"/>
    <w:styleLink w:val="Style1"/>
    <w:lvl w:ilvl="0">
      <w:start w:val="1"/>
      <w:numFmt w:val="decimal"/>
      <w:lvlText w:val="%1)"/>
      <w:lvlJc w:val="left"/>
      <w:pPr>
        <w:ind w:left="360" w:hanging="360"/>
      </w:pPr>
      <w:rPr>
        <w:rFonts w:ascii="Arial" w:hAnsi="Arial"/>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3977289"/>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37E50EB7"/>
    <w:multiLevelType w:val="hybridMultilevel"/>
    <w:tmpl w:val="7156806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6" w15:restartNumberingAfterBreak="0">
    <w:nsid w:val="42CA0E5D"/>
    <w:multiLevelType w:val="multilevel"/>
    <w:tmpl w:val="8D6C13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439459CB"/>
    <w:multiLevelType w:val="multilevel"/>
    <w:tmpl w:val="86A00A7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4A067FB4"/>
    <w:multiLevelType w:val="hybridMultilevel"/>
    <w:tmpl w:val="EAB81B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68F6B5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FA471A9"/>
    <w:multiLevelType w:val="hybridMultilevel"/>
    <w:tmpl w:val="470277A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1" w15:restartNumberingAfterBreak="0">
    <w:nsid w:val="605B3C24"/>
    <w:multiLevelType w:val="hybridMultilevel"/>
    <w:tmpl w:val="D578FEC4"/>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2" w15:restartNumberingAfterBreak="0">
    <w:nsid w:val="60B41F6F"/>
    <w:multiLevelType w:val="hybridMultilevel"/>
    <w:tmpl w:val="42481D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649D2757"/>
    <w:multiLevelType w:val="hybridMultilevel"/>
    <w:tmpl w:val="D41E2A28"/>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4" w15:restartNumberingAfterBreak="0">
    <w:nsid w:val="76270D77"/>
    <w:multiLevelType w:val="hybridMultilevel"/>
    <w:tmpl w:val="667C308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5"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060211"/>
    <w:multiLevelType w:val="multilevel"/>
    <w:tmpl w:val="0FFC7A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5"/>
  </w:num>
  <w:num w:numId="2">
    <w:abstractNumId w:val="14"/>
  </w:num>
  <w:num w:numId="3">
    <w:abstractNumId w:val="17"/>
  </w:num>
  <w:num w:numId="4">
    <w:abstractNumId w:val="17"/>
  </w:num>
  <w:num w:numId="5">
    <w:abstractNumId w:val="17"/>
  </w:num>
  <w:num w:numId="6">
    <w:abstractNumId w:val="17"/>
  </w:num>
  <w:num w:numId="7">
    <w:abstractNumId w:val="9"/>
  </w:num>
  <w:num w:numId="8">
    <w:abstractNumId w:val="0"/>
  </w:num>
  <w:num w:numId="9">
    <w:abstractNumId w:val="2"/>
  </w:num>
  <w:num w:numId="10">
    <w:abstractNumId w:val="12"/>
  </w:num>
  <w:num w:numId="11">
    <w:abstractNumId w:val="6"/>
  </w:num>
  <w:num w:numId="12">
    <w:abstractNumId w:val="13"/>
  </w:num>
  <w:num w:numId="13">
    <w:abstractNumId w:val="10"/>
  </w:num>
  <w:num w:numId="14">
    <w:abstractNumId w:val="5"/>
  </w:num>
  <w:num w:numId="15">
    <w:abstractNumId w:val="15"/>
  </w:num>
  <w:num w:numId="16">
    <w:abstractNumId w:val="23"/>
  </w:num>
  <w:num w:numId="17">
    <w:abstractNumId w:val="24"/>
  </w:num>
  <w:num w:numId="18">
    <w:abstractNumId w:val="19"/>
  </w:num>
  <w:num w:numId="19">
    <w:abstractNumId w:val="20"/>
  </w:num>
  <w:num w:numId="20">
    <w:abstractNumId w:val="11"/>
  </w:num>
  <w:num w:numId="21">
    <w:abstractNumId w:val="22"/>
  </w:num>
  <w:num w:numId="22">
    <w:abstractNumId w:val="18"/>
  </w:num>
  <w:num w:numId="23">
    <w:abstractNumId w:val="4"/>
  </w:num>
  <w:num w:numId="24">
    <w:abstractNumId w:val="7"/>
  </w:num>
  <w:num w:numId="25">
    <w:abstractNumId w:val="1"/>
  </w:num>
  <w:num w:numId="26">
    <w:abstractNumId w:val="8"/>
  </w:num>
  <w:num w:numId="27">
    <w:abstractNumId w:val="3"/>
  </w:num>
  <w:num w:numId="28">
    <w:abstractNumId w:val="26"/>
  </w:num>
  <w:num w:numId="29">
    <w:abstractNumId w:val="16"/>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YyNTQxNTE3trQ0MTBR0lEKTi0uzszPAykwrQUAnklJ5iwAAAA="/>
  </w:docVars>
  <w:rsids>
    <w:rsidRoot w:val="00A6068D"/>
    <w:rsid w:val="00001BA6"/>
    <w:rsid w:val="00005324"/>
    <w:rsid w:val="00006682"/>
    <w:rsid w:val="00007416"/>
    <w:rsid w:val="000104CB"/>
    <w:rsid w:val="00010B79"/>
    <w:rsid w:val="00010D21"/>
    <w:rsid w:val="00011904"/>
    <w:rsid w:val="000119FB"/>
    <w:rsid w:val="00011F4E"/>
    <w:rsid w:val="000143D5"/>
    <w:rsid w:val="00016593"/>
    <w:rsid w:val="00016AB2"/>
    <w:rsid w:val="00021E10"/>
    <w:rsid w:val="000247CB"/>
    <w:rsid w:val="000249E3"/>
    <w:rsid w:val="00024C60"/>
    <w:rsid w:val="00025514"/>
    <w:rsid w:val="000256CA"/>
    <w:rsid w:val="00034187"/>
    <w:rsid w:val="00035D07"/>
    <w:rsid w:val="00036C57"/>
    <w:rsid w:val="00040D0C"/>
    <w:rsid w:val="00042A56"/>
    <w:rsid w:val="00046A7C"/>
    <w:rsid w:val="00050FBD"/>
    <w:rsid w:val="000514C0"/>
    <w:rsid w:val="000523A5"/>
    <w:rsid w:val="000529C3"/>
    <w:rsid w:val="00052C6B"/>
    <w:rsid w:val="00057A13"/>
    <w:rsid w:val="00062C40"/>
    <w:rsid w:val="00064F55"/>
    <w:rsid w:val="00066435"/>
    <w:rsid w:val="00067F8B"/>
    <w:rsid w:val="0007188B"/>
    <w:rsid w:val="00073D00"/>
    <w:rsid w:val="00076261"/>
    <w:rsid w:val="000766D1"/>
    <w:rsid w:val="00081524"/>
    <w:rsid w:val="00081FB0"/>
    <w:rsid w:val="00084B0A"/>
    <w:rsid w:val="00091A8D"/>
    <w:rsid w:val="00092ADF"/>
    <w:rsid w:val="00093B50"/>
    <w:rsid w:val="000957DE"/>
    <w:rsid w:val="0009674E"/>
    <w:rsid w:val="000A0FD9"/>
    <w:rsid w:val="000A35D9"/>
    <w:rsid w:val="000A5AA4"/>
    <w:rsid w:val="000A671F"/>
    <w:rsid w:val="000A709F"/>
    <w:rsid w:val="000A76D3"/>
    <w:rsid w:val="000A7856"/>
    <w:rsid w:val="000B2EC8"/>
    <w:rsid w:val="000B38D6"/>
    <w:rsid w:val="000B3BFB"/>
    <w:rsid w:val="000B4558"/>
    <w:rsid w:val="000B72D9"/>
    <w:rsid w:val="000B7875"/>
    <w:rsid w:val="000C0DA7"/>
    <w:rsid w:val="000C16D3"/>
    <w:rsid w:val="000C3974"/>
    <w:rsid w:val="000D1F8A"/>
    <w:rsid w:val="000D600D"/>
    <w:rsid w:val="000E2637"/>
    <w:rsid w:val="000F03A7"/>
    <w:rsid w:val="000F03FC"/>
    <w:rsid w:val="000F2823"/>
    <w:rsid w:val="000F4E57"/>
    <w:rsid w:val="000F6C09"/>
    <w:rsid w:val="000F7F24"/>
    <w:rsid w:val="00102DEA"/>
    <w:rsid w:val="00103D96"/>
    <w:rsid w:val="00112349"/>
    <w:rsid w:val="0011367C"/>
    <w:rsid w:val="0011460B"/>
    <w:rsid w:val="0011639C"/>
    <w:rsid w:val="001254C6"/>
    <w:rsid w:val="00125669"/>
    <w:rsid w:val="00125A15"/>
    <w:rsid w:val="00132954"/>
    <w:rsid w:val="0013499F"/>
    <w:rsid w:val="00137462"/>
    <w:rsid w:val="001377E3"/>
    <w:rsid w:val="00141BB0"/>
    <w:rsid w:val="00142B1B"/>
    <w:rsid w:val="001430D8"/>
    <w:rsid w:val="00143186"/>
    <w:rsid w:val="00143C02"/>
    <w:rsid w:val="00144972"/>
    <w:rsid w:val="00144CB1"/>
    <w:rsid w:val="001475CF"/>
    <w:rsid w:val="001517B6"/>
    <w:rsid w:val="00153CF0"/>
    <w:rsid w:val="00155428"/>
    <w:rsid w:val="00156E37"/>
    <w:rsid w:val="00163A8D"/>
    <w:rsid w:val="00163C8D"/>
    <w:rsid w:val="00166806"/>
    <w:rsid w:val="00167189"/>
    <w:rsid w:val="001712B0"/>
    <w:rsid w:val="001732D3"/>
    <w:rsid w:val="00177D7C"/>
    <w:rsid w:val="0018338F"/>
    <w:rsid w:val="001840EE"/>
    <w:rsid w:val="0018752D"/>
    <w:rsid w:val="00193340"/>
    <w:rsid w:val="001934E6"/>
    <w:rsid w:val="001A0F70"/>
    <w:rsid w:val="001A628F"/>
    <w:rsid w:val="001A6BC1"/>
    <w:rsid w:val="001A75F3"/>
    <w:rsid w:val="001B23AA"/>
    <w:rsid w:val="001B2BEA"/>
    <w:rsid w:val="001B522C"/>
    <w:rsid w:val="001B5B00"/>
    <w:rsid w:val="001B773F"/>
    <w:rsid w:val="001C0F73"/>
    <w:rsid w:val="001C1543"/>
    <w:rsid w:val="001C1A90"/>
    <w:rsid w:val="001C231A"/>
    <w:rsid w:val="001C27A6"/>
    <w:rsid w:val="001C43CF"/>
    <w:rsid w:val="001C58F1"/>
    <w:rsid w:val="001D1D76"/>
    <w:rsid w:val="001D3AC9"/>
    <w:rsid w:val="001D5E04"/>
    <w:rsid w:val="001E1C94"/>
    <w:rsid w:val="001E2671"/>
    <w:rsid w:val="001E3F00"/>
    <w:rsid w:val="001E690A"/>
    <w:rsid w:val="001F4ABA"/>
    <w:rsid w:val="001F616D"/>
    <w:rsid w:val="001F7C1A"/>
    <w:rsid w:val="00200E31"/>
    <w:rsid w:val="00203D85"/>
    <w:rsid w:val="00206E07"/>
    <w:rsid w:val="0020748E"/>
    <w:rsid w:val="00211C7B"/>
    <w:rsid w:val="00213537"/>
    <w:rsid w:val="00213E82"/>
    <w:rsid w:val="00215C82"/>
    <w:rsid w:val="002204D6"/>
    <w:rsid w:val="00231524"/>
    <w:rsid w:val="00234324"/>
    <w:rsid w:val="00241379"/>
    <w:rsid w:val="00241605"/>
    <w:rsid w:val="0024184B"/>
    <w:rsid w:val="0024202D"/>
    <w:rsid w:val="002433FE"/>
    <w:rsid w:val="0024649C"/>
    <w:rsid w:val="0024744D"/>
    <w:rsid w:val="00250A30"/>
    <w:rsid w:val="00256784"/>
    <w:rsid w:val="00261299"/>
    <w:rsid w:val="00261DA3"/>
    <w:rsid w:val="00263326"/>
    <w:rsid w:val="002679B4"/>
    <w:rsid w:val="002701CF"/>
    <w:rsid w:val="0027102C"/>
    <w:rsid w:val="00276E41"/>
    <w:rsid w:val="00282188"/>
    <w:rsid w:val="00282B1D"/>
    <w:rsid w:val="00290693"/>
    <w:rsid w:val="00291FD7"/>
    <w:rsid w:val="00292786"/>
    <w:rsid w:val="00295C25"/>
    <w:rsid w:val="0029730B"/>
    <w:rsid w:val="00297A2F"/>
    <w:rsid w:val="002A287E"/>
    <w:rsid w:val="002A3752"/>
    <w:rsid w:val="002A3B2F"/>
    <w:rsid w:val="002A4E54"/>
    <w:rsid w:val="002A5603"/>
    <w:rsid w:val="002A5ABD"/>
    <w:rsid w:val="002A5DE9"/>
    <w:rsid w:val="002A69D2"/>
    <w:rsid w:val="002A7E17"/>
    <w:rsid w:val="002B6B40"/>
    <w:rsid w:val="002C0E89"/>
    <w:rsid w:val="002C1879"/>
    <w:rsid w:val="002C2055"/>
    <w:rsid w:val="002C37E6"/>
    <w:rsid w:val="002C6236"/>
    <w:rsid w:val="002D3C24"/>
    <w:rsid w:val="002D510F"/>
    <w:rsid w:val="002D5368"/>
    <w:rsid w:val="002E0512"/>
    <w:rsid w:val="002E1397"/>
    <w:rsid w:val="002E1D7E"/>
    <w:rsid w:val="002E1E7C"/>
    <w:rsid w:val="002E237A"/>
    <w:rsid w:val="002E7D43"/>
    <w:rsid w:val="002F2639"/>
    <w:rsid w:val="002F296B"/>
    <w:rsid w:val="002F38C9"/>
    <w:rsid w:val="002F5D7B"/>
    <w:rsid w:val="002F6165"/>
    <w:rsid w:val="002F6C04"/>
    <w:rsid w:val="002F6C06"/>
    <w:rsid w:val="003024DF"/>
    <w:rsid w:val="0030347B"/>
    <w:rsid w:val="0030592D"/>
    <w:rsid w:val="00306568"/>
    <w:rsid w:val="00307241"/>
    <w:rsid w:val="00313F09"/>
    <w:rsid w:val="00314751"/>
    <w:rsid w:val="003156BC"/>
    <w:rsid w:val="003164CE"/>
    <w:rsid w:val="003229B9"/>
    <w:rsid w:val="003235FF"/>
    <w:rsid w:val="003259B2"/>
    <w:rsid w:val="0032601F"/>
    <w:rsid w:val="00327DE9"/>
    <w:rsid w:val="00331637"/>
    <w:rsid w:val="003343FB"/>
    <w:rsid w:val="00334FDE"/>
    <w:rsid w:val="00335F06"/>
    <w:rsid w:val="00335FA7"/>
    <w:rsid w:val="00341247"/>
    <w:rsid w:val="00342EEC"/>
    <w:rsid w:val="00346111"/>
    <w:rsid w:val="003529FE"/>
    <w:rsid w:val="00353E48"/>
    <w:rsid w:val="003558C0"/>
    <w:rsid w:val="00360915"/>
    <w:rsid w:val="00361740"/>
    <w:rsid w:val="00364171"/>
    <w:rsid w:val="00365984"/>
    <w:rsid w:val="00367EEC"/>
    <w:rsid w:val="00371316"/>
    <w:rsid w:val="00371807"/>
    <w:rsid w:val="0037324A"/>
    <w:rsid w:val="00373E3A"/>
    <w:rsid w:val="00374C09"/>
    <w:rsid w:val="00377E37"/>
    <w:rsid w:val="00380820"/>
    <w:rsid w:val="00380912"/>
    <w:rsid w:val="00380E6F"/>
    <w:rsid w:val="003839D2"/>
    <w:rsid w:val="00384B1F"/>
    <w:rsid w:val="00384D9F"/>
    <w:rsid w:val="00384E86"/>
    <w:rsid w:val="00386999"/>
    <w:rsid w:val="00391C38"/>
    <w:rsid w:val="00396FE7"/>
    <w:rsid w:val="003A6544"/>
    <w:rsid w:val="003A704A"/>
    <w:rsid w:val="003B02B5"/>
    <w:rsid w:val="003B22CC"/>
    <w:rsid w:val="003B3C99"/>
    <w:rsid w:val="003B6B91"/>
    <w:rsid w:val="003B6DEB"/>
    <w:rsid w:val="003B7E3B"/>
    <w:rsid w:val="003C23F5"/>
    <w:rsid w:val="003C5C49"/>
    <w:rsid w:val="003D03CC"/>
    <w:rsid w:val="003D6FE0"/>
    <w:rsid w:val="003D73A4"/>
    <w:rsid w:val="003E0E26"/>
    <w:rsid w:val="003E15DE"/>
    <w:rsid w:val="003E2FF7"/>
    <w:rsid w:val="003E3A23"/>
    <w:rsid w:val="003F0EA5"/>
    <w:rsid w:val="003F0EC5"/>
    <w:rsid w:val="003F27E2"/>
    <w:rsid w:val="003F4DC9"/>
    <w:rsid w:val="003F5783"/>
    <w:rsid w:val="003F7D5E"/>
    <w:rsid w:val="004007B0"/>
    <w:rsid w:val="00400C84"/>
    <w:rsid w:val="00401A7E"/>
    <w:rsid w:val="00402BFD"/>
    <w:rsid w:val="00404024"/>
    <w:rsid w:val="00405811"/>
    <w:rsid w:val="004110AA"/>
    <w:rsid w:val="004128C7"/>
    <w:rsid w:val="00420AC4"/>
    <w:rsid w:val="00420B3B"/>
    <w:rsid w:val="004212B9"/>
    <w:rsid w:val="00421422"/>
    <w:rsid w:val="00423F22"/>
    <w:rsid w:val="0043135F"/>
    <w:rsid w:val="004328DE"/>
    <w:rsid w:val="004335E0"/>
    <w:rsid w:val="00433690"/>
    <w:rsid w:val="004347EC"/>
    <w:rsid w:val="00441E07"/>
    <w:rsid w:val="004422FF"/>
    <w:rsid w:val="0044682B"/>
    <w:rsid w:val="0045701F"/>
    <w:rsid w:val="00461750"/>
    <w:rsid w:val="00462BEC"/>
    <w:rsid w:val="004630CD"/>
    <w:rsid w:val="004649B7"/>
    <w:rsid w:val="00465E2F"/>
    <w:rsid w:val="00472E4D"/>
    <w:rsid w:val="00474554"/>
    <w:rsid w:val="00475959"/>
    <w:rsid w:val="00480DC8"/>
    <w:rsid w:val="004843F5"/>
    <w:rsid w:val="00484CC8"/>
    <w:rsid w:val="00484DC1"/>
    <w:rsid w:val="004857AB"/>
    <w:rsid w:val="00486296"/>
    <w:rsid w:val="004918D0"/>
    <w:rsid w:val="00494A0F"/>
    <w:rsid w:val="00495F3A"/>
    <w:rsid w:val="004964AB"/>
    <w:rsid w:val="004968F3"/>
    <w:rsid w:val="004A0F77"/>
    <w:rsid w:val="004A1A6C"/>
    <w:rsid w:val="004A207F"/>
    <w:rsid w:val="004A2349"/>
    <w:rsid w:val="004A251F"/>
    <w:rsid w:val="004A31BC"/>
    <w:rsid w:val="004A3569"/>
    <w:rsid w:val="004A615D"/>
    <w:rsid w:val="004B0517"/>
    <w:rsid w:val="004B1A9A"/>
    <w:rsid w:val="004B23D4"/>
    <w:rsid w:val="004B69A5"/>
    <w:rsid w:val="004C0F79"/>
    <w:rsid w:val="004C49EC"/>
    <w:rsid w:val="004C59D2"/>
    <w:rsid w:val="004D0141"/>
    <w:rsid w:val="004D190B"/>
    <w:rsid w:val="004D1D98"/>
    <w:rsid w:val="004D22C2"/>
    <w:rsid w:val="004D2C49"/>
    <w:rsid w:val="004D337A"/>
    <w:rsid w:val="004D4B17"/>
    <w:rsid w:val="004D55E7"/>
    <w:rsid w:val="004D6582"/>
    <w:rsid w:val="004D744E"/>
    <w:rsid w:val="004E3A58"/>
    <w:rsid w:val="004E5252"/>
    <w:rsid w:val="004E665F"/>
    <w:rsid w:val="004F308A"/>
    <w:rsid w:val="004F611A"/>
    <w:rsid w:val="004F73B3"/>
    <w:rsid w:val="004F7CA4"/>
    <w:rsid w:val="005020CE"/>
    <w:rsid w:val="00502C86"/>
    <w:rsid w:val="005056CF"/>
    <w:rsid w:val="00514172"/>
    <w:rsid w:val="00514263"/>
    <w:rsid w:val="00521AC1"/>
    <w:rsid w:val="00521B21"/>
    <w:rsid w:val="00522D27"/>
    <w:rsid w:val="0052461C"/>
    <w:rsid w:val="005306FB"/>
    <w:rsid w:val="00531973"/>
    <w:rsid w:val="00531E3C"/>
    <w:rsid w:val="00533E33"/>
    <w:rsid w:val="00537023"/>
    <w:rsid w:val="0054080A"/>
    <w:rsid w:val="00552F7B"/>
    <w:rsid w:val="0055463B"/>
    <w:rsid w:val="0055473C"/>
    <w:rsid w:val="00555EE6"/>
    <w:rsid w:val="00555F34"/>
    <w:rsid w:val="0055773E"/>
    <w:rsid w:val="00560C8F"/>
    <w:rsid w:val="00567E3B"/>
    <w:rsid w:val="005721F3"/>
    <w:rsid w:val="00572DB2"/>
    <w:rsid w:val="00573F94"/>
    <w:rsid w:val="005757B7"/>
    <w:rsid w:val="00575A39"/>
    <w:rsid w:val="00575FDD"/>
    <w:rsid w:val="00581C6D"/>
    <w:rsid w:val="00582A2E"/>
    <w:rsid w:val="00584B3F"/>
    <w:rsid w:val="0058521C"/>
    <w:rsid w:val="005855AD"/>
    <w:rsid w:val="00585A0B"/>
    <w:rsid w:val="00591991"/>
    <w:rsid w:val="005947CD"/>
    <w:rsid w:val="005960C2"/>
    <w:rsid w:val="00596A43"/>
    <w:rsid w:val="00596B9B"/>
    <w:rsid w:val="00597BEB"/>
    <w:rsid w:val="005A0458"/>
    <w:rsid w:val="005A0D28"/>
    <w:rsid w:val="005A0F9C"/>
    <w:rsid w:val="005A17DC"/>
    <w:rsid w:val="005A3CEC"/>
    <w:rsid w:val="005A5090"/>
    <w:rsid w:val="005A50AC"/>
    <w:rsid w:val="005B21C1"/>
    <w:rsid w:val="005B4CB9"/>
    <w:rsid w:val="005B7247"/>
    <w:rsid w:val="005B7617"/>
    <w:rsid w:val="005B7F1A"/>
    <w:rsid w:val="005C000A"/>
    <w:rsid w:val="005C164F"/>
    <w:rsid w:val="005C2146"/>
    <w:rsid w:val="005C45A9"/>
    <w:rsid w:val="005C5F26"/>
    <w:rsid w:val="005D04F4"/>
    <w:rsid w:val="005D23DE"/>
    <w:rsid w:val="005D6869"/>
    <w:rsid w:val="005E1E90"/>
    <w:rsid w:val="005E2851"/>
    <w:rsid w:val="005E2F8C"/>
    <w:rsid w:val="005E45EB"/>
    <w:rsid w:val="005E46BC"/>
    <w:rsid w:val="005E484F"/>
    <w:rsid w:val="005F0F10"/>
    <w:rsid w:val="005F1AFE"/>
    <w:rsid w:val="005F2D85"/>
    <w:rsid w:val="005F305D"/>
    <w:rsid w:val="005F3A61"/>
    <w:rsid w:val="006062F3"/>
    <w:rsid w:val="00607223"/>
    <w:rsid w:val="0061109B"/>
    <w:rsid w:val="006130BC"/>
    <w:rsid w:val="00616FE6"/>
    <w:rsid w:val="00617CAD"/>
    <w:rsid w:val="006219A7"/>
    <w:rsid w:val="00622680"/>
    <w:rsid w:val="0062401A"/>
    <w:rsid w:val="00625368"/>
    <w:rsid w:val="00631CB7"/>
    <w:rsid w:val="00631F17"/>
    <w:rsid w:val="006320B3"/>
    <w:rsid w:val="00632820"/>
    <w:rsid w:val="006330D1"/>
    <w:rsid w:val="00633681"/>
    <w:rsid w:val="00634F55"/>
    <w:rsid w:val="00640511"/>
    <w:rsid w:val="00640D9A"/>
    <w:rsid w:val="0064344C"/>
    <w:rsid w:val="00643D40"/>
    <w:rsid w:val="006509C8"/>
    <w:rsid w:val="00650C3D"/>
    <w:rsid w:val="00653A76"/>
    <w:rsid w:val="00660559"/>
    <w:rsid w:val="006606B6"/>
    <w:rsid w:val="006613F0"/>
    <w:rsid w:val="006617D8"/>
    <w:rsid w:val="00665B27"/>
    <w:rsid w:val="0066699C"/>
    <w:rsid w:val="00671A5B"/>
    <w:rsid w:val="0067261D"/>
    <w:rsid w:val="00675057"/>
    <w:rsid w:val="00675444"/>
    <w:rsid w:val="006801B1"/>
    <w:rsid w:val="0068222B"/>
    <w:rsid w:val="00685511"/>
    <w:rsid w:val="0068794A"/>
    <w:rsid w:val="00690022"/>
    <w:rsid w:val="006913B7"/>
    <w:rsid w:val="0069259C"/>
    <w:rsid w:val="00696149"/>
    <w:rsid w:val="006A3A09"/>
    <w:rsid w:val="006A3A9E"/>
    <w:rsid w:val="006A4444"/>
    <w:rsid w:val="006A7627"/>
    <w:rsid w:val="006B0697"/>
    <w:rsid w:val="006B15D4"/>
    <w:rsid w:val="006B1987"/>
    <w:rsid w:val="006B34A9"/>
    <w:rsid w:val="006B411D"/>
    <w:rsid w:val="006B4EDB"/>
    <w:rsid w:val="006B58FF"/>
    <w:rsid w:val="006B59D2"/>
    <w:rsid w:val="006C018B"/>
    <w:rsid w:val="006C02DD"/>
    <w:rsid w:val="006C050B"/>
    <w:rsid w:val="006C1CDA"/>
    <w:rsid w:val="006C3158"/>
    <w:rsid w:val="006C355E"/>
    <w:rsid w:val="006C67D9"/>
    <w:rsid w:val="006C7E07"/>
    <w:rsid w:val="006D052F"/>
    <w:rsid w:val="006D27ED"/>
    <w:rsid w:val="006D37E5"/>
    <w:rsid w:val="006E15CF"/>
    <w:rsid w:val="006E1FE5"/>
    <w:rsid w:val="006E2D98"/>
    <w:rsid w:val="006E6A20"/>
    <w:rsid w:val="006E730E"/>
    <w:rsid w:val="006E7D29"/>
    <w:rsid w:val="006F0D25"/>
    <w:rsid w:val="006F285F"/>
    <w:rsid w:val="006F346E"/>
    <w:rsid w:val="006F3D20"/>
    <w:rsid w:val="006F79D3"/>
    <w:rsid w:val="00700BB3"/>
    <w:rsid w:val="00701B20"/>
    <w:rsid w:val="007027FE"/>
    <w:rsid w:val="007051A5"/>
    <w:rsid w:val="007111FE"/>
    <w:rsid w:val="00712E7A"/>
    <w:rsid w:val="00716209"/>
    <w:rsid w:val="00721187"/>
    <w:rsid w:val="00723BC9"/>
    <w:rsid w:val="00724D10"/>
    <w:rsid w:val="0073049B"/>
    <w:rsid w:val="00730664"/>
    <w:rsid w:val="00731661"/>
    <w:rsid w:val="00735A20"/>
    <w:rsid w:val="00740B6D"/>
    <w:rsid w:val="00750B4B"/>
    <w:rsid w:val="00753F86"/>
    <w:rsid w:val="007558ED"/>
    <w:rsid w:val="00755BC6"/>
    <w:rsid w:val="00760F0D"/>
    <w:rsid w:val="00761F0A"/>
    <w:rsid w:val="00767491"/>
    <w:rsid w:val="00771244"/>
    <w:rsid w:val="00772F25"/>
    <w:rsid w:val="00774CA8"/>
    <w:rsid w:val="00776954"/>
    <w:rsid w:val="00781BF0"/>
    <w:rsid w:val="007830C6"/>
    <w:rsid w:val="007836B6"/>
    <w:rsid w:val="00790DB3"/>
    <w:rsid w:val="00792A1E"/>
    <w:rsid w:val="0079316F"/>
    <w:rsid w:val="007941A1"/>
    <w:rsid w:val="00796A97"/>
    <w:rsid w:val="0079745C"/>
    <w:rsid w:val="007A1351"/>
    <w:rsid w:val="007A784F"/>
    <w:rsid w:val="007B011D"/>
    <w:rsid w:val="007B2A57"/>
    <w:rsid w:val="007B2DF6"/>
    <w:rsid w:val="007B6F0F"/>
    <w:rsid w:val="007B7034"/>
    <w:rsid w:val="007C2963"/>
    <w:rsid w:val="007C3504"/>
    <w:rsid w:val="007C3A50"/>
    <w:rsid w:val="007C5E06"/>
    <w:rsid w:val="007C6717"/>
    <w:rsid w:val="007D00AE"/>
    <w:rsid w:val="007D0DF6"/>
    <w:rsid w:val="007D3230"/>
    <w:rsid w:val="007D5B68"/>
    <w:rsid w:val="007D77EE"/>
    <w:rsid w:val="007E023F"/>
    <w:rsid w:val="007E2B26"/>
    <w:rsid w:val="007E483F"/>
    <w:rsid w:val="007E4BD2"/>
    <w:rsid w:val="007E4EA1"/>
    <w:rsid w:val="007F20AB"/>
    <w:rsid w:val="007F28CA"/>
    <w:rsid w:val="007F5DAE"/>
    <w:rsid w:val="00801D6B"/>
    <w:rsid w:val="008127B9"/>
    <w:rsid w:val="00821666"/>
    <w:rsid w:val="008252D7"/>
    <w:rsid w:val="008265D4"/>
    <w:rsid w:val="00827950"/>
    <w:rsid w:val="008303E0"/>
    <w:rsid w:val="00831CEE"/>
    <w:rsid w:val="008337EB"/>
    <w:rsid w:val="00840FDD"/>
    <w:rsid w:val="008421A2"/>
    <w:rsid w:val="008441CB"/>
    <w:rsid w:val="0084523F"/>
    <w:rsid w:val="0084605C"/>
    <w:rsid w:val="00860389"/>
    <w:rsid w:val="00862D1C"/>
    <w:rsid w:val="0086408C"/>
    <w:rsid w:val="00864631"/>
    <w:rsid w:val="00865181"/>
    <w:rsid w:val="00865F9F"/>
    <w:rsid w:val="00866B2C"/>
    <w:rsid w:val="00871241"/>
    <w:rsid w:val="008725F9"/>
    <w:rsid w:val="00872D9A"/>
    <w:rsid w:val="008730DC"/>
    <w:rsid w:val="008815CB"/>
    <w:rsid w:val="00881C54"/>
    <w:rsid w:val="008843B3"/>
    <w:rsid w:val="00884907"/>
    <w:rsid w:val="00884980"/>
    <w:rsid w:val="00894862"/>
    <w:rsid w:val="008A0795"/>
    <w:rsid w:val="008A10C6"/>
    <w:rsid w:val="008A4BCC"/>
    <w:rsid w:val="008A4F91"/>
    <w:rsid w:val="008A5081"/>
    <w:rsid w:val="008A56C9"/>
    <w:rsid w:val="008A7DAA"/>
    <w:rsid w:val="008B2781"/>
    <w:rsid w:val="008B28F7"/>
    <w:rsid w:val="008B2C5D"/>
    <w:rsid w:val="008B69A7"/>
    <w:rsid w:val="008C0A16"/>
    <w:rsid w:val="008C0F61"/>
    <w:rsid w:val="008D28B2"/>
    <w:rsid w:val="008D3F29"/>
    <w:rsid w:val="008E084F"/>
    <w:rsid w:val="008E1F4C"/>
    <w:rsid w:val="008E7286"/>
    <w:rsid w:val="008F1656"/>
    <w:rsid w:val="008F225A"/>
    <w:rsid w:val="008F7006"/>
    <w:rsid w:val="00902C13"/>
    <w:rsid w:val="00903B80"/>
    <w:rsid w:val="00903D03"/>
    <w:rsid w:val="00904857"/>
    <w:rsid w:val="009105F7"/>
    <w:rsid w:val="009112AA"/>
    <w:rsid w:val="00913629"/>
    <w:rsid w:val="009219B4"/>
    <w:rsid w:val="00922961"/>
    <w:rsid w:val="00924F98"/>
    <w:rsid w:val="00927419"/>
    <w:rsid w:val="009408B5"/>
    <w:rsid w:val="00944337"/>
    <w:rsid w:val="00950F04"/>
    <w:rsid w:val="009529D5"/>
    <w:rsid w:val="00955147"/>
    <w:rsid w:val="00955852"/>
    <w:rsid w:val="00956443"/>
    <w:rsid w:val="00966C9C"/>
    <w:rsid w:val="009676A8"/>
    <w:rsid w:val="00970266"/>
    <w:rsid w:val="0097256B"/>
    <w:rsid w:val="009735E7"/>
    <w:rsid w:val="00974A8A"/>
    <w:rsid w:val="00974FFB"/>
    <w:rsid w:val="0097565B"/>
    <w:rsid w:val="00975725"/>
    <w:rsid w:val="00976CB3"/>
    <w:rsid w:val="00977731"/>
    <w:rsid w:val="00977765"/>
    <w:rsid w:val="00980C97"/>
    <w:rsid w:val="00982227"/>
    <w:rsid w:val="0098546E"/>
    <w:rsid w:val="009926B0"/>
    <w:rsid w:val="009934AC"/>
    <w:rsid w:val="00994248"/>
    <w:rsid w:val="0099460A"/>
    <w:rsid w:val="009949BD"/>
    <w:rsid w:val="009959A1"/>
    <w:rsid w:val="0099654C"/>
    <w:rsid w:val="009A0141"/>
    <w:rsid w:val="009A4159"/>
    <w:rsid w:val="009A5206"/>
    <w:rsid w:val="009B15ED"/>
    <w:rsid w:val="009B2C97"/>
    <w:rsid w:val="009B2D2D"/>
    <w:rsid w:val="009B47A2"/>
    <w:rsid w:val="009B6C86"/>
    <w:rsid w:val="009C3880"/>
    <w:rsid w:val="009C6FD7"/>
    <w:rsid w:val="009C750B"/>
    <w:rsid w:val="009D0B85"/>
    <w:rsid w:val="009D257D"/>
    <w:rsid w:val="009D5AE3"/>
    <w:rsid w:val="009D62DC"/>
    <w:rsid w:val="009D6712"/>
    <w:rsid w:val="009D779F"/>
    <w:rsid w:val="009E0609"/>
    <w:rsid w:val="009E3F6E"/>
    <w:rsid w:val="009E4872"/>
    <w:rsid w:val="009E49FC"/>
    <w:rsid w:val="009E6621"/>
    <w:rsid w:val="009F095C"/>
    <w:rsid w:val="009F0EA1"/>
    <w:rsid w:val="009F2301"/>
    <w:rsid w:val="009F2A54"/>
    <w:rsid w:val="009F43D6"/>
    <w:rsid w:val="00A00333"/>
    <w:rsid w:val="00A00DE4"/>
    <w:rsid w:val="00A00E66"/>
    <w:rsid w:val="00A0227A"/>
    <w:rsid w:val="00A0267C"/>
    <w:rsid w:val="00A05F45"/>
    <w:rsid w:val="00A07066"/>
    <w:rsid w:val="00A07855"/>
    <w:rsid w:val="00A1115F"/>
    <w:rsid w:val="00A12475"/>
    <w:rsid w:val="00A15E99"/>
    <w:rsid w:val="00A16435"/>
    <w:rsid w:val="00A167B8"/>
    <w:rsid w:val="00A25E73"/>
    <w:rsid w:val="00A27C7D"/>
    <w:rsid w:val="00A3043D"/>
    <w:rsid w:val="00A423C5"/>
    <w:rsid w:val="00A42CD2"/>
    <w:rsid w:val="00A4550C"/>
    <w:rsid w:val="00A520C6"/>
    <w:rsid w:val="00A5389B"/>
    <w:rsid w:val="00A53BAC"/>
    <w:rsid w:val="00A54A89"/>
    <w:rsid w:val="00A55A51"/>
    <w:rsid w:val="00A56DD6"/>
    <w:rsid w:val="00A6068D"/>
    <w:rsid w:val="00A616AF"/>
    <w:rsid w:val="00A636B5"/>
    <w:rsid w:val="00A63C87"/>
    <w:rsid w:val="00A64B6F"/>
    <w:rsid w:val="00A65144"/>
    <w:rsid w:val="00A669B5"/>
    <w:rsid w:val="00A67BE6"/>
    <w:rsid w:val="00A7093E"/>
    <w:rsid w:val="00A71826"/>
    <w:rsid w:val="00A74702"/>
    <w:rsid w:val="00A74D3F"/>
    <w:rsid w:val="00A80192"/>
    <w:rsid w:val="00A80CAC"/>
    <w:rsid w:val="00A85F11"/>
    <w:rsid w:val="00A86D1B"/>
    <w:rsid w:val="00A91B70"/>
    <w:rsid w:val="00A91C3C"/>
    <w:rsid w:val="00A968FD"/>
    <w:rsid w:val="00A971EA"/>
    <w:rsid w:val="00A97D02"/>
    <w:rsid w:val="00AA2F5B"/>
    <w:rsid w:val="00AA30CD"/>
    <w:rsid w:val="00AA532A"/>
    <w:rsid w:val="00AA65F0"/>
    <w:rsid w:val="00AB6FCB"/>
    <w:rsid w:val="00AC0FB1"/>
    <w:rsid w:val="00AC1353"/>
    <w:rsid w:val="00AC475F"/>
    <w:rsid w:val="00AC4F36"/>
    <w:rsid w:val="00AC5926"/>
    <w:rsid w:val="00AC5C88"/>
    <w:rsid w:val="00AD08D2"/>
    <w:rsid w:val="00AD284A"/>
    <w:rsid w:val="00AD4642"/>
    <w:rsid w:val="00AD58A2"/>
    <w:rsid w:val="00AE3603"/>
    <w:rsid w:val="00AE478B"/>
    <w:rsid w:val="00AE5914"/>
    <w:rsid w:val="00AE756A"/>
    <w:rsid w:val="00AF5CCA"/>
    <w:rsid w:val="00AF6D4A"/>
    <w:rsid w:val="00B0519D"/>
    <w:rsid w:val="00B10858"/>
    <w:rsid w:val="00B10FB6"/>
    <w:rsid w:val="00B12A5E"/>
    <w:rsid w:val="00B13E55"/>
    <w:rsid w:val="00B147F9"/>
    <w:rsid w:val="00B15A9A"/>
    <w:rsid w:val="00B22271"/>
    <w:rsid w:val="00B22C34"/>
    <w:rsid w:val="00B27869"/>
    <w:rsid w:val="00B3199C"/>
    <w:rsid w:val="00B31F6C"/>
    <w:rsid w:val="00B34088"/>
    <w:rsid w:val="00B34F49"/>
    <w:rsid w:val="00B50020"/>
    <w:rsid w:val="00B511B0"/>
    <w:rsid w:val="00B5182E"/>
    <w:rsid w:val="00B531A7"/>
    <w:rsid w:val="00B548C3"/>
    <w:rsid w:val="00B56E9E"/>
    <w:rsid w:val="00B61F6A"/>
    <w:rsid w:val="00B6295C"/>
    <w:rsid w:val="00B6604D"/>
    <w:rsid w:val="00B6645B"/>
    <w:rsid w:val="00B677F4"/>
    <w:rsid w:val="00B67837"/>
    <w:rsid w:val="00B7011C"/>
    <w:rsid w:val="00B70458"/>
    <w:rsid w:val="00B70510"/>
    <w:rsid w:val="00B70E73"/>
    <w:rsid w:val="00B72234"/>
    <w:rsid w:val="00B75880"/>
    <w:rsid w:val="00B77491"/>
    <w:rsid w:val="00B803EC"/>
    <w:rsid w:val="00B843F5"/>
    <w:rsid w:val="00B86EDA"/>
    <w:rsid w:val="00B87E55"/>
    <w:rsid w:val="00B93E6B"/>
    <w:rsid w:val="00B942E3"/>
    <w:rsid w:val="00B94603"/>
    <w:rsid w:val="00B94CA4"/>
    <w:rsid w:val="00B97215"/>
    <w:rsid w:val="00B97A26"/>
    <w:rsid w:val="00B97EF1"/>
    <w:rsid w:val="00BA0E52"/>
    <w:rsid w:val="00BA1947"/>
    <w:rsid w:val="00BB04ED"/>
    <w:rsid w:val="00BB4289"/>
    <w:rsid w:val="00BB55D9"/>
    <w:rsid w:val="00BB6867"/>
    <w:rsid w:val="00BB7D7A"/>
    <w:rsid w:val="00BC022A"/>
    <w:rsid w:val="00BC37FF"/>
    <w:rsid w:val="00BC7F04"/>
    <w:rsid w:val="00BD34C7"/>
    <w:rsid w:val="00BD386F"/>
    <w:rsid w:val="00BD5B63"/>
    <w:rsid w:val="00BE294F"/>
    <w:rsid w:val="00BE34DD"/>
    <w:rsid w:val="00BE42B7"/>
    <w:rsid w:val="00BF5453"/>
    <w:rsid w:val="00BF61FB"/>
    <w:rsid w:val="00BF6704"/>
    <w:rsid w:val="00C022F1"/>
    <w:rsid w:val="00C044E5"/>
    <w:rsid w:val="00C10305"/>
    <w:rsid w:val="00C11E27"/>
    <w:rsid w:val="00C16DF8"/>
    <w:rsid w:val="00C16ED1"/>
    <w:rsid w:val="00C1758B"/>
    <w:rsid w:val="00C175C4"/>
    <w:rsid w:val="00C20ABF"/>
    <w:rsid w:val="00C25FAE"/>
    <w:rsid w:val="00C26F8B"/>
    <w:rsid w:val="00C31C62"/>
    <w:rsid w:val="00C35FA9"/>
    <w:rsid w:val="00C3730F"/>
    <w:rsid w:val="00C37338"/>
    <w:rsid w:val="00C37CD6"/>
    <w:rsid w:val="00C41385"/>
    <w:rsid w:val="00C46A68"/>
    <w:rsid w:val="00C46ABA"/>
    <w:rsid w:val="00C50CE3"/>
    <w:rsid w:val="00C535A6"/>
    <w:rsid w:val="00C53EBD"/>
    <w:rsid w:val="00C63B04"/>
    <w:rsid w:val="00C63EE2"/>
    <w:rsid w:val="00C64303"/>
    <w:rsid w:val="00C65FE0"/>
    <w:rsid w:val="00C66AFE"/>
    <w:rsid w:val="00C70B5C"/>
    <w:rsid w:val="00C714ED"/>
    <w:rsid w:val="00C73DAC"/>
    <w:rsid w:val="00C75D23"/>
    <w:rsid w:val="00C80724"/>
    <w:rsid w:val="00C8440A"/>
    <w:rsid w:val="00C9221A"/>
    <w:rsid w:val="00C94DE6"/>
    <w:rsid w:val="00CA549E"/>
    <w:rsid w:val="00CA5A0A"/>
    <w:rsid w:val="00CA71BE"/>
    <w:rsid w:val="00CB06C6"/>
    <w:rsid w:val="00CB3451"/>
    <w:rsid w:val="00CB6798"/>
    <w:rsid w:val="00CB74B6"/>
    <w:rsid w:val="00CC0095"/>
    <w:rsid w:val="00CC0B99"/>
    <w:rsid w:val="00CC1A99"/>
    <w:rsid w:val="00CC30DC"/>
    <w:rsid w:val="00CC45C7"/>
    <w:rsid w:val="00CC7376"/>
    <w:rsid w:val="00CD3072"/>
    <w:rsid w:val="00CD3965"/>
    <w:rsid w:val="00CD66D7"/>
    <w:rsid w:val="00CD7473"/>
    <w:rsid w:val="00CD7B69"/>
    <w:rsid w:val="00CE01D4"/>
    <w:rsid w:val="00CE2C98"/>
    <w:rsid w:val="00CF1254"/>
    <w:rsid w:val="00CF3A72"/>
    <w:rsid w:val="00CF3DCD"/>
    <w:rsid w:val="00CF6279"/>
    <w:rsid w:val="00CF6B45"/>
    <w:rsid w:val="00D00F01"/>
    <w:rsid w:val="00D03CEE"/>
    <w:rsid w:val="00D041BA"/>
    <w:rsid w:val="00D0727C"/>
    <w:rsid w:val="00D1635C"/>
    <w:rsid w:val="00D20BC3"/>
    <w:rsid w:val="00D22432"/>
    <w:rsid w:val="00D22D48"/>
    <w:rsid w:val="00D26920"/>
    <w:rsid w:val="00D274BF"/>
    <w:rsid w:val="00D27AF3"/>
    <w:rsid w:val="00D43382"/>
    <w:rsid w:val="00D46375"/>
    <w:rsid w:val="00D55950"/>
    <w:rsid w:val="00D65963"/>
    <w:rsid w:val="00D67B82"/>
    <w:rsid w:val="00D7036E"/>
    <w:rsid w:val="00D7129A"/>
    <w:rsid w:val="00D73247"/>
    <w:rsid w:val="00D73C9E"/>
    <w:rsid w:val="00D74645"/>
    <w:rsid w:val="00D75DF5"/>
    <w:rsid w:val="00D81724"/>
    <w:rsid w:val="00D82B24"/>
    <w:rsid w:val="00D85398"/>
    <w:rsid w:val="00D93FEA"/>
    <w:rsid w:val="00D95CBE"/>
    <w:rsid w:val="00DA195B"/>
    <w:rsid w:val="00DA39C9"/>
    <w:rsid w:val="00DA40F0"/>
    <w:rsid w:val="00DA426E"/>
    <w:rsid w:val="00DB065F"/>
    <w:rsid w:val="00DB1911"/>
    <w:rsid w:val="00DB5FD9"/>
    <w:rsid w:val="00DB7353"/>
    <w:rsid w:val="00DC33A9"/>
    <w:rsid w:val="00DC409C"/>
    <w:rsid w:val="00DC564C"/>
    <w:rsid w:val="00DC612D"/>
    <w:rsid w:val="00DC7F5C"/>
    <w:rsid w:val="00DD3587"/>
    <w:rsid w:val="00DD426E"/>
    <w:rsid w:val="00DD6B93"/>
    <w:rsid w:val="00DD7276"/>
    <w:rsid w:val="00DE13A4"/>
    <w:rsid w:val="00DE1B90"/>
    <w:rsid w:val="00DE493B"/>
    <w:rsid w:val="00DE55E8"/>
    <w:rsid w:val="00DE65DF"/>
    <w:rsid w:val="00DE6D59"/>
    <w:rsid w:val="00DE72D8"/>
    <w:rsid w:val="00DF6DF1"/>
    <w:rsid w:val="00DF72F3"/>
    <w:rsid w:val="00DF76A1"/>
    <w:rsid w:val="00E00736"/>
    <w:rsid w:val="00E048C7"/>
    <w:rsid w:val="00E051F7"/>
    <w:rsid w:val="00E06AAF"/>
    <w:rsid w:val="00E071E5"/>
    <w:rsid w:val="00E129B8"/>
    <w:rsid w:val="00E138AD"/>
    <w:rsid w:val="00E13B31"/>
    <w:rsid w:val="00E15A5A"/>
    <w:rsid w:val="00E208AD"/>
    <w:rsid w:val="00E232A6"/>
    <w:rsid w:val="00E242EC"/>
    <w:rsid w:val="00E25894"/>
    <w:rsid w:val="00E27EDD"/>
    <w:rsid w:val="00E30436"/>
    <w:rsid w:val="00E323C9"/>
    <w:rsid w:val="00E3520A"/>
    <w:rsid w:val="00E40006"/>
    <w:rsid w:val="00E42188"/>
    <w:rsid w:val="00E42B30"/>
    <w:rsid w:val="00E4333F"/>
    <w:rsid w:val="00E46ABE"/>
    <w:rsid w:val="00E51A04"/>
    <w:rsid w:val="00E534DE"/>
    <w:rsid w:val="00E5383B"/>
    <w:rsid w:val="00E54772"/>
    <w:rsid w:val="00E54A56"/>
    <w:rsid w:val="00E54C51"/>
    <w:rsid w:val="00E54E99"/>
    <w:rsid w:val="00E557AD"/>
    <w:rsid w:val="00E57B20"/>
    <w:rsid w:val="00E61341"/>
    <w:rsid w:val="00E62C26"/>
    <w:rsid w:val="00E6433E"/>
    <w:rsid w:val="00E646AA"/>
    <w:rsid w:val="00E6549B"/>
    <w:rsid w:val="00E67890"/>
    <w:rsid w:val="00E749E2"/>
    <w:rsid w:val="00E74DE8"/>
    <w:rsid w:val="00E75528"/>
    <w:rsid w:val="00E75E61"/>
    <w:rsid w:val="00E82B8E"/>
    <w:rsid w:val="00E86C16"/>
    <w:rsid w:val="00E90FD9"/>
    <w:rsid w:val="00E91548"/>
    <w:rsid w:val="00E92630"/>
    <w:rsid w:val="00E95ABE"/>
    <w:rsid w:val="00E96B62"/>
    <w:rsid w:val="00EA0757"/>
    <w:rsid w:val="00EA4030"/>
    <w:rsid w:val="00EB0029"/>
    <w:rsid w:val="00EB119E"/>
    <w:rsid w:val="00EB3880"/>
    <w:rsid w:val="00EB5CFE"/>
    <w:rsid w:val="00EC0841"/>
    <w:rsid w:val="00EC1586"/>
    <w:rsid w:val="00EC193F"/>
    <w:rsid w:val="00EC242E"/>
    <w:rsid w:val="00EC31A8"/>
    <w:rsid w:val="00EC4613"/>
    <w:rsid w:val="00EC5C4A"/>
    <w:rsid w:val="00EC7F95"/>
    <w:rsid w:val="00ED0148"/>
    <w:rsid w:val="00ED3353"/>
    <w:rsid w:val="00ED5D34"/>
    <w:rsid w:val="00ED6FC8"/>
    <w:rsid w:val="00EE1A9D"/>
    <w:rsid w:val="00EE2625"/>
    <w:rsid w:val="00EE28E7"/>
    <w:rsid w:val="00EE6C71"/>
    <w:rsid w:val="00EF4144"/>
    <w:rsid w:val="00EF6F84"/>
    <w:rsid w:val="00F015BA"/>
    <w:rsid w:val="00F030F7"/>
    <w:rsid w:val="00F037F3"/>
    <w:rsid w:val="00F03F03"/>
    <w:rsid w:val="00F06338"/>
    <w:rsid w:val="00F06C78"/>
    <w:rsid w:val="00F07E09"/>
    <w:rsid w:val="00F14852"/>
    <w:rsid w:val="00F229BA"/>
    <w:rsid w:val="00F23F03"/>
    <w:rsid w:val="00F246E5"/>
    <w:rsid w:val="00F24C26"/>
    <w:rsid w:val="00F2606E"/>
    <w:rsid w:val="00F2609F"/>
    <w:rsid w:val="00F321A7"/>
    <w:rsid w:val="00F348C7"/>
    <w:rsid w:val="00F3604B"/>
    <w:rsid w:val="00F36487"/>
    <w:rsid w:val="00F373A0"/>
    <w:rsid w:val="00F40403"/>
    <w:rsid w:val="00F41DF0"/>
    <w:rsid w:val="00F42AEF"/>
    <w:rsid w:val="00F43202"/>
    <w:rsid w:val="00F45605"/>
    <w:rsid w:val="00F6134A"/>
    <w:rsid w:val="00F62187"/>
    <w:rsid w:val="00F651D0"/>
    <w:rsid w:val="00F66316"/>
    <w:rsid w:val="00F67289"/>
    <w:rsid w:val="00F70828"/>
    <w:rsid w:val="00F711C6"/>
    <w:rsid w:val="00F72024"/>
    <w:rsid w:val="00F733CE"/>
    <w:rsid w:val="00F77A75"/>
    <w:rsid w:val="00F80048"/>
    <w:rsid w:val="00F81455"/>
    <w:rsid w:val="00F8541A"/>
    <w:rsid w:val="00F9305E"/>
    <w:rsid w:val="00FA0A26"/>
    <w:rsid w:val="00FA1699"/>
    <w:rsid w:val="00FA1A48"/>
    <w:rsid w:val="00FA3FEA"/>
    <w:rsid w:val="00FA5A3C"/>
    <w:rsid w:val="00FA6518"/>
    <w:rsid w:val="00FB1C37"/>
    <w:rsid w:val="00FC0766"/>
    <w:rsid w:val="00FC1352"/>
    <w:rsid w:val="00FC221E"/>
    <w:rsid w:val="00FC4468"/>
    <w:rsid w:val="00FC44F5"/>
    <w:rsid w:val="00FC70E0"/>
    <w:rsid w:val="00FC79CC"/>
    <w:rsid w:val="00FD0B07"/>
    <w:rsid w:val="00FD2857"/>
    <w:rsid w:val="00FD2D46"/>
    <w:rsid w:val="00FD448A"/>
    <w:rsid w:val="00FD6AD0"/>
    <w:rsid w:val="00FD7C2B"/>
    <w:rsid w:val="00FE20E5"/>
    <w:rsid w:val="00FE79CB"/>
    <w:rsid w:val="00FE7C1F"/>
    <w:rsid w:val="00FF2034"/>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383511A"/>
  <w15:docId w15:val="{7A1165AF-2AF7-4BD1-95E3-2C7B8A292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3681"/>
    <w:rPr>
      <w:sz w:val="24"/>
    </w:rPr>
  </w:style>
  <w:style w:type="paragraph" w:styleId="Heading1">
    <w:name w:val="heading 1"/>
    <w:aliases w:val="RBC Heading 1"/>
    <w:basedOn w:val="Normal"/>
    <w:next w:val="Normal"/>
    <w:link w:val="Heading1Char"/>
    <w:uiPriority w:val="9"/>
    <w:qFormat/>
    <w:rsid w:val="006E730E"/>
    <w:pPr>
      <w:spacing w:before="480" w:after="120"/>
      <w:contextualSpacing/>
      <w:outlineLvl w:val="0"/>
    </w:pPr>
    <w:rPr>
      <w:rFonts w:asciiTheme="majorHAnsi" w:eastAsiaTheme="majorEastAsia" w:hAnsiTheme="majorHAnsi" w:cstheme="majorBidi"/>
      <w:b/>
      <w:bCs/>
      <w:color w:val="A71F7D"/>
      <w:sz w:val="36"/>
      <w:szCs w:val="28"/>
    </w:rPr>
  </w:style>
  <w:style w:type="paragraph" w:styleId="Heading2">
    <w:name w:val="heading 2"/>
    <w:aliases w:val="RBC Heading 2"/>
    <w:basedOn w:val="Normal"/>
    <w:next w:val="Normal"/>
    <w:link w:val="Heading2Char"/>
    <w:uiPriority w:val="9"/>
    <w:unhideWhenUsed/>
    <w:qFormat/>
    <w:rsid w:val="0020748E"/>
    <w:pPr>
      <w:spacing w:before="200" w:after="0"/>
      <w:outlineLvl w:val="1"/>
    </w:pPr>
    <w:rPr>
      <w:rFonts w:asciiTheme="majorHAnsi" w:eastAsiaTheme="majorEastAsia" w:hAnsiTheme="majorHAnsi" w:cstheme="majorBidi"/>
      <w:b/>
      <w:bCs/>
      <w:sz w:val="26"/>
      <w:szCs w:val="26"/>
    </w:rPr>
  </w:style>
  <w:style w:type="paragraph" w:styleId="Heading3">
    <w:name w:val="heading 3"/>
    <w:aliases w:val="RBC Heading 3"/>
    <w:basedOn w:val="Normal"/>
    <w:next w:val="Normal"/>
    <w:link w:val="Heading3Char"/>
    <w:uiPriority w:val="9"/>
    <w:unhideWhenUsed/>
    <w:qFormat/>
    <w:rsid w:val="0020748E"/>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20748E"/>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20748E"/>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20748E"/>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20748E"/>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20748E"/>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20748E"/>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RBC Heading 1 Char"/>
    <w:basedOn w:val="DefaultParagraphFont"/>
    <w:link w:val="Heading1"/>
    <w:uiPriority w:val="9"/>
    <w:rsid w:val="006E730E"/>
    <w:rPr>
      <w:rFonts w:asciiTheme="majorHAnsi" w:eastAsiaTheme="majorEastAsia" w:hAnsiTheme="majorHAnsi" w:cstheme="majorBidi"/>
      <w:b/>
      <w:bCs/>
      <w:color w:val="A71F7D"/>
      <w:sz w:val="36"/>
      <w:szCs w:val="28"/>
    </w:rPr>
  </w:style>
  <w:style w:type="character" w:customStyle="1" w:styleId="Heading2Char">
    <w:name w:val="Heading 2 Char"/>
    <w:aliases w:val="RBC Heading 2 Char"/>
    <w:basedOn w:val="DefaultParagraphFont"/>
    <w:link w:val="Heading2"/>
    <w:uiPriority w:val="9"/>
    <w:rsid w:val="0020748E"/>
    <w:rPr>
      <w:rFonts w:asciiTheme="majorHAnsi" w:eastAsiaTheme="majorEastAsia" w:hAnsiTheme="majorHAnsi" w:cstheme="majorBidi"/>
      <w:b/>
      <w:bCs/>
      <w:sz w:val="26"/>
      <w:szCs w:val="26"/>
    </w:rPr>
  </w:style>
  <w:style w:type="character" w:customStyle="1" w:styleId="Heading3Char">
    <w:name w:val="Heading 3 Char"/>
    <w:aliases w:val="RBC Heading 3 Char"/>
    <w:basedOn w:val="DefaultParagraphFont"/>
    <w:link w:val="Heading3"/>
    <w:uiPriority w:val="9"/>
    <w:rsid w:val="0020748E"/>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20748E"/>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20748E"/>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20748E"/>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20748E"/>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20748E"/>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20748E"/>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2433FE"/>
    <w:pPr>
      <w:spacing w:line="240" w:lineRule="auto"/>
    </w:pPr>
    <w:rPr>
      <w:b/>
      <w:bCs/>
      <w:color w:val="2DA2BF"/>
      <w:sz w:val="18"/>
      <w:szCs w:val="18"/>
    </w:rPr>
  </w:style>
  <w:style w:type="paragraph" w:styleId="Title">
    <w:name w:val="Title"/>
    <w:basedOn w:val="Normal"/>
    <w:next w:val="Normal"/>
    <w:link w:val="TitleChar"/>
    <w:uiPriority w:val="10"/>
    <w:qFormat/>
    <w:rsid w:val="006E730E"/>
    <w:pPr>
      <w:spacing w:line="360" w:lineRule="auto"/>
      <w:contextualSpacing/>
      <w:jc w:val="center"/>
    </w:pPr>
    <w:rPr>
      <w:rFonts w:asciiTheme="majorHAnsi" w:eastAsiaTheme="majorEastAsia" w:hAnsiTheme="majorHAnsi" w:cstheme="majorBidi"/>
      <w:b/>
      <w:color w:val="A71F7D"/>
      <w:spacing w:val="5"/>
      <w:sz w:val="52"/>
      <w:szCs w:val="52"/>
    </w:rPr>
  </w:style>
  <w:style w:type="character" w:customStyle="1" w:styleId="TitleChar">
    <w:name w:val="Title Char"/>
    <w:basedOn w:val="DefaultParagraphFont"/>
    <w:link w:val="Title"/>
    <w:uiPriority w:val="10"/>
    <w:rsid w:val="006E730E"/>
    <w:rPr>
      <w:rFonts w:asciiTheme="majorHAnsi" w:eastAsiaTheme="majorEastAsia" w:hAnsiTheme="majorHAnsi" w:cstheme="majorBidi"/>
      <w:b/>
      <w:color w:val="A71F7D"/>
      <w:spacing w:val="5"/>
      <w:sz w:val="52"/>
      <w:szCs w:val="52"/>
    </w:rPr>
  </w:style>
  <w:style w:type="paragraph" w:styleId="Subtitle">
    <w:name w:val="Subtitle"/>
    <w:basedOn w:val="Normal"/>
    <w:next w:val="Normal"/>
    <w:link w:val="SubtitleChar"/>
    <w:uiPriority w:val="11"/>
    <w:qFormat/>
    <w:rsid w:val="0020748E"/>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20748E"/>
    <w:rPr>
      <w:rFonts w:asciiTheme="majorHAnsi" w:eastAsiaTheme="majorEastAsia" w:hAnsiTheme="majorHAnsi" w:cstheme="majorBidi"/>
      <w:i/>
      <w:iCs/>
      <w:spacing w:val="13"/>
      <w:sz w:val="24"/>
      <w:szCs w:val="24"/>
    </w:rPr>
  </w:style>
  <w:style w:type="character" w:styleId="Strong">
    <w:name w:val="Strong"/>
    <w:uiPriority w:val="22"/>
    <w:qFormat/>
    <w:rsid w:val="0020748E"/>
    <w:rPr>
      <w:b/>
      <w:bCs/>
    </w:rPr>
  </w:style>
  <w:style w:type="character" w:styleId="Emphasis">
    <w:name w:val="Emphasis"/>
    <w:uiPriority w:val="20"/>
    <w:qFormat/>
    <w:rsid w:val="0020748E"/>
    <w:rPr>
      <w:b/>
      <w:bCs/>
      <w:i/>
      <w:iCs/>
      <w:spacing w:val="10"/>
      <w:bdr w:val="none" w:sz="0" w:space="0" w:color="auto"/>
      <w:shd w:val="clear" w:color="auto" w:fill="auto"/>
    </w:rPr>
  </w:style>
  <w:style w:type="paragraph" w:styleId="NoSpacing">
    <w:name w:val="No Spacing"/>
    <w:basedOn w:val="Normal"/>
    <w:link w:val="NoSpacingChar"/>
    <w:uiPriority w:val="1"/>
    <w:qFormat/>
    <w:rsid w:val="0020748E"/>
    <w:pPr>
      <w:spacing w:after="0" w:line="240" w:lineRule="auto"/>
    </w:pPr>
  </w:style>
  <w:style w:type="paragraph" w:styleId="ListParagraph">
    <w:name w:val="List Paragraph"/>
    <w:basedOn w:val="Normal"/>
    <w:uiPriority w:val="34"/>
    <w:qFormat/>
    <w:rsid w:val="0020748E"/>
    <w:pPr>
      <w:ind w:left="720"/>
      <w:contextualSpacing/>
    </w:pPr>
  </w:style>
  <w:style w:type="paragraph" w:styleId="Quote">
    <w:name w:val="Quote"/>
    <w:basedOn w:val="Normal"/>
    <w:next w:val="Normal"/>
    <w:link w:val="QuoteChar"/>
    <w:uiPriority w:val="29"/>
    <w:qFormat/>
    <w:rsid w:val="0020748E"/>
    <w:pPr>
      <w:spacing w:before="200" w:after="0"/>
      <w:ind w:left="360" w:right="360"/>
    </w:pPr>
    <w:rPr>
      <w:i/>
      <w:iCs/>
    </w:rPr>
  </w:style>
  <w:style w:type="character" w:customStyle="1" w:styleId="QuoteChar">
    <w:name w:val="Quote Char"/>
    <w:basedOn w:val="DefaultParagraphFont"/>
    <w:link w:val="Quote"/>
    <w:uiPriority w:val="29"/>
    <w:rsid w:val="0020748E"/>
    <w:rPr>
      <w:i/>
      <w:iCs/>
    </w:rPr>
  </w:style>
  <w:style w:type="paragraph" w:styleId="IntenseQuote">
    <w:name w:val="Intense Quote"/>
    <w:basedOn w:val="Normal"/>
    <w:next w:val="Normal"/>
    <w:link w:val="IntenseQuoteChar"/>
    <w:uiPriority w:val="30"/>
    <w:qFormat/>
    <w:rsid w:val="0020748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20748E"/>
    <w:rPr>
      <w:b/>
      <w:bCs/>
      <w:i/>
      <w:iCs/>
    </w:rPr>
  </w:style>
  <w:style w:type="character" w:styleId="SubtleEmphasis">
    <w:name w:val="Subtle Emphasis"/>
    <w:uiPriority w:val="19"/>
    <w:qFormat/>
    <w:rsid w:val="0020748E"/>
    <w:rPr>
      <w:i/>
      <w:iCs/>
    </w:rPr>
  </w:style>
  <w:style w:type="character" w:styleId="IntenseEmphasis">
    <w:name w:val="Intense Emphasis"/>
    <w:uiPriority w:val="21"/>
    <w:qFormat/>
    <w:rsid w:val="0020748E"/>
    <w:rPr>
      <w:b/>
      <w:bCs/>
    </w:rPr>
  </w:style>
  <w:style w:type="character" w:styleId="SubtleReference">
    <w:name w:val="Subtle Reference"/>
    <w:uiPriority w:val="31"/>
    <w:qFormat/>
    <w:rsid w:val="0020748E"/>
    <w:rPr>
      <w:smallCaps/>
    </w:rPr>
  </w:style>
  <w:style w:type="character" w:styleId="IntenseReference">
    <w:name w:val="Intense Reference"/>
    <w:uiPriority w:val="32"/>
    <w:qFormat/>
    <w:rsid w:val="0020748E"/>
    <w:rPr>
      <w:smallCaps/>
      <w:spacing w:val="5"/>
      <w:u w:val="single"/>
    </w:rPr>
  </w:style>
  <w:style w:type="character" w:styleId="BookTitle">
    <w:name w:val="Book Title"/>
    <w:uiPriority w:val="33"/>
    <w:qFormat/>
    <w:rsid w:val="0020748E"/>
    <w:rPr>
      <w:i/>
      <w:iCs/>
      <w:smallCaps/>
      <w:spacing w:val="5"/>
    </w:rPr>
  </w:style>
  <w:style w:type="paragraph" w:styleId="TOCHeading">
    <w:name w:val="TOC Heading"/>
    <w:basedOn w:val="Heading1"/>
    <w:next w:val="Normal"/>
    <w:uiPriority w:val="39"/>
    <w:semiHidden/>
    <w:unhideWhenUsed/>
    <w:qFormat/>
    <w:rsid w:val="0020748E"/>
    <w:pPr>
      <w:outlineLvl w:val="9"/>
    </w:pPr>
    <w:rPr>
      <w:lang w:bidi="en-US"/>
    </w:rPr>
  </w:style>
  <w:style w:type="paragraph" w:styleId="Header">
    <w:name w:val="header"/>
    <w:basedOn w:val="Normal"/>
    <w:link w:val="HeaderChar"/>
    <w:uiPriority w:val="99"/>
    <w:unhideWhenUsed/>
    <w:rsid w:val="004468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682B"/>
    <w:rPr>
      <w:rFonts w:ascii="Trebuchet MS" w:hAnsi="Trebuchet MS"/>
      <w:sz w:val="24"/>
    </w:rPr>
  </w:style>
  <w:style w:type="paragraph" w:styleId="Footer">
    <w:name w:val="footer"/>
    <w:basedOn w:val="Normal"/>
    <w:link w:val="FooterChar"/>
    <w:unhideWhenUsed/>
    <w:rsid w:val="0044682B"/>
    <w:pPr>
      <w:tabs>
        <w:tab w:val="center" w:pos="4513"/>
        <w:tab w:val="right" w:pos="9026"/>
      </w:tabs>
      <w:spacing w:after="0" w:line="240" w:lineRule="auto"/>
    </w:pPr>
  </w:style>
  <w:style w:type="character" w:customStyle="1" w:styleId="FooterChar">
    <w:name w:val="Footer Char"/>
    <w:basedOn w:val="DefaultParagraphFont"/>
    <w:link w:val="Footer"/>
    <w:rsid w:val="0044682B"/>
    <w:rPr>
      <w:rFonts w:ascii="Trebuchet MS" w:hAnsi="Trebuchet MS"/>
      <w:sz w:val="24"/>
    </w:rPr>
  </w:style>
  <w:style w:type="character" w:customStyle="1" w:styleId="NoSpacingChar">
    <w:name w:val="No Spacing Char"/>
    <w:basedOn w:val="DefaultParagraphFont"/>
    <w:link w:val="NoSpacing"/>
    <w:uiPriority w:val="1"/>
    <w:rsid w:val="002433FE"/>
  </w:style>
  <w:style w:type="table" w:styleId="TableGrid">
    <w:name w:val="Table Grid"/>
    <w:basedOn w:val="TableNormal"/>
    <w:uiPriority w:val="39"/>
    <w:rsid w:val="002074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20748E"/>
    <w:pPr>
      <w:spacing w:after="100"/>
    </w:pPr>
  </w:style>
  <w:style w:type="character" w:styleId="Hyperlink">
    <w:name w:val="Hyperlink"/>
    <w:basedOn w:val="DefaultParagraphFont"/>
    <w:uiPriority w:val="99"/>
    <w:unhideWhenUsed/>
    <w:rsid w:val="0020748E"/>
    <w:rPr>
      <w:color w:val="FF8119" w:themeColor="hyperlink"/>
      <w:u w:val="single"/>
    </w:rPr>
  </w:style>
  <w:style w:type="paragraph" w:customStyle="1" w:styleId="NumberList">
    <w:name w:val="Number List"/>
    <w:rsid w:val="00A6068D"/>
    <w:pPr>
      <w:spacing w:after="288" w:line="240" w:lineRule="auto"/>
      <w:jc w:val="both"/>
    </w:pPr>
    <w:rPr>
      <w:rFonts w:ascii="Times New Roman" w:eastAsia="Times New Roman" w:hAnsi="Times New Roman" w:cs="Times New Roman"/>
      <w:snapToGrid w:val="0"/>
      <w:color w:val="000000"/>
      <w:sz w:val="24"/>
      <w:szCs w:val="20"/>
      <w:lang w:eastAsia="en-US"/>
    </w:rPr>
  </w:style>
  <w:style w:type="paragraph" w:customStyle="1" w:styleId="11">
    <w:name w:val="1.1"/>
    <w:rsid w:val="00A6068D"/>
    <w:pPr>
      <w:spacing w:after="288" w:line="240" w:lineRule="auto"/>
      <w:jc w:val="both"/>
    </w:pPr>
    <w:rPr>
      <w:rFonts w:ascii="Times New Roman" w:eastAsia="Times New Roman" w:hAnsi="Times New Roman" w:cs="Times New Roman"/>
      <w:snapToGrid w:val="0"/>
      <w:color w:val="000000"/>
      <w:sz w:val="24"/>
      <w:szCs w:val="20"/>
      <w:lang w:eastAsia="en-US"/>
    </w:rPr>
  </w:style>
  <w:style w:type="numbering" w:customStyle="1" w:styleId="Style1">
    <w:name w:val="Style1"/>
    <w:uiPriority w:val="99"/>
    <w:rsid w:val="00A6068D"/>
    <w:pPr>
      <w:numPr>
        <w:numId w:val="12"/>
      </w:numPr>
    </w:pPr>
  </w:style>
  <w:style w:type="table" w:customStyle="1" w:styleId="TableGrid1">
    <w:name w:val="Table Grid1"/>
    <w:basedOn w:val="TableNormal"/>
    <w:next w:val="TableGrid"/>
    <w:rsid w:val="00AD08D2"/>
    <w:pPr>
      <w:spacing w:after="0" w:line="240" w:lineRule="auto"/>
    </w:pPr>
    <w:rPr>
      <w:rFonts w:ascii="Trebuchet MS" w:eastAsia="Times New Roman" w:hAnsi="Trebuchet MS" w:cs="Arial"/>
      <w:szCs w:val="28"/>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B55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5D9"/>
    <w:rPr>
      <w:rFonts w:ascii="Tahoma" w:hAnsi="Tahoma" w:cs="Tahoma"/>
      <w:sz w:val="16"/>
      <w:szCs w:val="16"/>
    </w:rPr>
  </w:style>
  <w:style w:type="character" w:styleId="PageNumber">
    <w:name w:val="page number"/>
    <w:basedOn w:val="DefaultParagraphFont"/>
    <w:semiHidden/>
    <w:rsid w:val="00774C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image" Target="media/image5.jpeg"/><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gov.uk/government/uploads/system/uploads/attachment_data/file/495028/Teacher_Misconduct_The_Prohibition_of_Teachers_advice_updated_26_Jan_2016.pdf" TargetMode="External"/><Relationship Id="rId17"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RBC">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A01745AB47B1D44B285A308DE263490" ma:contentTypeVersion="0" ma:contentTypeDescription="Create a new document." ma:contentTypeScope="" ma:versionID="2b2c9b04d3b00dc1ca2d32d3faed86e6">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92E755C6-7EC9-417F-8323-0083AE4FF398}">
  <ds:schemaRefs>
    <ds:schemaRef ds:uri="http://schemas.microsoft.com/sharepoint/v3/contenttype/forms"/>
  </ds:schemaRefs>
</ds:datastoreItem>
</file>

<file path=customXml/itemProps2.xml><?xml version="1.0" encoding="utf-8"?>
<ds:datastoreItem xmlns:ds="http://schemas.openxmlformats.org/officeDocument/2006/customXml" ds:itemID="{327B7D6F-42E6-413D-AA4E-4516E2F6B7EC}">
  <ds:schemaRefs>
    <ds:schemaRef ds:uri="http://schemas.microsoft.com/office/2006/documentManagement/types"/>
    <ds:schemaRef ds:uri="http://schemas.microsoft.com/office/2006/metadata/properties"/>
    <ds:schemaRef ds:uri="http://purl.org/dc/elements/1.1/"/>
    <ds:schemaRef ds:uri="8aebceb6-7603-404f-a1b5-b421825e9baa"/>
    <ds:schemaRef ds:uri="8c561f27-60ba-4067-822d-48e19b4cd294"/>
    <ds:schemaRef ds:uri="http://purl.org/dc/term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BAE74146-D232-49A5-BF39-109475E819C4}"/>
</file>

<file path=customXml/itemProps4.xml><?xml version="1.0" encoding="utf-8"?>
<ds:datastoreItem xmlns:ds="http://schemas.openxmlformats.org/officeDocument/2006/customXml" ds:itemID="{5CD3CF4F-6754-41F6-98B6-A526F2493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4454</Words>
  <Characters>25391</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Reading Borough Council</Company>
  <LinksUpToDate>false</LinksUpToDate>
  <CharactersWithSpaces>29786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Powers-Nott, Jacqueline</dc:creator>
  <cp:lastModifiedBy>Gill, Sheetal</cp:lastModifiedBy>
  <cp:revision>2</cp:revision>
  <dcterms:created xsi:type="dcterms:W3CDTF">2022-02-04T11:30:00Z</dcterms:created>
  <dcterms:modified xsi:type="dcterms:W3CDTF">2022-02-04T11:30:00Z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ClassificationName</vt:lpwstr>
  </property>
  <property fmtid="{D5CDD505-2E9C-101B-9397-08002B2CF9AE}" pid="3" name="ClassificationMarking">
    <vt:lpwstr>ClassificationMarking</vt:lpwstr>
  </property>
  <property fmtid="{D5CDD505-2E9C-101B-9397-08002B2CF9AE}" pid="4" name="ClassificationMadeBy">
    <vt:lpwstr>RBC\WuxxSam</vt:lpwstr>
  </property>
  <property fmtid="{D5CDD505-2E9C-101B-9397-08002B2CF9AE}" pid="5" name="ClassificationMadeExternally">
    <vt:lpwstr>Yes</vt:lpwstr>
  </property>
  <property fmtid="{D5CDD505-2E9C-101B-9397-08002B2CF9AE}" pid="6" name="ClassificationMadeOn">
    <vt:filetime>2018-08-22T15:19:56Z</vt:filetime>
  </property>
  <property fmtid="{D5CDD505-2E9C-101B-9397-08002B2CF9AE}" pid="7" name="ContentTypeId">
    <vt:lpwstr>0x0101001A01745AB47B1D44B285A308DE263490</vt:lpwstr>
  </property>
</Properties>
</file>