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81C4" w14:textId="77777777" w:rsidR="00173272" w:rsidRDefault="00C76618">
      <w:pPr>
        <w:pStyle w:val="Title"/>
      </w:pPr>
      <w:r>
        <w:rPr>
          <w:rFonts w:cs="Arial"/>
          <w:noProof/>
        </w:rPr>
        <w:drawing>
          <wp:anchor distT="0" distB="0" distL="114300" distR="114300" simplePos="0" relativeHeight="251658240" behindDoc="1" locked="0" layoutInCell="1" allowOverlap="1" wp14:anchorId="62AF8288" wp14:editId="62AF8289">
            <wp:simplePos x="0" y="0"/>
            <wp:positionH relativeFrom="margin">
              <wp:posOffset>-736604</wp:posOffset>
            </wp:positionH>
            <wp:positionV relativeFrom="margin">
              <wp:posOffset>-990596</wp:posOffset>
            </wp:positionV>
            <wp:extent cx="7619996" cy="10993758"/>
            <wp:effectExtent l="0" t="0" r="4" b="0"/>
            <wp:wrapNone/>
            <wp:docPr id="1" name="Picture 2" descr="A4_Poster_Generic_withBoard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7619996" cy="10993758"/>
                    </a:xfrm>
                    <a:prstGeom prst="rect">
                      <a:avLst/>
                    </a:prstGeom>
                    <a:noFill/>
                    <a:ln>
                      <a:noFill/>
                      <a:prstDash/>
                    </a:ln>
                  </pic:spPr>
                </pic:pic>
              </a:graphicData>
            </a:graphic>
          </wp:anchor>
        </w:drawing>
      </w:r>
    </w:p>
    <w:p w14:paraId="62AF81C5" w14:textId="77777777" w:rsidR="00173272" w:rsidRDefault="00173272">
      <w:pPr>
        <w:pStyle w:val="Title"/>
        <w:rPr>
          <w:rFonts w:cs="Arial"/>
          <w:b w:val="0"/>
          <w:sz w:val="96"/>
          <w:szCs w:val="96"/>
        </w:rPr>
      </w:pPr>
    </w:p>
    <w:p w14:paraId="62AF81C6" w14:textId="77777777" w:rsidR="00173272" w:rsidRDefault="00C76618">
      <w:pPr>
        <w:pStyle w:val="Title"/>
      </w:pPr>
      <w:r>
        <w:rPr>
          <w:sz w:val="96"/>
          <w:lang w:val="en"/>
        </w:rPr>
        <w:t>Volunteer Engagement Policy</w:t>
      </w:r>
      <w:r w:rsidR="00095975">
        <w:rPr>
          <w:sz w:val="96"/>
          <w:lang w:val="en"/>
        </w:rPr>
        <w:t xml:space="preserve"> - Schools</w:t>
      </w:r>
    </w:p>
    <w:p w14:paraId="62AF81C7" w14:textId="77777777" w:rsidR="00173272" w:rsidRDefault="00173272">
      <w:pPr>
        <w:rPr>
          <w:rFonts w:ascii="Arial" w:hAnsi="Arial" w:cs="Arial"/>
          <w:sz w:val="36"/>
        </w:rPr>
      </w:pPr>
    </w:p>
    <w:p w14:paraId="62AF81C8" w14:textId="77777777" w:rsidR="00173272" w:rsidRDefault="00173272">
      <w:pPr>
        <w:rPr>
          <w:rFonts w:ascii="Arial" w:hAnsi="Arial" w:cs="Arial"/>
        </w:rPr>
      </w:pPr>
    </w:p>
    <w:p w14:paraId="62AF81C9" w14:textId="3B648422" w:rsidR="00173272" w:rsidRDefault="00EF4F74">
      <w:pPr>
        <w:pStyle w:val="Title"/>
        <w:rPr>
          <w:rFonts w:cs="Arial"/>
        </w:rPr>
      </w:pPr>
      <w:r>
        <w:rPr>
          <w:rFonts w:cs="Arial"/>
        </w:rPr>
        <w:t>Ja</w:t>
      </w:r>
      <w:r w:rsidR="00F8725B">
        <w:rPr>
          <w:rFonts w:cs="Arial"/>
        </w:rPr>
        <w:t>nuary 2022</w:t>
      </w:r>
    </w:p>
    <w:p w14:paraId="62AF81CB" w14:textId="77777777" w:rsidR="00173272" w:rsidRDefault="00173272">
      <w:pPr>
        <w:rPr>
          <w:rFonts w:ascii="Arial" w:hAnsi="Arial" w:cs="Arial"/>
        </w:rPr>
        <w:sectPr w:rsidR="00173272">
          <w:headerReference w:type="even" r:id="rId12"/>
          <w:headerReference w:type="default" r:id="rId13"/>
          <w:headerReference w:type="first" r:id="rId14"/>
          <w:pgSz w:w="11906" w:h="16838"/>
          <w:pgMar w:top="1440" w:right="1440" w:bottom="1440" w:left="1440" w:header="720" w:footer="720" w:gutter="0"/>
          <w:cols w:space="720"/>
        </w:sectPr>
      </w:pPr>
    </w:p>
    <w:tbl>
      <w:tblPr>
        <w:tblW w:w="9322" w:type="dxa"/>
        <w:tblCellMar>
          <w:left w:w="10" w:type="dxa"/>
          <w:right w:w="10" w:type="dxa"/>
        </w:tblCellMar>
        <w:tblLook w:val="04A0" w:firstRow="1" w:lastRow="0" w:firstColumn="1" w:lastColumn="0" w:noHBand="0" w:noVBand="1"/>
      </w:tblPr>
      <w:tblGrid>
        <w:gridCol w:w="2376"/>
        <w:gridCol w:w="6946"/>
      </w:tblGrid>
      <w:tr w:rsidR="00173272" w14:paraId="62AF81CF" w14:textId="77777777">
        <w:trPr>
          <w:trHeight w:val="557"/>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F81CC" w14:textId="77777777" w:rsidR="00173272" w:rsidRDefault="00C76618">
            <w:pPr>
              <w:rPr>
                <w:rFonts w:ascii="Arial" w:hAnsi="Arial"/>
                <w:b/>
                <w:sz w:val="20"/>
                <w:szCs w:val="20"/>
              </w:rPr>
            </w:pPr>
            <w:r>
              <w:rPr>
                <w:rFonts w:ascii="Arial" w:hAnsi="Arial"/>
                <w:b/>
                <w:sz w:val="20"/>
                <w:szCs w:val="20"/>
              </w:rPr>
              <w:lastRenderedPageBreak/>
              <w:t xml:space="preserve">Document History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F81CD" w14:textId="77777777" w:rsidR="00173272" w:rsidRDefault="00173272">
            <w:pPr>
              <w:rPr>
                <w:rFonts w:ascii="Arial" w:hAnsi="Arial"/>
                <w:b/>
                <w:sz w:val="20"/>
                <w:szCs w:val="20"/>
              </w:rPr>
            </w:pPr>
          </w:p>
          <w:p w14:paraId="62AF81CE" w14:textId="77777777" w:rsidR="00173272" w:rsidRDefault="00173272">
            <w:pPr>
              <w:rPr>
                <w:rFonts w:ascii="Arial" w:hAnsi="Arial"/>
                <w:b/>
                <w:sz w:val="20"/>
                <w:szCs w:val="20"/>
              </w:rPr>
            </w:pPr>
          </w:p>
        </w:tc>
      </w:tr>
      <w:tr w:rsidR="00173272" w14:paraId="62AF81D2" w14:textId="77777777">
        <w:trPr>
          <w:trHeight w:val="41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F81D0" w14:textId="77777777" w:rsidR="00173272" w:rsidRDefault="00C76618">
            <w:pPr>
              <w:rPr>
                <w:rFonts w:ascii="Arial" w:hAnsi="Arial"/>
                <w:sz w:val="20"/>
                <w:szCs w:val="20"/>
              </w:rPr>
            </w:pPr>
            <w:r>
              <w:rPr>
                <w:rFonts w:ascii="Arial" w:hAnsi="Arial"/>
                <w:sz w:val="20"/>
                <w:szCs w:val="20"/>
              </w:rPr>
              <w:t>Version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F81D1" w14:textId="6F167544" w:rsidR="00173272" w:rsidRDefault="00C76618">
            <w:pPr>
              <w:rPr>
                <w:rFonts w:ascii="Arial" w:hAnsi="Arial"/>
                <w:sz w:val="20"/>
                <w:szCs w:val="20"/>
              </w:rPr>
            </w:pPr>
            <w:r>
              <w:rPr>
                <w:rFonts w:ascii="Arial" w:hAnsi="Arial"/>
                <w:sz w:val="20"/>
                <w:szCs w:val="20"/>
              </w:rPr>
              <w:t>1.</w:t>
            </w:r>
            <w:r w:rsidR="002817D9">
              <w:rPr>
                <w:rFonts w:ascii="Arial" w:hAnsi="Arial"/>
                <w:sz w:val="20"/>
                <w:szCs w:val="20"/>
              </w:rPr>
              <w:t>2</w:t>
            </w:r>
          </w:p>
        </w:tc>
      </w:tr>
      <w:tr w:rsidR="00173272" w14:paraId="62AF81D5" w14:textId="77777777">
        <w:trPr>
          <w:trHeight w:val="41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F81D3" w14:textId="77777777" w:rsidR="00173272" w:rsidRDefault="00C76618">
            <w:pPr>
              <w:rPr>
                <w:rFonts w:ascii="Arial" w:hAnsi="Arial"/>
                <w:sz w:val="20"/>
                <w:szCs w:val="20"/>
              </w:rPr>
            </w:pPr>
            <w:r>
              <w:rPr>
                <w:rFonts w:ascii="Arial" w:hAnsi="Arial"/>
                <w:sz w:val="20"/>
                <w:szCs w:val="20"/>
              </w:rPr>
              <w:t xml:space="preserve">Status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F81D4" w14:textId="20366A18" w:rsidR="00173272" w:rsidRDefault="00404E21">
            <w:r>
              <w:rPr>
                <w:rFonts w:ascii="Arial" w:hAnsi="Arial"/>
                <w:sz w:val="20"/>
                <w:szCs w:val="20"/>
              </w:rPr>
              <w:t>Final</w:t>
            </w:r>
          </w:p>
        </w:tc>
      </w:tr>
      <w:tr w:rsidR="00173272" w14:paraId="62AF81D8" w14:textId="77777777">
        <w:trPr>
          <w:trHeight w:val="44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F81D6" w14:textId="77777777" w:rsidR="00173272" w:rsidRDefault="00C76618">
            <w:pPr>
              <w:rPr>
                <w:rFonts w:ascii="Arial" w:hAnsi="Arial"/>
                <w:sz w:val="20"/>
                <w:szCs w:val="20"/>
              </w:rPr>
            </w:pPr>
            <w:r>
              <w:rPr>
                <w:rFonts w:ascii="Arial" w:hAnsi="Arial"/>
                <w:sz w:val="20"/>
                <w:szCs w:val="20"/>
              </w:rPr>
              <w:t xml:space="preserve">Date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F81D7" w14:textId="1F532D7F" w:rsidR="00173272" w:rsidRDefault="005E2156">
            <w:pPr>
              <w:rPr>
                <w:rFonts w:ascii="Arial" w:hAnsi="Arial"/>
                <w:sz w:val="20"/>
                <w:szCs w:val="20"/>
              </w:rPr>
            </w:pPr>
            <w:r>
              <w:rPr>
                <w:rFonts w:ascii="Arial" w:hAnsi="Arial"/>
                <w:sz w:val="20"/>
                <w:szCs w:val="20"/>
              </w:rPr>
              <w:t xml:space="preserve"> </w:t>
            </w:r>
            <w:r w:rsidR="002817D9">
              <w:rPr>
                <w:rFonts w:ascii="Arial" w:hAnsi="Arial"/>
                <w:sz w:val="20"/>
                <w:szCs w:val="20"/>
              </w:rPr>
              <w:t>January 2022</w:t>
            </w:r>
          </w:p>
        </w:tc>
      </w:tr>
      <w:tr w:rsidR="00173272" w14:paraId="62AF81DC" w14:textId="77777777">
        <w:trPr>
          <w:trHeight w:val="44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F81D9" w14:textId="77777777" w:rsidR="00173272" w:rsidRDefault="00C76618">
            <w:pPr>
              <w:rPr>
                <w:rFonts w:ascii="Arial" w:hAnsi="Arial"/>
                <w:sz w:val="20"/>
                <w:szCs w:val="20"/>
              </w:rPr>
            </w:pPr>
            <w:r>
              <w:rPr>
                <w:rFonts w:ascii="Arial" w:hAnsi="Arial"/>
                <w:sz w:val="20"/>
                <w:szCs w:val="20"/>
              </w:rPr>
              <w:t xml:space="preserve">Target audience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F81DA" w14:textId="6CF5900F" w:rsidR="00173272" w:rsidRDefault="00C76618">
            <w:pPr>
              <w:rPr>
                <w:rFonts w:ascii="Arial" w:hAnsi="Arial"/>
                <w:sz w:val="20"/>
                <w:szCs w:val="20"/>
              </w:rPr>
            </w:pPr>
            <w:r>
              <w:rPr>
                <w:rFonts w:ascii="Arial" w:hAnsi="Arial"/>
                <w:sz w:val="20"/>
                <w:szCs w:val="20"/>
              </w:rPr>
              <w:t xml:space="preserve">All managers and volunteer supervisors in </w:t>
            </w:r>
            <w:r w:rsidR="005E2156">
              <w:rPr>
                <w:rFonts w:ascii="Arial" w:hAnsi="Arial"/>
                <w:sz w:val="20"/>
                <w:szCs w:val="20"/>
              </w:rPr>
              <w:t xml:space="preserve">Schools </w:t>
            </w:r>
          </w:p>
          <w:p w14:paraId="62AF81DB" w14:textId="77777777" w:rsidR="00173272" w:rsidRDefault="00173272">
            <w:pPr>
              <w:rPr>
                <w:rFonts w:ascii="Arial" w:hAnsi="Arial"/>
                <w:b/>
                <w:sz w:val="20"/>
                <w:szCs w:val="20"/>
              </w:rPr>
            </w:pPr>
          </w:p>
        </w:tc>
      </w:tr>
      <w:tr w:rsidR="00173272" w14:paraId="62AF81DF" w14:textId="77777777">
        <w:trPr>
          <w:trHeight w:val="44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F81DD" w14:textId="77777777" w:rsidR="00173272" w:rsidRDefault="00C76618">
            <w:pPr>
              <w:rPr>
                <w:rFonts w:ascii="Arial" w:hAnsi="Arial"/>
                <w:sz w:val="20"/>
                <w:szCs w:val="20"/>
              </w:rPr>
            </w:pPr>
            <w:r>
              <w:rPr>
                <w:rFonts w:ascii="Arial" w:hAnsi="Arial"/>
                <w:sz w:val="20"/>
                <w:szCs w:val="20"/>
              </w:rPr>
              <w:t xml:space="preserve">Ratification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F81DE" w14:textId="0BDB7A43" w:rsidR="00173272" w:rsidRDefault="002817D9">
            <w:pPr>
              <w:rPr>
                <w:rFonts w:ascii="Arial" w:hAnsi="Arial"/>
                <w:sz w:val="20"/>
                <w:szCs w:val="20"/>
              </w:rPr>
            </w:pPr>
            <w:r>
              <w:rPr>
                <w:rFonts w:ascii="Arial" w:hAnsi="Arial"/>
                <w:sz w:val="20"/>
                <w:szCs w:val="20"/>
              </w:rPr>
              <w:t>School Joint Forum</w:t>
            </w:r>
            <w:r w:rsidR="00436AF1">
              <w:rPr>
                <w:rFonts w:ascii="Arial" w:hAnsi="Arial"/>
                <w:sz w:val="20"/>
                <w:szCs w:val="20"/>
              </w:rPr>
              <w:t xml:space="preserve"> </w:t>
            </w:r>
          </w:p>
        </w:tc>
      </w:tr>
      <w:tr w:rsidR="00173272" w14:paraId="62AF81E2" w14:textId="77777777">
        <w:trPr>
          <w:trHeight w:val="44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F81E0" w14:textId="77777777" w:rsidR="00173272" w:rsidRDefault="00C76618">
            <w:pPr>
              <w:rPr>
                <w:rFonts w:ascii="Arial" w:hAnsi="Arial"/>
                <w:sz w:val="20"/>
                <w:szCs w:val="20"/>
              </w:rPr>
            </w:pPr>
            <w:r>
              <w:rPr>
                <w:rFonts w:ascii="Arial" w:hAnsi="Arial"/>
                <w:sz w:val="20"/>
                <w:szCs w:val="20"/>
              </w:rPr>
              <w:t xml:space="preserve">Author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F81E1" w14:textId="23A47DD2" w:rsidR="00173272" w:rsidRDefault="005E2156">
            <w:pPr>
              <w:rPr>
                <w:rFonts w:ascii="Arial" w:hAnsi="Arial"/>
                <w:sz w:val="20"/>
                <w:szCs w:val="20"/>
              </w:rPr>
            </w:pPr>
            <w:r>
              <w:rPr>
                <w:rFonts w:ascii="Arial" w:hAnsi="Arial"/>
                <w:sz w:val="20"/>
                <w:szCs w:val="20"/>
              </w:rPr>
              <w:t xml:space="preserve"> RBC HR Team</w:t>
            </w:r>
          </w:p>
        </w:tc>
      </w:tr>
    </w:tbl>
    <w:p w14:paraId="62AF81E3" w14:textId="77777777" w:rsidR="00173272" w:rsidRDefault="00173272">
      <w:pPr>
        <w:shd w:val="clear" w:color="auto" w:fill="FFFFFF"/>
        <w:rPr>
          <w:rFonts w:ascii="Arial" w:hAnsi="Arial"/>
          <w:b/>
          <w:bCs/>
          <w:sz w:val="20"/>
          <w:szCs w:val="20"/>
          <w:lang w:val="en"/>
        </w:rPr>
      </w:pPr>
    </w:p>
    <w:p w14:paraId="62AF81E4" w14:textId="77777777" w:rsidR="00173272" w:rsidRDefault="00173272">
      <w:pPr>
        <w:shd w:val="clear" w:color="auto" w:fill="FFFFFF"/>
        <w:rPr>
          <w:rFonts w:ascii="Arial" w:hAnsi="Arial"/>
          <w:b/>
          <w:bCs/>
          <w:sz w:val="20"/>
          <w:szCs w:val="20"/>
          <w:lang w:val="en"/>
        </w:rPr>
      </w:pPr>
    </w:p>
    <w:tbl>
      <w:tblPr>
        <w:tblW w:w="9322" w:type="dxa"/>
        <w:tblCellMar>
          <w:left w:w="10" w:type="dxa"/>
          <w:right w:w="10" w:type="dxa"/>
        </w:tblCellMar>
        <w:tblLook w:val="04A0" w:firstRow="1" w:lastRow="0" w:firstColumn="1" w:lastColumn="0" w:noHBand="0" w:noVBand="1"/>
      </w:tblPr>
      <w:tblGrid>
        <w:gridCol w:w="2376"/>
        <w:gridCol w:w="6946"/>
      </w:tblGrid>
      <w:tr w:rsidR="00173272" w14:paraId="62AF81E8" w14:textId="77777777">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F81E5" w14:textId="77777777" w:rsidR="00173272" w:rsidRDefault="00C76618">
            <w:pPr>
              <w:spacing w:after="0" w:line="240" w:lineRule="auto"/>
              <w:rPr>
                <w:rFonts w:ascii="Arial" w:hAnsi="Arial"/>
                <w:b/>
                <w:bCs/>
                <w:sz w:val="20"/>
                <w:szCs w:val="20"/>
                <w:lang w:val="en"/>
              </w:rPr>
            </w:pPr>
            <w:r>
              <w:rPr>
                <w:rFonts w:ascii="Arial" w:hAnsi="Arial"/>
                <w:b/>
                <w:bCs/>
                <w:sz w:val="20"/>
                <w:szCs w:val="20"/>
                <w:lang w:val="en"/>
              </w:rPr>
              <w:t xml:space="preserve">Version control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F81E6" w14:textId="77777777" w:rsidR="00173272" w:rsidRDefault="00C76618">
            <w:pPr>
              <w:spacing w:after="0" w:line="240" w:lineRule="auto"/>
              <w:rPr>
                <w:rFonts w:ascii="Arial" w:hAnsi="Arial"/>
                <w:b/>
                <w:bCs/>
                <w:sz w:val="20"/>
                <w:szCs w:val="20"/>
                <w:lang w:val="en"/>
              </w:rPr>
            </w:pPr>
            <w:r>
              <w:rPr>
                <w:rFonts w:ascii="Arial" w:hAnsi="Arial"/>
                <w:b/>
                <w:bCs/>
                <w:sz w:val="20"/>
                <w:szCs w:val="20"/>
                <w:lang w:val="en"/>
              </w:rPr>
              <w:t xml:space="preserve">Reviewers </w:t>
            </w:r>
          </w:p>
          <w:p w14:paraId="62AF81E7" w14:textId="77777777" w:rsidR="00173272" w:rsidRDefault="00173272">
            <w:pPr>
              <w:spacing w:after="0" w:line="240" w:lineRule="auto"/>
              <w:rPr>
                <w:rFonts w:ascii="Arial" w:hAnsi="Arial"/>
                <w:b/>
                <w:bCs/>
                <w:sz w:val="20"/>
                <w:szCs w:val="20"/>
                <w:lang w:val="en"/>
              </w:rPr>
            </w:pPr>
          </w:p>
        </w:tc>
      </w:tr>
      <w:tr w:rsidR="00173272" w14:paraId="62AF81EB" w14:textId="77777777">
        <w:trPr>
          <w:trHeight w:val="397"/>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F81E9" w14:textId="77777777" w:rsidR="00173272" w:rsidRDefault="00C76618">
            <w:pPr>
              <w:spacing w:after="0" w:line="240" w:lineRule="auto"/>
              <w:rPr>
                <w:rFonts w:ascii="Arial" w:hAnsi="Arial"/>
                <w:bCs/>
                <w:sz w:val="20"/>
                <w:szCs w:val="20"/>
                <w:lang w:val="en"/>
              </w:rPr>
            </w:pPr>
            <w:r>
              <w:rPr>
                <w:rFonts w:ascii="Arial" w:hAnsi="Arial"/>
                <w:bCs/>
                <w:sz w:val="20"/>
                <w:szCs w:val="20"/>
                <w:lang w:val="en"/>
              </w:rPr>
              <w:t>Version 1.1</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F81EA" w14:textId="04D33CC2" w:rsidR="00173272" w:rsidRDefault="00C76618">
            <w:pPr>
              <w:spacing w:after="0" w:line="240" w:lineRule="auto"/>
              <w:rPr>
                <w:rFonts w:ascii="Arial" w:hAnsi="Arial"/>
                <w:bCs/>
                <w:sz w:val="20"/>
                <w:szCs w:val="20"/>
                <w:lang w:val="en"/>
              </w:rPr>
            </w:pPr>
            <w:r>
              <w:rPr>
                <w:rFonts w:ascii="Arial" w:hAnsi="Arial"/>
                <w:bCs/>
                <w:sz w:val="20"/>
                <w:szCs w:val="20"/>
                <w:lang w:val="en"/>
              </w:rPr>
              <w:t xml:space="preserve">Initial draft </w:t>
            </w:r>
            <w:r w:rsidR="00F8725B">
              <w:rPr>
                <w:rFonts w:ascii="Arial" w:hAnsi="Arial"/>
                <w:bCs/>
                <w:sz w:val="20"/>
                <w:szCs w:val="20"/>
                <w:lang w:val="en"/>
              </w:rPr>
              <w:t>– December 2021</w:t>
            </w:r>
          </w:p>
        </w:tc>
      </w:tr>
      <w:tr w:rsidR="00173272" w14:paraId="62AF81EE" w14:textId="77777777">
        <w:trPr>
          <w:trHeight w:val="567"/>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F81EC" w14:textId="77777777" w:rsidR="00173272" w:rsidRDefault="00C76618">
            <w:pPr>
              <w:spacing w:after="0" w:line="240" w:lineRule="auto"/>
              <w:rPr>
                <w:rFonts w:ascii="Arial" w:hAnsi="Arial"/>
                <w:bCs/>
                <w:sz w:val="20"/>
                <w:szCs w:val="20"/>
                <w:lang w:val="en"/>
              </w:rPr>
            </w:pPr>
            <w:r>
              <w:rPr>
                <w:rFonts w:ascii="Arial" w:hAnsi="Arial"/>
                <w:bCs/>
                <w:sz w:val="20"/>
                <w:szCs w:val="20"/>
                <w:lang w:val="en"/>
              </w:rPr>
              <w:t>Version 1.2</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F81ED" w14:textId="3ED25DA5" w:rsidR="00173272" w:rsidRDefault="00C76618">
            <w:pPr>
              <w:spacing w:after="0" w:line="240" w:lineRule="auto"/>
              <w:rPr>
                <w:rFonts w:ascii="Arial" w:hAnsi="Arial"/>
                <w:bCs/>
                <w:sz w:val="20"/>
                <w:szCs w:val="20"/>
                <w:lang w:val="en"/>
              </w:rPr>
            </w:pPr>
            <w:r>
              <w:rPr>
                <w:rFonts w:ascii="Arial" w:hAnsi="Arial"/>
                <w:bCs/>
                <w:sz w:val="20"/>
                <w:szCs w:val="20"/>
                <w:lang w:val="en"/>
              </w:rPr>
              <w:t>Reviewed and</w:t>
            </w:r>
            <w:r w:rsidR="00436AF1">
              <w:rPr>
                <w:rFonts w:ascii="Arial" w:hAnsi="Arial"/>
                <w:bCs/>
                <w:sz w:val="20"/>
                <w:szCs w:val="20"/>
                <w:lang w:val="en"/>
              </w:rPr>
              <w:t xml:space="preserve"> approved at SJF 27</w:t>
            </w:r>
            <w:r w:rsidR="00436AF1" w:rsidRPr="00436AF1">
              <w:rPr>
                <w:rFonts w:ascii="Arial" w:hAnsi="Arial"/>
                <w:bCs/>
                <w:sz w:val="20"/>
                <w:szCs w:val="20"/>
                <w:vertAlign w:val="superscript"/>
                <w:lang w:val="en"/>
              </w:rPr>
              <w:t>th</w:t>
            </w:r>
            <w:r w:rsidR="00436AF1">
              <w:rPr>
                <w:rFonts w:ascii="Arial" w:hAnsi="Arial"/>
                <w:bCs/>
                <w:sz w:val="20"/>
                <w:szCs w:val="20"/>
                <w:lang w:val="en"/>
              </w:rPr>
              <w:t xml:space="preserve"> January 2022</w:t>
            </w:r>
          </w:p>
        </w:tc>
      </w:tr>
    </w:tbl>
    <w:p w14:paraId="62AF81EF" w14:textId="389181B2" w:rsidR="00173272" w:rsidRDefault="00173272">
      <w:pPr>
        <w:shd w:val="clear" w:color="auto" w:fill="FFFFFF"/>
        <w:rPr>
          <w:rFonts w:ascii="Arial" w:hAnsi="Arial"/>
          <w:b/>
          <w:bCs/>
          <w:sz w:val="28"/>
          <w:lang w:val="en"/>
        </w:rPr>
      </w:pPr>
    </w:p>
    <w:p w14:paraId="412966A6" w14:textId="6C53D81A" w:rsidR="00F00B14" w:rsidRDefault="00F00B14">
      <w:pPr>
        <w:shd w:val="clear" w:color="auto" w:fill="FFFFFF"/>
        <w:rPr>
          <w:rFonts w:ascii="Arial" w:hAnsi="Arial"/>
          <w:b/>
          <w:bCs/>
          <w:sz w:val="28"/>
          <w:lang w:val="en"/>
        </w:rPr>
      </w:pPr>
    </w:p>
    <w:p w14:paraId="67964991" w14:textId="0B911DB7" w:rsidR="00F00B14" w:rsidRDefault="00F00B14">
      <w:pPr>
        <w:shd w:val="clear" w:color="auto" w:fill="FFFFFF"/>
        <w:rPr>
          <w:rFonts w:ascii="Arial" w:hAnsi="Arial"/>
          <w:b/>
          <w:bCs/>
          <w:sz w:val="28"/>
          <w:lang w:val="en"/>
        </w:rPr>
      </w:pPr>
    </w:p>
    <w:p w14:paraId="592DA762" w14:textId="477B3364" w:rsidR="00F00B14" w:rsidRDefault="00F00B14">
      <w:pPr>
        <w:shd w:val="clear" w:color="auto" w:fill="FFFFFF"/>
        <w:rPr>
          <w:rFonts w:ascii="Arial" w:hAnsi="Arial"/>
          <w:b/>
          <w:bCs/>
          <w:sz w:val="28"/>
          <w:lang w:val="en"/>
        </w:rPr>
      </w:pPr>
    </w:p>
    <w:p w14:paraId="5C6F6688" w14:textId="38BD5C21" w:rsidR="00F00B14" w:rsidRDefault="00F00B14">
      <w:pPr>
        <w:shd w:val="clear" w:color="auto" w:fill="FFFFFF"/>
        <w:rPr>
          <w:rFonts w:ascii="Arial" w:hAnsi="Arial"/>
          <w:b/>
          <w:bCs/>
          <w:sz w:val="28"/>
          <w:lang w:val="en"/>
        </w:rPr>
      </w:pPr>
    </w:p>
    <w:p w14:paraId="538426F8" w14:textId="0FD7CECA" w:rsidR="00F00B14" w:rsidRDefault="00F00B14">
      <w:pPr>
        <w:shd w:val="clear" w:color="auto" w:fill="FFFFFF"/>
        <w:rPr>
          <w:rFonts w:ascii="Arial" w:hAnsi="Arial"/>
          <w:b/>
          <w:bCs/>
          <w:sz w:val="28"/>
          <w:lang w:val="en"/>
        </w:rPr>
      </w:pPr>
    </w:p>
    <w:p w14:paraId="6524D4ED" w14:textId="5109751E" w:rsidR="00F00B14" w:rsidRDefault="00F00B14">
      <w:pPr>
        <w:shd w:val="clear" w:color="auto" w:fill="FFFFFF"/>
        <w:rPr>
          <w:rFonts w:ascii="Arial" w:hAnsi="Arial"/>
          <w:b/>
          <w:bCs/>
          <w:sz w:val="28"/>
          <w:lang w:val="en"/>
        </w:rPr>
      </w:pPr>
    </w:p>
    <w:p w14:paraId="72DEE4C0" w14:textId="6BFA8652" w:rsidR="00F00B14" w:rsidRDefault="00F00B14">
      <w:pPr>
        <w:shd w:val="clear" w:color="auto" w:fill="FFFFFF"/>
        <w:rPr>
          <w:rFonts w:ascii="Arial" w:hAnsi="Arial"/>
          <w:b/>
          <w:bCs/>
          <w:sz w:val="28"/>
          <w:lang w:val="en"/>
        </w:rPr>
      </w:pPr>
    </w:p>
    <w:p w14:paraId="04FFD946" w14:textId="663F120B" w:rsidR="00F00B14" w:rsidRDefault="00F00B14">
      <w:pPr>
        <w:shd w:val="clear" w:color="auto" w:fill="FFFFFF"/>
        <w:rPr>
          <w:rFonts w:ascii="Arial" w:hAnsi="Arial"/>
          <w:b/>
          <w:bCs/>
          <w:sz w:val="28"/>
          <w:lang w:val="en"/>
        </w:rPr>
      </w:pPr>
    </w:p>
    <w:p w14:paraId="1CA41201" w14:textId="5D537A51" w:rsidR="00F00B14" w:rsidRDefault="00F00B14">
      <w:pPr>
        <w:shd w:val="clear" w:color="auto" w:fill="FFFFFF"/>
        <w:rPr>
          <w:rFonts w:ascii="Arial" w:hAnsi="Arial"/>
          <w:b/>
          <w:bCs/>
          <w:sz w:val="28"/>
          <w:lang w:val="en"/>
        </w:rPr>
      </w:pPr>
    </w:p>
    <w:p w14:paraId="668859FA" w14:textId="17F0C2E2" w:rsidR="00F00B14" w:rsidRDefault="00F00B14">
      <w:pPr>
        <w:shd w:val="clear" w:color="auto" w:fill="FFFFFF"/>
        <w:rPr>
          <w:rFonts w:ascii="Arial" w:hAnsi="Arial"/>
          <w:b/>
          <w:bCs/>
          <w:sz w:val="28"/>
          <w:lang w:val="en"/>
        </w:rPr>
      </w:pPr>
    </w:p>
    <w:p w14:paraId="0A7123A2" w14:textId="77777777" w:rsidR="00F00B14" w:rsidRDefault="00F00B14">
      <w:pPr>
        <w:shd w:val="clear" w:color="auto" w:fill="FFFFFF"/>
        <w:rPr>
          <w:rFonts w:ascii="Arial" w:hAnsi="Arial"/>
          <w:b/>
          <w:bCs/>
          <w:sz w:val="28"/>
          <w:lang w:val="en"/>
        </w:rPr>
      </w:pPr>
    </w:p>
    <w:p w14:paraId="62AF81F0" w14:textId="77777777" w:rsidR="00173272" w:rsidRDefault="00C76618">
      <w:pPr>
        <w:pStyle w:val="Title"/>
        <w:rPr>
          <w:rFonts w:cs="Arial"/>
        </w:rPr>
      </w:pPr>
      <w:r>
        <w:rPr>
          <w:rFonts w:cs="Arial"/>
        </w:rPr>
        <w:lastRenderedPageBreak/>
        <w:t>Table of Content</w:t>
      </w:r>
    </w:p>
    <w:p w14:paraId="62AF81F1" w14:textId="77777777" w:rsidR="00173272" w:rsidRDefault="00C76618">
      <w:pPr>
        <w:pStyle w:val="TOC1"/>
        <w:tabs>
          <w:tab w:val="right" w:leader="dot" w:pos="440"/>
          <w:tab w:val="right" w:leader="dot" w:pos="9016"/>
        </w:tabs>
      </w:pPr>
      <w:r>
        <w:rPr>
          <w:rFonts w:ascii="Arial" w:eastAsia="MingLiU" w:hAnsi="Arial"/>
          <w:b/>
          <w:spacing w:val="5"/>
          <w:sz w:val="52"/>
          <w:szCs w:val="52"/>
        </w:rPr>
        <w:fldChar w:fldCharType="begin"/>
      </w:r>
      <w:r>
        <w:instrText xml:space="preserve"> TOC \o "1-3" \u \h </w:instrText>
      </w:r>
      <w:r>
        <w:rPr>
          <w:rFonts w:ascii="Arial" w:eastAsia="MingLiU" w:hAnsi="Arial"/>
          <w:b/>
          <w:spacing w:val="5"/>
          <w:sz w:val="52"/>
          <w:szCs w:val="52"/>
        </w:rPr>
        <w:fldChar w:fldCharType="separate"/>
      </w:r>
      <w:hyperlink w:anchor="_Toc73053802" w:history="1">
        <w:r>
          <w:rPr>
            <w:rStyle w:val="Hyperlink"/>
            <w:rFonts w:cs="Arial"/>
          </w:rPr>
          <w:t>1.</w:t>
        </w:r>
        <w:r>
          <w:rPr>
            <w:sz w:val="22"/>
          </w:rPr>
          <w:tab/>
        </w:r>
        <w:r>
          <w:rPr>
            <w:rStyle w:val="Hyperlink"/>
            <w:rFonts w:cs="Arial"/>
          </w:rPr>
          <w:t>Introduction</w:t>
        </w:r>
        <w:r>
          <w:tab/>
          <w:t>4</w:t>
        </w:r>
      </w:hyperlink>
    </w:p>
    <w:p w14:paraId="62AF81F2" w14:textId="77777777" w:rsidR="00173272" w:rsidRDefault="00404E21">
      <w:pPr>
        <w:pStyle w:val="TOC1"/>
        <w:tabs>
          <w:tab w:val="right" w:leader="dot" w:pos="440"/>
          <w:tab w:val="right" w:leader="dot" w:pos="9016"/>
        </w:tabs>
      </w:pPr>
      <w:hyperlink w:anchor="_Toc73053803" w:history="1">
        <w:r w:rsidR="00C76618">
          <w:rPr>
            <w:rStyle w:val="Hyperlink"/>
            <w:rFonts w:cs="Arial"/>
          </w:rPr>
          <w:t>2.</w:t>
        </w:r>
        <w:r w:rsidR="00C76618">
          <w:rPr>
            <w:sz w:val="22"/>
          </w:rPr>
          <w:tab/>
        </w:r>
        <w:r w:rsidR="00C76618">
          <w:rPr>
            <w:rStyle w:val="Hyperlink"/>
          </w:rPr>
          <w:t>What is volunteering?</w:t>
        </w:r>
        <w:r w:rsidR="00C76618">
          <w:tab/>
          <w:t>4</w:t>
        </w:r>
      </w:hyperlink>
    </w:p>
    <w:p w14:paraId="62AF81F3" w14:textId="77777777" w:rsidR="00173272" w:rsidRDefault="00404E21">
      <w:pPr>
        <w:pStyle w:val="TOC1"/>
        <w:tabs>
          <w:tab w:val="right" w:leader="dot" w:pos="440"/>
          <w:tab w:val="right" w:leader="dot" w:pos="9016"/>
        </w:tabs>
      </w:pPr>
      <w:hyperlink w:anchor="_Toc73053804" w:history="1">
        <w:r w:rsidR="00C76618">
          <w:rPr>
            <w:rStyle w:val="Hyperlink"/>
            <w:rFonts w:cs="Arial"/>
          </w:rPr>
          <w:t>3.</w:t>
        </w:r>
        <w:r w:rsidR="00C76618">
          <w:rPr>
            <w:sz w:val="22"/>
          </w:rPr>
          <w:tab/>
        </w:r>
        <w:r w:rsidR="00C76618">
          <w:rPr>
            <w:rStyle w:val="Hyperlink"/>
          </w:rPr>
          <w:t>Planning for volunteer engagement</w:t>
        </w:r>
        <w:r w:rsidR="00C76618">
          <w:tab/>
          <w:t>4</w:t>
        </w:r>
      </w:hyperlink>
    </w:p>
    <w:p w14:paraId="62AF81F4" w14:textId="26F73B18" w:rsidR="00173272" w:rsidRDefault="00404E21">
      <w:pPr>
        <w:pStyle w:val="TOC1"/>
        <w:tabs>
          <w:tab w:val="right" w:leader="dot" w:pos="440"/>
          <w:tab w:val="right" w:leader="dot" w:pos="9016"/>
        </w:tabs>
      </w:pPr>
      <w:hyperlink w:anchor="_Toc73053805" w:history="1">
        <w:r w:rsidR="00C76618">
          <w:rPr>
            <w:rStyle w:val="Hyperlink"/>
            <w:rFonts w:cs="Arial"/>
          </w:rPr>
          <w:t>4.</w:t>
        </w:r>
        <w:r w:rsidR="00C76618">
          <w:rPr>
            <w:sz w:val="22"/>
          </w:rPr>
          <w:tab/>
        </w:r>
        <w:r w:rsidR="00C76618">
          <w:rPr>
            <w:rStyle w:val="Hyperlink"/>
          </w:rPr>
          <w:t>Equal opportunities</w:t>
        </w:r>
        <w:r w:rsidR="00C76618">
          <w:tab/>
        </w:r>
      </w:hyperlink>
      <w:r w:rsidR="00D04992">
        <w:t>5</w:t>
      </w:r>
    </w:p>
    <w:p w14:paraId="62AF81F5" w14:textId="77777777" w:rsidR="00173272" w:rsidRDefault="00404E21">
      <w:pPr>
        <w:pStyle w:val="TOC1"/>
        <w:tabs>
          <w:tab w:val="right" w:leader="dot" w:pos="440"/>
          <w:tab w:val="right" w:leader="dot" w:pos="9016"/>
        </w:tabs>
      </w:pPr>
      <w:hyperlink w:anchor="_Toc73053806" w:history="1">
        <w:r w:rsidR="00C76618">
          <w:rPr>
            <w:rStyle w:val="Hyperlink"/>
            <w:rFonts w:cs="Arial"/>
          </w:rPr>
          <w:t>5.</w:t>
        </w:r>
        <w:r w:rsidR="00C76618">
          <w:rPr>
            <w:sz w:val="22"/>
          </w:rPr>
          <w:tab/>
        </w:r>
        <w:r w:rsidR="00C76618">
          <w:rPr>
            <w:rStyle w:val="Hyperlink"/>
          </w:rPr>
          <w:t>Recruitment and Selection of Volunteers</w:t>
        </w:r>
        <w:r w:rsidR="00C76618">
          <w:tab/>
          <w:t>5</w:t>
        </w:r>
      </w:hyperlink>
    </w:p>
    <w:p w14:paraId="62AF81F6" w14:textId="77777777" w:rsidR="00173272" w:rsidRDefault="00404E21">
      <w:pPr>
        <w:pStyle w:val="TOC1"/>
        <w:tabs>
          <w:tab w:val="right" w:leader="dot" w:pos="440"/>
          <w:tab w:val="right" w:leader="dot" w:pos="9016"/>
        </w:tabs>
      </w:pPr>
      <w:hyperlink w:anchor="_Toc73053807" w:history="1">
        <w:r w:rsidR="00C76618">
          <w:rPr>
            <w:rStyle w:val="Hyperlink"/>
            <w:rFonts w:cs="Arial"/>
          </w:rPr>
          <w:t>6.</w:t>
        </w:r>
        <w:r w:rsidR="00C76618">
          <w:rPr>
            <w:sz w:val="22"/>
          </w:rPr>
          <w:tab/>
        </w:r>
        <w:r w:rsidR="00C76618">
          <w:rPr>
            <w:rStyle w:val="Hyperlink"/>
          </w:rPr>
          <w:t>Safeguarding</w:t>
        </w:r>
        <w:r w:rsidR="00C76618">
          <w:tab/>
          <w:t>5</w:t>
        </w:r>
      </w:hyperlink>
    </w:p>
    <w:p w14:paraId="62AF81F7" w14:textId="77777777" w:rsidR="00173272" w:rsidRDefault="00404E21">
      <w:pPr>
        <w:pStyle w:val="TOC1"/>
        <w:tabs>
          <w:tab w:val="right" w:leader="dot" w:pos="440"/>
          <w:tab w:val="right" w:leader="dot" w:pos="9016"/>
        </w:tabs>
      </w:pPr>
      <w:hyperlink w:anchor="_Toc73053808" w:history="1">
        <w:r w:rsidR="00C76618">
          <w:rPr>
            <w:rStyle w:val="Hyperlink"/>
            <w:rFonts w:cs="Arial"/>
          </w:rPr>
          <w:t>7.</w:t>
        </w:r>
        <w:r w:rsidR="00C76618">
          <w:rPr>
            <w:sz w:val="22"/>
          </w:rPr>
          <w:tab/>
        </w:r>
        <w:r w:rsidR="00C76618">
          <w:rPr>
            <w:rStyle w:val="Hyperlink"/>
          </w:rPr>
          <w:t>Risk Assessment</w:t>
        </w:r>
        <w:r w:rsidR="00C76618">
          <w:tab/>
          <w:t>6</w:t>
        </w:r>
      </w:hyperlink>
    </w:p>
    <w:p w14:paraId="62AF81F8" w14:textId="77777777" w:rsidR="00173272" w:rsidRDefault="00404E21">
      <w:pPr>
        <w:pStyle w:val="TOC1"/>
        <w:tabs>
          <w:tab w:val="right" w:leader="dot" w:pos="440"/>
          <w:tab w:val="right" w:leader="dot" w:pos="9016"/>
        </w:tabs>
      </w:pPr>
      <w:hyperlink w:anchor="_Toc73053809" w:history="1">
        <w:r w:rsidR="00C76618">
          <w:rPr>
            <w:rStyle w:val="Hyperlink"/>
            <w:rFonts w:cs="Arial"/>
          </w:rPr>
          <w:t>8.</w:t>
        </w:r>
        <w:r w:rsidR="00C76618">
          <w:rPr>
            <w:sz w:val="22"/>
          </w:rPr>
          <w:tab/>
        </w:r>
        <w:r w:rsidR="00C76618">
          <w:rPr>
            <w:rStyle w:val="Hyperlink"/>
          </w:rPr>
          <w:t>Induction, training and ongoing support</w:t>
        </w:r>
        <w:r w:rsidR="00C76618">
          <w:tab/>
          <w:t>6</w:t>
        </w:r>
      </w:hyperlink>
    </w:p>
    <w:p w14:paraId="62AF81F9" w14:textId="77777777" w:rsidR="00173272" w:rsidRDefault="00404E21">
      <w:pPr>
        <w:pStyle w:val="TOC1"/>
        <w:tabs>
          <w:tab w:val="right" w:leader="dot" w:pos="440"/>
          <w:tab w:val="right" w:leader="dot" w:pos="9016"/>
        </w:tabs>
      </w:pPr>
      <w:hyperlink w:anchor="_Toc73053810" w:history="1">
        <w:r w:rsidR="00C76618">
          <w:rPr>
            <w:rStyle w:val="Hyperlink"/>
            <w:rFonts w:cs="Arial"/>
          </w:rPr>
          <w:t>9.</w:t>
        </w:r>
        <w:r w:rsidR="00C76618">
          <w:rPr>
            <w:sz w:val="22"/>
          </w:rPr>
          <w:tab/>
        </w:r>
        <w:r w:rsidR="00C76618">
          <w:rPr>
            <w:rStyle w:val="Hyperlink"/>
          </w:rPr>
          <w:t>Expenses</w:t>
        </w:r>
        <w:r w:rsidR="00C76618">
          <w:tab/>
          <w:t>7</w:t>
        </w:r>
      </w:hyperlink>
    </w:p>
    <w:p w14:paraId="62AF81FA" w14:textId="77777777" w:rsidR="00173272" w:rsidRDefault="00404E21">
      <w:pPr>
        <w:pStyle w:val="TOC1"/>
        <w:tabs>
          <w:tab w:val="right" w:leader="dot" w:pos="660"/>
          <w:tab w:val="right" w:leader="dot" w:pos="9016"/>
        </w:tabs>
      </w:pPr>
      <w:hyperlink w:anchor="_Toc73053811" w:history="1">
        <w:r w:rsidR="00C76618">
          <w:rPr>
            <w:rStyle w:val="Hyperlink"/>
            <w:rFonts w:cs="Arial"/>
          </w:rPr>
          <w:t>10.</w:t>
        </w:r>
        <w:r w:rsidR="00C76618">
          <w:rPr>
            <w:sz w:val="22"/>
          </w:rPr>
          <w:tab/>
        </w:r>
        <w:r w:rsidR="00C76618">
          <w:rPr>
            <w:rStyle w:val="Hyperlink"/>
          </w:rPr>
          <w:t>Volunteers in receipt of benefits</w:t>
        </w:r>
        <w:r w:rsidR="00C76618">
          <w:tab/>
          <w:t>7</w:t>
        </w:r>
      </w:hyperlink>
    </w:p>
    <w:p w14:paraId="62AF81FB" w14:textId="77777777" w:rsidR="00173272" w:rsidRDefault="00404E21">
      <w:pPr>
        <w:pStyle w:val="TOC1"/>
        <w:tabs>
          <w:tab w:val="right" w:leader="dot" w:pos="660"/>
          <w:tab w:val="right" w:leader="dot" w:pos="9016"/>
        </w:tabs>
      </w:pPr>
      <w:hyperlink w:anchor="_Toc73053812" w:history="1">
        <w:r w:rsidR="00C76618">
          <w:rPr>
            <w:rStyle w:val="Hyperlink"/>
            <w:rFonts w:cs="Arial"/>
          </w:rPr>
          <w:t>11.</w:t>
        </w:r>
        <w:r w:rsidR="00C76618">
          <w:rPr>
            <w:sz w:val="22"/>
          </w:rPr>
          <w:tab/>
        </w:r>
        <w:r w:rsidR="00C76618">
          <w:rPr>
            <w:rStyle w:val="Hyperlink"/>
          </w:rPr>
          <w:t>Insurance</w:t>
        </w:r>
        <w:r w:rsidR="00C76618">
          <w:tab/>
          <w:t>7</w:t>
        </w:r>
      </w:hyperlink>
    </w:p>
    <w:p w14:paraId="62AF81FC" w14:textId="55D00324" w:rsidR="00173272" w:rsidRDefault="00404E21">
      <w:pPr>
        <w:pStyle w:val="TOC1"/>
        <w:tabs>
          <w:tab w:val="right" w:leader="dot" w:pos="660"/>
          <w:tab w:val="right" w:leader="dot" w:pos="9016"/>
        </w:tabs>
      </w:pPr>
      <w:hyperlink w:anchor="_Toc73053813" w:history="1">
        <w:r w:rsidR="00C76618">
          <w:rPr>
            <w:rStyle w:val="Hyperlink"/>
            <w:rFonts w:cs="Arial"/>
          </w:rPr>
          <w:t>12.</w:t>
        </w:r>
        <w:r w:rsidR="00C76618">
          <w:rPr>
            <w:sz w:val="22"/>
          </w:rPr>
          <w:tab/>
        </w:r>
        <w:r w:rsidR="00C76618">
          <w:rPr>
            <w:rStyle w:val="Hyperlink"/>
          </w:rPr>
          <w:t>Complaints</w:t>
        </w:r>
        <w:r w:rsidR="00C76618">
          <w:tab/>
        </w:r>
      </w:hyperlink>
      <w:r w:rsidR="00412B64">
        <w:t>8</w:t>
      </w:r>
    </w:p>
    <w:p w14:paraId="62AF81FD" w14:textId="77777777" w:rsidR="00173272" w:rsidRDefault="00404E21">
      <w:pPr>
        <w:pStyle w:val="TOC1"/>
        <w:tabs>
          <w:tab w:val="right" w:leader="dot" w:pos="660"/>
          <w:tab w:val="right" w:leader="dot" w:pos="9016"/>
        </w:tabs>
      </w:pPr>
      <w:hyperlink w:anchor="_Toc73053814" w:history="1">
        <w:r w:rsidR="00C76618">
          <w:rPr>
            <w:rStyle w:val="Hyperlink"/>
            <w:rFonts w:cs="Arial"/>
          </w:rPr>
          <w:t>13.</w:t>
        </w:r>
        <w:r w:rsidR="00C76618">
          <w:rPr>
            <w:sz w:val="22"/>
          </w:rPr>
          <w:tab/>
        </w:r>
        <w:r w:rsidR="00C76618">
          <w:rPr>
            <w:rStyle w:val="Hyperlink"/>
          </w:rPr>
          <w:t>Moving On</w:t>
        </w:r>
        <w:r w:rsidR="00C76618">
          <w:tab/>
          <w:t>8</w:t>
        </w:r>
      </w:hyperlink>
    </w:p>
    <w:p w14:paraId="62AF81FE" w14:textId="77777777" w:rsidR="00173272" w:rsidRDefault="00404E21">
      <w:pPr>
        <w:pStyle w:val="TOC1"/>
        <w:tabs>
          <w:tab w:val="right" w:leader="dot" w:pos="660"/>
          <w:tab w:val="right" w:leader="dot" w:pos="9016"/>
        </w:tabs>
      </w:pPr>
      <w:hyperlink w:anchor="_Toc73053815" w:history="1">
        <w:r w:rsidR="00C76618">
          <w:rPr>
            <w:rStyle w:val="Hyperlink"/>
            <w:rFonts w:cs="Arial"/>
          </w:rPr>
          <w:t>14.</w:t>
        </w:r>
        <w:r w:rsidR="00C76618">
          <w:rPr>
            <w:sz w:val="22"/>
          </w:rPr>
          <w:tab/>
        </w:r>
        <w:r w:rsidR="00C76618">
          <w:rPr>
            <w:rStyle w:val="Hyperlink"/>
          </w:rPr>
          <w:t>Termination of Activity</w:t>
        </w:r>
        <w:r w:rsidR="00C76618">
          <w:tab/>
          <w:t>8</w:t>
        </w:r>
      </w:hyperlink>
    </w:p>
    <w:p w14:paraId="62AF81FF" w14:textId="77777777" w:rsidR="00173272" w:rsidRDefault="00404E21">
      <w:pPr>
        <w:pStyle w:val="TOC1"/>
        <w:tabs>
          <w:tab w:val="right" w:leader="dot" w:pos="9016"/>
        </w:tabs>
        <w:rPr>
          <w:rStyle w:val="Hyperlink"/>
        </w:rPr>
      </w:pPr>
      <w:hyperlink w:anchor="_Toc73053816" w:history="1">
        <w:r w:rsidR="00C76618">
          <w:rPr>
            <w:rStyle w:val="Hyperlink"/>
          </w:rPr>
          <w:t>Volunteer Agreement</w:t>
        </w:r>
        <w:r w:rsidR="00C76618">
          <w:tab/>
          <w:t>9</w:t>
        </w:r>
      </w:hyperlink>
    </w:p>
    <w:p w14:paraId="62AF8200" w14:textId="77777777" w:rsidR="005E2156" w:rsidRPr="00F8725B" w:rsidRDefault="005E2156" w:rsidP="005E2156"/>
    <w:p w14:paraId="62AF8201" w14:textId="77777777" w:rsidR="005E2156" w:rsidRPr="00F8725B" w:rsidRDefault="005E2156"/>
    <w:p w14:paraId="62AF8202" w14:textId="77777777" w:rsidR="005E2156" w:rsidRPr="00F8725B" w:rsidRDefault="005E2156"/>
    <w:p w14:paraId="62AF8203" w14:textId="77777777" w:rsidR="005E2156" w:rsidRPr="00F8725B" w:rsidRDefault="005E2156"/>
    <w:p w14:paraId="62AF8204" w14:textId="77777777" w:rsidR="005E2156" w:rsidRPr="00F8725B" w:rsidRDefault="005E2156"/>
    <w:p w14:paraId="62AF8205" w14:textId="77777777" w:rsidR="005E2156" w:rsidRPr="00F8725B" w:rsidRDefault="005E2156"/>
    <w:p w14:paraId="62AF8206" w14:textId="77777777" w:rsidR="005E2156" w:rsidRPr="00F8725B" w:rsidRDefault="005E2156"/>
    <w:p w14:paraId="62AF8218" w14:textId="77777777" w:rsidR="00173272" w:rsidRDefault="00C76618">
      <w:pPr>
        <w:pageBreakBefore/>
      </w:pPr>
      <w:r>
        <w:lastRenderedPageBreak/>
        <w:fldChar w:fldCharType="end"/>
      </w:r>
      <w:bookmarkStart w:id="0" w:name="_GoBack"/>
      <w:bookmarkEnd w:id="0"/>
    </w:p>
    <w:p w14:paraId="62AF8219" w14:textId="77777777" w:rsidR="00173272" w:rsidRDefault="00C76618">
      <w:pPr>
        <w:pStyle w:val="Heading1"/>
        <w:numPr>
          <w:ilvl w:val="0"/>
          <w:numId w:val="1"/>
        </w:numPr>
        <w:rPr>
          <w:rFonts w:cs="Arial"/>
        </w:rPr>
      </w:pPr>
      <w:bookmarkStart w:id="1" w:name="_Toc73053802"/>
      <w:r>
        <w:rPr>
          <w:rFonts w:cs="Arial"/>
        </w:rPr>
        <w:t>Introduction</w:t>
      </w:r>
      <w:bookmarkEnd w:id="1"/>
    </w:p>
    <w:p w14:paraId="62AF821A" w14:textId="77777777" w:rsidR="00173272" w:rsidRDefault="00C76618">
      <w:pPr>
        <w:pStyle w:val="ListParagraph"/>
        <w:numPr>
          <w:ilvl w:val="1"/>
          <w:numId w:val="1"/>
        </w:numPr>
      </w:pPr>
      <w:r>
        <w:rPr>
          <w:rFonts w:ascii="Arial" w:hAnsi="Arial"/>
          <w:szCs w:val="24"/>
        </w:rPr>
        <w:t>People choose to volunteer for a variety of reasons. For some it offers the chance to give something back to the community or make a difference to the people around them. For others it provides an opportunity to develop new skills or build on existing experience and knowledge as a pathway into employment. Regardless of the motivation, what unites them all is that they find it both challenging and rewarding.</w:t>
      </w:r>
    </w:p>
    <w:p w14:paraId="62AF821B" w14:textId="14370736" w:rsidR="00173272" w:rsidRDefault="00C76618">
      <w:pPr>
        <w:pStyle w:val="ListParagraph"/>
        <w:numPr>
          <w:ilvl w:val="1"/>
          <w:numId w:val="1"/>
        </w:numPr>
      </w:pPr>
      <w:r>
        <w:rPr>
          <w:rFonts w:ascii="Arial" w:hAnsi="Arial"/>
          <w:szCs w:val="24"/>
        </w:rPr>
        <w:t xml:space="preserve">Volunteers bring a range of expertise to particular tasks or projects. Their expertise should complement and add value to the skills of staff. In many instances, volunteers can develop a range of support to service users that cannot be provided solely by paid staff, and the </w:t>
      </w:r>
      <w:r w:rsidR="005E2156">
        <w:rPr>
          <w:rFonts w:ascii="Arial" w:hAnsi="Arial"/>
          <w:szCs w:val="24"/>
        </w:rPr>
        <w:t xml:space="preserve">School </w:t>
      </w:r>
      <w:r>
        <w:rPr>
          <w:rFonts w:ascii="Arial" w:hAnsi="Arial"/>
          <w:szCs w:val="24"/>
        </w:rPr>
        <w:t>welcomes volunteers in all s</w:t>
      </w:r>
      <w:r w:rsidR="005E2156">
        <w:rPr>
          <w:rFonts w:ascii="Arial" w:hAnsi="Arial"/>
          <w:szCs w:val="24"/>
        </w:rPr>
        <w:t xml:space="preserve">chool </w:t>
      </w:r>
      <w:r>
        <w:rPr>
          <w:rFonts w:ascii="Arial" w:hAnsi="Arial"/>
          <w:szCs w:val="24"/>
        </w:rPr>
        <w:t xml:space="preserve">areas. The </w:t>
      </w:r>
      <w:r w:rsidR="00AA6AFB">
        <w:rPr>
          <w:rFonts w:ascii="Arial" w:hAnsi="Arial"/>
          <w:szCs w:val="24"/>
        </w:rPr>
        <w:t>School is</w:t>
      </w:r>
      <w:r>
        <w:rPr>
          <w:rFonts w:ascii="Arial" w:hAnsi="Arial"/>
          <w:szCs w:val="24"/>
        </w:rPr>
        <w:t xml:space="preserve"> committed to engaging with volunteers in a way that complements and expands </w:t>
      </w:r>
      <w:r w:rsidR="00AA6AFB">
        <w:rPr>
          <w:rFonts w:ascii="Arial" w:hAnsi="Arial"/>
          <w:szCs w:val="24"/>
        </w:rPr>
        <w:t>teaching delivery</w:t>
      </w:r>
      <w:r>
        <w:rPr>
          <w:rFonts w:ascii="Arial" w:hAnsi="Arial"/>
          <w:szCs w:val="24"/>
        </w:rPr>
        <w:t>.</w:t>
      </w:r>
      <w:bookmarkStart w:id="2" w:name="_Toc72304893"/>
    </w:p>
    <w:p w14:paraId="62AF821C" w14:textId="77777777" w:rsidR="00173272" w:rsidRDefault="00C76618">
      <w:pPr>
        <w:pStyle w:val="Heading1"/>
        <w:numPr>
          <w:ilvl w:val="0"/>
          <w:numId w:val="1"/>
        </w:numPr>
      </w:pPr>
      <w:bookmarkStart w:id="3" w:name="_Toc73053803"/>
      <w:r>
        <w:rPr>
          <w:szCs w:val="36"/>
        </w:rPr>
        <w:t>What is volunteering?</w:t>
      </w:r>
      <w:bookmarkEnd w:id="2"/>
      <w:bookmarkEnd w:id="3"/>
    </w:p>
    <w:p w14:paraId="62AF821D" w14:textId="0FB797D4" w:rsidR="00173272" w:rsidRDefault="00C76618">
      <w:pPr>
        <w:pStyle w:val="ListParagraph"/>
        <w:numPr>
          <w:ilvl w:val="1"/>
          <w:numId w:val="1"/>
        </w:numPr>
      </w:pPr>
      <w:r>
        <w:rPr>
          <w:rFonts w:ascii="Arial" w:hAnsi="Arial"/>
          <w:szCs w:val="24"/>
        </w:rPr>
        <w:t xml:space="preserve">The </w:t>
      </w:r>
      <w:r w:rsidR="00AA6AFB">
        <w:rPr>
          <w:rFonts w:ascii="Arial" w:hAnsi="Arial"/>
          <w:szCs w:val="24"/>
        </w:rPr>
        <w:t>School regards</w:t>
      </w:r>
      <w:r>
        <w:rPr>
          <w:rFonts w:ascii="Arial" w:hAnsi="Arial"/>
          <w:szCs w:val="24"/>
        </w:rPr>
        <w:t xml:space="preserve"> volunteering as an unpaid activity where someone freely gives their time to help an organisation or an individual who they are not related to. Volunteers are not paid staff and do not have a legally binding contractual relationship with the </w:t>
      </w:r>
      <w:r w:rsidR="005E2156">
        <w:rPr>
          <w:rFonts w:ascii="Arial" w:hAnsi="Arial"/>
          <w:szCs w:val="24"/>
        </w:rPr>
        <w:t>School</w:t>
      </w:r>
      <w:r>
        <w:rPr>
          <w:rFonts w:ascii="Arial" w:hAnsi="Arial"/>
          <w:szCs w:val="24"/>
        </w:rPr>
        <w:t xml:space="preserve">. </w:t>
      </w:r>
      <w:bookmarkStart w:id="4" w:name="_Toc72304894"/>
    </w:p>
    <w:p w14:paraId="62AF821E" w14:textId="77777777" w:rsidR="00173272" w:rsidRDefault="00C76618">
      <w:pPr>
        <w:pStyle w:val="Heading1"/>
        <w:numPr>
          <w:ilvl w:val="0"/>
          <w:numId w:val="1"/>
        </w:numPr>
      </w:pPr>
      <w:bookmarkStart w:id="5" w:name="_Toc73053804"/>
      <w:r>
        <w:rPr>
          <w:szCs w:val="36"/>
        </w:rPr>
        <w:t>Planning for volunteer engagement</w:t>
      </w:r>
      <w:bookmarkEnd w:id="4"/>
      <w:bookmarkEnd w:id="5"/>
    </w:p>
    <w:p w14:paraId="62AF821F" w14:textId="7F7C08B5" w:rsidR="00173272" w:rsidRDefault="00C76618">
      <w:pPr>
        <w:pStyle w:val="ListParagraph"/>
        <w:numPr>
          <w:ilvl w:val="1"/>
          <w:numId w:val="1"/>
        </w:numPr>
      </w:pPr>
      <w:r>
        <w:rPr>
          <w:rFonts w:ascii="Arial" w:hAnsi="Arial"/>
          <w:szCs w:val="24"/>
        </w:rPr>
        <w:t xml:space="preserve">The </w:t>
      </w:r>
      <w:r w:rsidR="00AA6AFB">
        <w:rPr>
          <w:rFonts w:ascii="Arial" w:hAnsi="Arial"/>
          <w:szCs w:val="24"/>
        </w:rPr>
        <w:t>School identifies</w:t>
      </w:r>
      <w:r>
        <w:rPr>
          <w:rFonts w:ascii="Arial" w:hAnsi="Arial"/>
          <w:szCs w:val="24"/>
        </w:rPr>
        <w:t xml:space="preserve"> roles for volunteers which extend the work of the organisation. Volunteers are involved at appropriate levels of the organisation in roles which complement, but never substitute, the work of paid staff.</w:t>
      </w:r>
    </w:p>
    <w:p w14:paraId="62AF8220" w14:textId="77777777" w:rsidR="00173272" w:rsidRDefault="00C76618">
      <w:pPr>
        <w:pStyle w:val="ListParagraph"/>
        <w:numPr>
          <w:ilvl w:val="1"/>
          <w:numId w:val="1"/>
        </w:numPr>
      </w:pPr>
      <w:r>
        <w:rPr>
          <w:rFonts w:ascii="Arial" w:hAnsi="Arial"/>
          <w:szCs w:val="24"/>
        </w:rPr>
        <w:t>A written role description, outlining the purpose, tasks and main expectations of their role should be agreed before any volunteer is sought. This role is then subject to review at least annually with the volunteer's supervisor.</w:t>
      </w:r>
    </w:p>
    <w:p w14:paraId="62AF8221" w14:textId="77777777" w:rsidR="00173272" w:rsidRDefault="00C76618">
      <w:pPr>
        <w:pStyle w:val="ListParagraph"/>
        <w:numPr>
          <w:ilvl w:val="1"/>
          <w:numId w:val="1"/>
        </w:numPr>
      </w:pPr>
      <w:r>
        <w:rPr>
          <w:rFonts w:ascii="Arial" w:hAnsi="Arial"/>
          <w:szCs w:val="24"/>
        </w:rPr>
        <w:t>Volunteers must not be used in times of industrial action to do the work of paid staff. They may continue with their regular tasks but will not be asked to undertake additional duties.</w:t>
      </w:r>
      <w:bookmarkStart w:id="6" w:name="_Toc72304895"/>
    </w:p>
    <w:p w14:paraId="62AF8222" w14:textId="77777777" w:rsidR="00173272" w:rsidRDefault="00C76618">
      <w:pPr>
        <w:pStyle w:val="Heading1"/>
        <w:numPr>
          <w:ilvl w:val="0"/>
          <w:numId w:val="1"/>
        </w:numPr>
      </w:pPr>
      <w:bookmarkStart w:id="7" w:name="_Toc73053805"/>
      <w:r>
        <w:rPr>
          <w:szCs w:val="36"/>
        </w:rPr>
        <w:lastRenderedPageBreak/>
        <w:t>Equal opportunities</w:t>
      </w:r>
      <w:bookmarkEnd w:id="6"/>
      <w:bookmarkEnd w:id="7"/>
    </w:p>
    <w:p w14:paraId="62AF8223" w14:textId="03CEB6FD" w:rsidR="00173272" w:rsidRDefault="00C76618">
      <w:pPr>
        <w:pStyle w:val="ListParagraph"/>
        <w:numPr>
          <w:ilvl w:val="1"/>
          <w:numId w:val="1"/>
        </w:numPr>
      </w:pPr>
      <w:r>
        <w:rPr>
          <w:rFonts w:ascii="Arial" w:hAnsi="Arial"/>
          <w:szCs w:val="24"/>
        </w:rPr>
        <w:t xml:space="preserve">The </w:t>
      </w:r>
      <w:r w:rsidR="00AA6AFB">
        <w:rPr>
          <w:rFonts w:ascii="Arial" w:hAnsi="Arial"/>
          <w:szCs w:val="24"/>
        </w:rPr>
        <w:t>School is</w:t>
      </w:r>
      <w:r>
        <w:rPr>
          <w:rFonts w:ascii="Arial" w:hAnsi="Arial"/>
          <w:szCs w:val="24"/>
        </w:rPr>
        <w:t xml:space="preserve"> fully committed to our Equality, Diversity and Inclusion Policy and will proactively offer volunteering opportunities to people from different backgrounds as a contribution to developing and maintaining an organisation where differing ideas, abilities, backgrounds and needs are fostered and valued and where those with diverse backgrounds and experiences are able to participate and contribute.</w:t>
      </w:r>
      <w:bookmarkStart w:id="8" w:name="_Toc72304896"/>
    </w:p>
    <w:p w14:paraId="62AF8224" w14:textId="77777777" w:rsidR="00173272" w:rsidRDefault="00C76618">
      <w:pPr>
        <w:pStyle w:val="Heading1"/>
        <w:numPr>
          <w:ilvl w:val="0"/>
          <w:numId w:val="1"/>
        </w:numPr>
      </w:pPr>
      <w:bookmarkStart w:id="9" w:name="_Toc73053806"/>
      <w:r>
        <w:rPr>
          <w:szCs w:val="36"/>
        </w:rPr>
        <w:t>Recruitment and Selection of Volunteers</w:t>
      </w:r>
      <w:bookmarkEnd w:id="8"/>
      <w:bookmarkEnd w:id="9"/>
      <w:r>
        <w:rPr>
          <w:szCs w:val="36"/>
        </w:rPr>
        <w:t xml:space="preserve"> </w:t>
      </w:r>
    </w:p>
    <w:p w14:paraId="62AF8225" w14:textId="001C6F1D" w:rsidR="00173272" w:rsidRDefault="00C76618">
      <w:pPr>
        <w:pStyle w:val="ListParagraph"/>
        <w:numPr>
          <w:ilvl w:val="1"/>
          <w:numId w:val="1"/>
        </w:numPr>
      </w:pPr>
      <w:r>
        <w:rPr>
          <w:rFonts w:ascii="Arial" w:hAnsi="Arial"/>
          <w:szCs w:val="24"/>
        </w:rPr>
        <w:t xml:space="preserve">The </w:t>
      </w:r>
      <w:r w:rsidR="00AA6AFB">
        <w:rPr>
          <w:rFonts w:ascii="Arial" w:hAnsi="Arial"/>
          <w:szCs w:val="24"/>
        </w:rPr>
        <w:t>School implements</w:t>
      </w:r>
      <w:r>
        <w:rPr>
          <w:rFonts w:ascii="Arial" w:hAnsi="Arial"/>
          <w:szCs w:val="24"/>
        </w:rPr>
        <w:t xml:space="preserve"> a fair, effective and open system in the recruitment and selection of volunteers and treats all information collected in this process confidentially. Where applicable the </w:t>
      </w:r>
      <w:r w:rsidR="00AA6AFB">
        <w:rPr>
          <w:rFonts w:ascii="Arial" w:hAnsi="Arial"/>
          <w:szCs w:val="24"/>
        </w:rPr>
        <w:t>School’s Safer</w:t>
      </w:r>
      <w:r>
        <w:rPr>
          <w:rFonts w:ascii="Arial" w:hAnsi="Arial"/>
          <w:szCs w:val="24"/>
        </w:rPr>
        <w:t xml:space="preserve"> Recruitment Guidance should be applied. </w:t>
      </w:r>
    </w:p>
    <w:p w14:paraId="62AF8226" w14:textId="78B508B7" w:rsidR="00173272" w:rsidRDefault="00C76618">
      <w:pPr>
        <w:pStyle w:val="ListParagraph"/>
        <w:numPr>
          <w:ilvl w:val="1"/>
          <w:numId w:val="1"/>
        </w:numPr>
      </w:pPr>
      <w:r>
        <w:rPr>
          <w:rFonts w:ascii="Arial" w:hAnsi="Arial"/>
          <w:szCs w:val="24"/>
        </w:rPr>
        <w:t xml:space="preserve">Volunteering opportunities are advertised on the </w:t>
      </w:r>
      <w:r w:rsidR="00AA6AFB">
        <w:rPr>
          <w:rFonts w:ascii="Arial" w:hAnsi="Arial"/>
          <w:szCs w:val="24"/>
        </w:rPr>
        <w:t>School’s noticeboard</w:t>
      </w:r>
      <w:r w:rsidR="005E2156">
        <w:rPr>
          <w:rFonts w:ascii="Arial" w:hAnsi="Arial"/>
          <w:szCs w:val="24"/>
        </w:rPr>
        <w:t>,</w:t>
      </w:r>
      <w:r>
        <w:rPr>
          <w:rFonts w:ascii="Arial" w:hAnsi="Arial"/>
          <w:szCs w:val="24"/>
        </w:rPr>
        <w:t xml:space="preserve"> </w:t>
      </w:r>
      <w:r w:rsidR="00AA6AFB">
        <w:rPr>
          <w:rFonts w:ascii="Arial" w:hAnsi="Arial"/>
          <w:szCs w:val="24"/>
        </w:rPr>
        <w:t>website or</w:t>
      </w:r>
      <w:r w:rsidR="005E2156">
        <w:rPr>
          <w:rFonts w:ascii="Arial" w:hAnsi="Arial"/>
          <w:szCs w:val="24"/>
        </w:rPr>
        <w:t xml:space="preserve"> </w:t>
      </w:r>
      <w:r>
        <w:rPr>
          <w:rFonts w:ascii="Arial" w:hAnsi="Arial"/>
          <w:szCs w:val="24"/>
        </w:rPr>
        <w:t xml:space="preserve">through partner organisations. All potential volunteers participate in a recruitment and selection process that is appropriate to the role offered. The </w:t>
      </w:r>
      <w:r w:rsidR="00AA6AFB">
        <w:rPr>
          <w:rFonts w:ascii="Arial" w:hAnsi="Arial"/>
          <w:szCs w:val="24"/>
        </w:rPr>
        <w:t>School uses</w:t>
      </w:r>
      <w:r>
        <w:rPr>
          <w:rFonts w:ascii="Arial" w:hAnsi="Arial"/>
          <w:szCs w:val="24"/>
        </w:rPr>
        <w:t xml:space="preserve"> application forms, references and meets the volunteers for a discussion about their suitability. </w:t>
      </w:r>
    </w:p>
    <w:p w14:paraId="62AF8227" w14:textId="77777777" w:rsidR="00173272" w:rsidRDefault="00C76618">
      <w:pPr>
        <w:pStyle w:val="ListParagraph"/>
        <w:numPr>
          <w:ilvl w:val="1"/>
          <w:numId w:val="1"/>
        </w:numPr>
      </w:pPr>
      <w:r>
        <w:rPr>
          <w:rFonts w:ascii="Arial" w:hAnsi="Arial"/>
          <w:szCs w:val="24"/>
        </w:rPr>
        <w:t>The process should only be conducted by appropriately briefed/trained staff and aims to allow both parties to give and receive enough information to assess whether the volunteer opportunities available match the potential volunteer's skills, qualities and needs.</w:t>
      </w:r>
    </w:p>
    <w:p w14:paraId="62AF8228" w14:textId="77777777" w:rsidR="00173272" w:rsidRDefault="00C76618">
      <w:pPr>
        <w:pStyle w:val="ListParagraph"/>
        <w:numPr>
          <w:ilvl w:val="1"/>
          <w:numId w:val="1"/>
        </w:numPr>
      </w:pPr>
      <w:r>
        <w:rPr>
          <w:rFonts w:ascii="Arial" w:hAnsi="Arial"/>
          <w:szCs w:val="24"/>
        </w:rPr>
        <w:t>If successful, individuals will be provided with a copy of the Volunteer Agreement, details of the role and starting arrangements.</w:t>
      </w:r>
    </w:p>
    <w:p w14:paraId="62AF8229" w14:textId="541C4F96" w:rsidR="00173272" w:rsidRDefault="00C76618">
      <w:pPr>
        <w:pStyle w:val="ListParagraph"/>
        <w:numPr>
          <w:ilvl w:val="1"/>
          <w:numId w:val="1"/>
        </w:numPr>
      </w:pPr>
      <w:r>
        <w:rPr>
          <w:rFonts w:ascii="Arial" w:hAnsi="Arial"/>
          <w:szCs w:val="24"/>
        </w:rPr>
        <w:t xml:space="preserve">If unsuccessful, individuals will be offered an opportunity to discuss the outcome and identify possible alternatives outside of the </w:t>
      </w:r>
      <w:r w:rsidR="005E2156">
        <w:rPr>
          <w:rFonts w:ascii="Arial" w:hAnsi="Arial"/>
          <w:szCs w:val="24"/>
        </w:rPr>
        <w:t>School</w:t>
      </w:r>
      <w:r>
        <w:rPr>
          <w:rFonts w:ascii="Arial" w:hAnsi="Arial"/>
          <w:szCs w:val="24"/>
        </w:rPr>
        <w:t>.</w:t>
      </w:r>
      <w:bookmarkStart w:id="10" w:name="_Toc72304897"/>
    </w:p>
    <w:p w14:paraId="62AF822A" w14:textId="77777777" w:rsidR="00173272" w:rsidRDefault="00C76618">
      <w:pPr>
        <w:pStyle w:val="Heading1"/>
        <w:numPr>
          <w:ilvl w:val="0"/>
          <w:numId w:val="1"/>
        </w:numPr>
      </w:pPr>
      <w:bookmarkStart w:id="11" w:name="_Toc73053807"/>
      <w:r>
        <w:rPr>
          <w:szCs w:val="36"/>
        </w:rPr>
        <w:t>Safeguarding</w:t>
      </w:r>
      <w:bookmarkEnd w:id="10"/>
      <w:bookmarkEnd w:id="11"/>
    </w:p>
    <w:p w14:paraId="62AF822B" w14:textId="77777777" w:rsidR="00173272" w:rsidRDefault="00C76618">
      <w:pPr>
        <w:pStyle w:val="ListParagraph"/>
        <w:numPr>
          <w:ilvl w:val="1"/>
          <w:numId w:val="1"/>
        </w:numPr>
      </w:pPr>
      <w:r>
        <w:rPr>
          <w:rFonts w:ascii="Arial" w:hAnsi="Arial"/>
          <w:szCs w:val="24"/>
        </w:rPr>
        <w:t>The volunteer should be made aware and undertake appropriate training to comply with all relevant safeguarding requirements.</w:t>
      </w:r>
    </w:p>
    <w:p w14:paraId="62AF822C" w14:textId="2B21B71F" w:rsidR="00173272" w:rsidRDefault="00C76618">
      <w:pPr>
        <w:pStyle w:val="ListParagraph"/>
        <w:numPr>
          <w:ilvl w:val="1"/>
          <w:numId w:val="1"/>
        </w:numPr>
      </w:pPr>
      <w:r>
        <w:rPr>
          <w:rFonts w:ascii="Arial" w:hAnsi="Arial"/>
        </w:rPr>
        <w:t xml:space="preserve">Disclosure and Barring Service (DBS) checks will be carried out on any volunteer who in the course of their activity has regular, unsupervised, contact with the same group of children or young people. Further guidance can be found in the </w:t>
      </w:r>
      <w:r w:rsidR="00AA6AFB">
        <w:rPr>
          <w:rFonts w:ascii="Arial" w:hAnsi="Arial"/>
        </w:rPr>
        <w:t>School’s safeguarding</w:t>
      </w:r>
      <w:r>
        <w:rPr>
          <w:rFonts w:ascii="Arial" w:hAnsi="Arial"/>
        </w:rPr>
        <w:t xml:space="preserve"> policies and procedures.</w:t>
      </w:r>
      <w:bookmarkStart w:id="12" w:name="_Toc72304898"/>
    </w:p>
    <w:p w14:paraId="62AF822D" w14:textId="77777777" w:rsidR="00173272" w:rsidRDefault="00C76618">
      <w:pPr>
        <w:pStyle w:val="Heading1"/>
        <w:numPr>
          <w:ilvl w:val="0"/>
          <w:numId w:val="1"/>
        </w:numPr>
      </w:pPr>
      <w:bookmarkStart w:id="13" w:name="_Toc73053808"/>
      <w:r>
        <w:rPr>
          <w:szCs w:val="36"/>
        </w:rPr>
        <w:lastRenderedPageBreak/>
        <w:t>Risk Assessment</w:t>
      </w:r>
      <w:bookmarkEnd w:id="12"/>
      <w:bookmarkEnd w:id="13"/>
    </w:p>
    <w:p w14:paraId="62AF822E" w14:textId="77777777" w:rsidR="00173272" w:rsidRDefault="00C76618">
      <w:pPr>
        <w:pStyle w:val="ListParagraph"/>
        <w:numPr>
          <w:ilvl w:val="1"/>
          <w:numId w:val="1"/>
        </w:numPr>
      </w:pPr>
      <w:r>
        <w:rPr>
          <w:rFonts w:ascii="Arial" w:hAnsi="Arial"/>
          <w:szCs w:val="24"/>
        </w:rPr>
        <w:t>A specific risk assessment for the volunteer must be carried out prior to the volunteer commencing their placement. The assessment should consider:</w:t>
      </w:r>
    </w:p>
    <w:p w14:paraId="62AF822F" w14:textId="77777777" w:rsidR="00173272" w:rsidRDefault="00C76618">
      <w:pPr>
        <w:pStyle w:val="ListParagraph"/>
        <w:numPr>
          <w:ilvl w:val="2"/>
          <w:numId w:val="1"/>
        </w:numPr>
      </w:pPr>
      <w:r>
        <w:rPr>
          <w:rFonts w:ascii="Arial" w:hAnsi="Arial"/>
          <w:szCs w:val="24"/>
        </w:rPr>
        <w:t>The exact duties that will be undertaken including any equipment or substances that the volunteer could be using or coming in contact with.</w:t>
      </w:r>
    </w:p>
    <w:p w14:paraId="62AF8230" w14:textId="77777777" w:rsidR="00173272" w:rsidRDefault="00C76618">
      <w:pPr>
        <w:pStyle w:val="ListParagraph"/>
        <w:numPr>
          <w:ilvl w:val="2"/>
          <w:numId w:val="1"/>
        </w:numPr>
      </w:pPr>
      <w:r>
        <w:rPr>
          <w:rFonts w:ascii="Arial" w:hAnsi="Arial"/>
          <w:szCs w:val="24"/>
        </w:rPr>
        <w:t>The work environment – any risks from other related or unrelated activities that the volunteer may come into contact with.</w:t>
      </w:r>
    </w:p>
    <w:p w14:paraId="62AF8231" w14:textId="77777777" w:rsidR="00173272" w:rsidRDefault="00C76618">
      <w:pPr>
        <w:pStyle w:val="ListParagraph"/>
        <w:numPr>
          <w:ilvl w:val="2"/>
          <w:numId w:val="1"/>
        </w:numPr>
      </w:pPr>
      <w:r>
        <w:rPr>
          <w:rFonts w:ascii="Arial" w:hAnsi="Arial"/>
          <w:szCs w:val="24"/>
        </w:rPr>
        <w:t>The volunteer’s experience and abilities</w:t>
      </w:r>
    </w:p>
    <w:p w14:paraId="62AF8232" w14:textId="77777777" w:rsidR="00173272" w:rsidRDefault="00C76618">
      <w:pPr>
        <w:pStyle w:val="ListParagraph"/>
        <w:numPr>
          <w:ilvl w:val="1"/>
          <w:numId w:val="1"/>
        </w:numPr>
      </w:pPr>
      <w:r>
        <w:rPr>
          <w:rFonts w:ascii="Arial" w:hAnsi="Arial"/>
          <w:szCs w:val="24"/>
        </w:rPr>
        <w:t>Robust controls must be put in place to remove the risk of injury. Copies of the risk assessment should be sent to the organisation that is placing the volunteer and to the Health and Safety team.</w:t>
      </w:r>
    </w:p>
    <w:p w14:paraId="62AF8233" w14:textId="7133B5BC" w:rsidR="00173272" w:rsidRDefault="00C76618">
      <w:pPr>
        <w:pStyle w:val="ListParagraph"/>
        <w:numPr>
          <w:ilvl w:val="1"/>
          <w:numId w:val="1"/>
        </w:numPr>
      </w:pPr>
      <w:r>
        <w:rPr>
          <w:rFonts w:ascii="Arial" w:hAnsi="Arial"/>
          <w:szCs w:val="24"/>
        </w:rPr>
        <w:t xml:space="preserve">The risk assessment must be updated if, during the placement, the activities </w:t>
      </w:r>
      <w:r w:rsidR="00AA6AFB">
        <w:rPr>
          <w:rFonts w:ascii="Arial" w:hAnsi="Arial"/>
          <w:szCs w:val="24"/>
        </w:rPr>
        <w:t>change,</w:t>
      </w:r>
      <w:r>
        <w:rPr>
          <w:rFonts w:ascii="Arial" w:hAnsi="Arial"/>
          <w:szCs w:val="24"/>
        </w:rPr>
        <w:t xml:space="preserve"> and new risks need to be controlled or existing risks altered. However, this process must not be seen as prohibitive – controls need only be proportionate to the risk and may be changed, where appropriate.</w:t>
      </w:r>
      <w:bookmarkStart w:id="14" w:name="_Toc72304899"/>
    </w:p>
    <w:p w14:paraId="62AF8234" w14:textId="77777777" w:rsidR="00173272" w:rsidRDefault="00C76618">
      <w:pPr>
        <w:pStyle w:val="Heading1"/>
        <w:numPr>
          <w:ilvl w:val="0"/>
          <w:numId w:val="1"/>
        </w:numPr>
      </w:pPr>
      <w:bookmarkStart w:id="15" w:name="_Toc73053809"/>
      <w:r>
        <w:rPr>
          <w:szCs w:val="36"/>
        </w:rPr>
        <w:t>Induction, training and ongoing support</w:t>
      </w:r>
      <w:bookmarkEnd w:id="14"/>
      <w:bookmarkEnd w:id="15"/>
    </w:p>
    <w:p w14:paraId="62AF8235" w14:textId="41FE0B77" w:rsidR="00173272" w:rsidRDefault="00C76618">
      <w:pPr>
        <w:pStyle w:val="ListParagraph"/>
        <w:numPr>
          <w:ilvl w:val="1"/>
          <w:numId w:val="1"/>
        </w:numPr>
      </w:pPr>
      <w:r>
        <w:rPr>
          <w:rFonts w:ascii="Arial" w:hAnsi="Arial"/>
        </w:rPr>
        <w:t xml:space="preserve">The </w:t>
      </w:r>
      <w:r w:rsidR="00AA6AFB">
        <w:rPr>
          <w:rFonts w:ascii="Arial" w:hAnsi="Arial"/>
        </w:rPr>
        <w:t>School will</w:t>
      </w:r>
      <w:r>
        <w:rPr>
          <w:rFonts w:ascii="Arial" w:hAnsi="Arial"/>
        </w:rPr>
        <w:t xml:space="preserve"> provide all volunteers with an introduction to the organisation as well as induction and training tailored to the volunteering opportunity. The following mandatory courses </w:t>
      </w:r>
      <w:r w:rsidR="00557918">
        <w:rPr>
          <w:rFonts w:ascii="Arial" w:hAnsi="Arial"/>
        </w:rPr>
        <w:t xml:space="preserve">will be provided by the School and </w:t>
      </w:r>
      <w:r>
        <w:rPr>
          <w:rFonts w:ascii="Arial" w:hAnsi="Arial"/>
        </w:rPr>
        <w:t xml:space="preserve">be completed by all volunteers in addition to training required by the role undertaken. </w:t>
      </w:r>
    </w:p>
    <w:p w14:paraId="62AF8236" w14:textId="77777777" w:rsidR="00173272" w:rsidRDefault="00C76618">
      <w:pPr>
        <w:pStyle w:val="ListParagraph"/>
        <w:numPr>
          <w:ilvl w:val="2"/>
          <w:numId w:val="1"/>
        </w:numPr>
      </w:pPr>
      <w:r>
        <w:rPr>
          <w:rFonts w:ascii="Arial" w:hAnsi="Arial"/>
          <w:szCs w:val="24"/>
        </w:rPr>
        <w:t>Data Protection &amp; IT Security</w:t>
      </w:r>
    </w:p>
    <w:p w14:paraId="62AF8237" w14:textId="2833E023" w:rsidR="00173272" w:rsidRDefault="00C76618">
      <w:pPr>
        <w:pStyle w:val="ListParagraph"/>
        <w:numPr>
          <w:ilvl w:val="2"/>
          <w:numId w:val="1"/>
        </w:numPr>
      </w:pPr>
      <w:r>
        <w:rPr>
          <w:rFonts w:ascii="Arial" w:hAnsi="Arial"/>
          <w:szCs w:val="24"/>
        </w:rPr>
        <w:t xml:space="preserve">Health &amp; Safety  </w:t>
      </w:r>
    </w:p>
    <w:p w14:paraId="62AF8238" w14:textId="77777777" w:rsidR="00173272" w:rsidRDefault="00C76618">
      <w:pPr>
        <w:pStyle w:val="ListParagraph"/>
        <w:numPr>
          <w:ilvl w:val="2"/>
          <w:numId w:val="1"/>
        </w:numPr>
      </w:pPr>
      <w:r>
        <w:rPr>
          <w:rFonts w:ascii="Arial" w:hAnsi="Arial"/>
          <w:szCs w:val="24"/>
        </w:rPr>
        <w:t xml:space="preserve">Equality and Diversity </w:t>
      </w:r>
    </w:p>
    <w:p w14:paraId="62AF823A" w14:textId="77777777" w:rsidR="00173272" w:rsidRDefault="00C76618">
      <w:pPr>
        <w:pStyle w:val="ListParagraph"/>
        <w:numPr>
          <w:ilvl w:val="2"/>
          <w:numId w:val="1"/>
        </w:numPr>
      </w:pPr>
      <w:r>
        <w:rPr>
          <w:rFonts w:ascii="Arial" w:hAnsi="Arial"/>
          <w:szCs w:val="24"/>
        </w:rPr>
        <w:t>Introduction to Safeguarding</w:t>
      </w:r>
    </w:p>
    <w:p w14:paraId="62AF823B" w14:textId="77777777" w:rsidR="00173272" w:rsidRDefault="00C76618">
      <w:pPr>
        <w:pStyle w:val="ListParagraph"/>
        <w:numPr>
          <w:ilvl w:val="1"/>
          <w:numId w:val="1"/>
        </w:numPr>
      </w:pPr>
      <w:r>
        <w:rPr>
          <w:rFonts w:ascii="Arial" w:hAnsi="Arial"/>
          <w:szCs w:val="24"/>
        </w:rPr>
        <w:t>During the induction period volunteers will be provided with written information on relevant legislation, organisational policies and codes of practice and will be given the opportunity to discuss any of the issues with their supervisor.</w:t>
      </w:r>
    </w:p>
    <w:p w14:paraId="62AF823C" w14:textId="77777777" w:rsidR="00173272" w:rsidRDefault="00C76618">
      <w:pPr>
        <w:pStyle w:val="ListParagraph"/>
        <w:numPr>
          <w:ilvl w:val="1"/>
          <w:numId w:val="1"/>
        </w:numPr>
      </w:pPr>
      <w:r>
        <w:rPr>
          <w:rFonts w:ascii="Arial" w:hAnsi="Arial"/>
        </w:rPr>
        <w:lastRenderedPageBreak/>
        <w:t>All volunteers will receive appropriate support and supervision in their activity. The level of supervision will match the nature of the role and the experience of the volunteer. All volunteers will have a nominated supervisor, someone they can have regular access to if problems arise or when help and support is needed.</w:t>
      </w:r>
      <w:bookmarkStart w:id="16" w:name="_Toc72304900"/>
    </w:p>
    <w:p w14:paraId="62AF823D" w14:textId="77777777" w:rsidR="00173272" w:rsidRDefault="00C76618">
      <w:pPr>
        <w:pStyle w:val="ListParagraph"/>
        <w:numPr>
          <w:ilvl w:val="1"/>
          <w:numId w:val="1"/>
        </w:numPr>
        <w:rPr>
          <w:rFonts w:ascii="Arial" w:hAnsi="Arial" w:cs="Arial"/>
        </w:rPr>
      </w:pPr>
      <w:r>
        <w:rPr>
          <w:rFonts w:ascii="Arial" w:hAnsi="Arial" w:cs="Arial"/>
        </w:rPr>
        <w:t>It may be necessary to obtain a written consent from a parent or guardian of volunteers aged 16-18.</w:t>
      </w:r>
    </w:p>
    <w:p w14:paraId="62AF823E" w14:textId="77777777" w:rsidR="00173272" w:rsidRDefault="00C76618">
      <w:pPr>
        <w:pStyle w:val="Heading1"/>
        <w:numPr>
          <w:ilvl w:val="0"/>
          <w:numId w:val="1"/>
        </w:numPr>
      </w:pPr>
      <w:bookmarkStart w:id="17" w:name="_Toc73053810"/>
      <w:r>
        <w:rPr>
          <w:szCs w:val="36"/>
        </w:rPr>
        <w:t>Expenses</w:t>
      </w:r>
      <w:bookmarkEnd w:id="16"/>
      <w:bookmarkEnd w:id="17"/>
    </w:p>
    <w:p w14:paraId="62AF823F" w14:textId="4A0AB590" w:rsidR="00173272" w:rsidRDefault="00C76618">
      <w:pPr>
        <w:pStyle w:val="ListParagraph"/>
        <w:numPr>
          <w:ilvl w:val="1"/>
          <w:numId w:val="1"/>
        </w:numPr>
      </w:pPr>
      <w:r>
        <w:rPr>
          <w:rFonts w:ascii="Arial" w:hAnsi="Arial"/>
        </w:rPr>
        <w:t xml:space="preserve">The </w:t>
      </w:r>
      <w:r w:rsidR="00557918">
        <w:rPr>
          <w:rFonts w:ascii="Arial" w:hAnsi="Arial"/>
        </w:rPr>
        <w:t xml:space="preserve">School </w:t>
      </w:r>
      <w:r>
        <w:rPr>
          <w:rFonts w:ascii="Arial" w:hAnsi="Arial"/>
        </w:rPr>
        <w:t xml:space="preserve">is committed to paying reasonable ‘out of pocket’ expenses ensuring that potential volunteers are not excluded due to financial reasons. </w:t>
      </w:r>
    </w:p>
    <w:p w14:paraId="62AF8240" w14:textId="77777777" w:rsidR="00173272" w:rsidRDefault="00C76618">
      <w:pPr>
        <w:pStyle w:val="ListParagraph"/>
        <w:numPr>
          <w:ilvl w:val="1"/>
          <w:numId w:val="1"/>
        </w:numPr>
      </w:pPr>
      <w:r>
        <w:rPr>
          <w:rFonts w:ascii="Arial" w:hAnsi="Arial"/>
        </w:rPr>
        <w:t>This is usually limited to travel.</w:t>
      </w:r>
    </w:p>
    <w:p w14:paraId="62AF8241" w14:textId="77777777" w:rsidR="00173272" w:rsidRDefault="00C76618">
      <w:pPr>
        <w:pStyle w:val="ListParagraph"/>
        <w:numPr>
          <w:ilvl w:val="1"/>
          <w:numId w:val="1"/>
        </w:numPr>
      </w:pPr>
      <w:r>
        <w:rPr>
          <w:rFonts w:ascii="Arial" w:hAnsi="Arial"/>
        </w:rPr>
        <w:t>These need to be agreed with relevant managers or volunteer supervisors before the volunteer commences their activity. Where expenses are not agreed, volunteers must be made aware of this at the first opportunity in the recruitment process.</w:t>
      </w:r>
      <w:bookmarkStart w:id="18" w:name="_Toc72304901"/>
    </w:p>
    <w:p w14:paraId="62AF8242" w14:textId="77777777" w:rsidR="00173272" w:rsidRDefault="00C76618">
      <w:pPr>
        <w:pStyle w:val="Heading1"/>
        <w:numPr>
          <w:ilvl w:val="0"/>
          <w:numId w:val="1"/>
        </w:numPr>
      </w:pPr>
      <w:bookmarkStart w:id="19" w:name="_Toc73053811"/>
      <w:r>
        <w:rPr>
          <w:szCs w:val="36"/>
        </w:rPr>
        <w:t>Volunteers in receipt of benefits</w:t>
      </w:r>
      <w:bookmarkEnd w:id="18"/>
      <w:bookmarkEnd w:id="19"/>
    </w:p>
    <w:p w14:paraId="62AF8243" w14:textId="77777777" w:rsidR="00173272" w:rsidRDefault="00C76618">
      <w:pPr>
        <w:pStyle w:val="ListParagraph"/>
        <w:numPr>
          <w:ilvl w:val="1"/>
          <w:numId w:val="1"/>
        </w:numPr>
      </w:pPr>
      <w:r>
        <w:rPr>
          <w:rFonts w:ascii="Arial" w:hAnsi="Arial"/>
          <w:szCs w:val="24"/>
        </w:rPr>
        <w:t>It is the responsibility of the volunteer to establish whether volunteering is going to affect their entitlement to any social security benefits. Further advice should be obtained by the volunteer from the Department of Work and Pensions (DWP), Job Centre Plus, or Citizens Advice.</w:t>
      </w:r>
      <w:bookmarkStart w:id="20" w:name="_Toc72304902"/>
    </w:p>
    <w:p w14:paraId="62AF8244" w14:textId="77777777" w:rsidR="00173272" w:rsidRDefault="00C76618">
      <w:pPr>
        <w:pStyle w:val="Heading1"/>
        <w:numPr>
          <w:ilvl w:val="0"/>
          <w:numId w:val="1"/>
        </w:numPr>
      </w:pPr>
      <w:bookmarkStart w:id="21" w:name="_Toc73053812"/>
      <w:r>
        <w:rPr>
          <w:szCs w:val="36"/>
        </w:rPr>
        <w:t>Insurance</w:t>
      </w:r>
      <w:bookmarkEnd w:id="20"/>
      <w:bookmarkEnd w:id="21"/>
    </w:p>
    <w:p w14:paraId="62AF8245" w14:textId="17E42D48" w:rsidR="00173272" w:rsidRDefault="00C76618">
      <w:pPr>
        <w:pStyle w:val="ListParagraph"/>
        <w:numPr>
          <w:ilvl w:val="1"/>
          <w:numId w:val="1"/>
        </w:numPr>
      </w:pPr>
      <w:r>
        <w:rPr>
          <w:rFonts w:ascii="Arial" w:hAnsi="Arial"/>
          <w:szCs w:val="24"/>
        </w:rPr>
        <w:t xml:space="preserve">Volunteers with the </w:t>
      </w:r>
      <w:r w:rsidR="00557918">
        <w:rPr>
          <w:rFonts w:ascii="Arial" w:hAnsi="Arial"/>
          <w:szCs w:val="24"/>
        </w:rPr>
        <w:t xml:space="preserve">School </w:t>
      </w:r>
      <w:r>
        <w:rPr>
          <w:rFonts w:ascii="Arial" w:hAnsi="Arial"/>
          <w:szCs w:val="24"/>
        </w:rPr>
        <w:t xml:space="preserve">are protected by the organisation's public liability and personal accident insurance. </w:t>
      </w:r>
    </w:p>
    <w:p w14:paraId="62AF8246" w14:textId="16777905" w:rsidR="00173272" w:rsidRPr="00AA6AFB" w:rsidRDefault="00C76618">
      <w:pPr>
        <w:pStyle w:val="ListParagraph"/>
        <w:numPr>
          <w:ilvl w:val="1"/>
          <w:numId w:val="1"/>
        </w:numPr>
      </w:pPr>
      <w:r>
        <w:rPr>
          <w:rFonts w:ascii="Arial" w:hAnsi="Arial"/>
          <w:szCs w:val="24"/>
        </w:rPr>
        <w:t>However, where volunteers drive as part of their voluntary activity, and use their own vehicle, they must ensure they possess insurance that covers them for business use. Further guidance should be sought from the volunteer’s own insurance company. Supervisors must check and record this documentation if required.</w:t>
      </w:r>
      <w:bookmarkStart w:id="22" w:name="_Toc72304903"/>
    </w:p>
    <w:p w14:paraId="006A7269" w14:textId="77777777" w:rsidR="00AA6AFB" w:rsidRDefault="00AA6AFB" w:rsidP="00AA6AFB">
      <w:pPr>
        <w:pStyle w:val="ListParagraph"/>
        <w:ind w:left="1247"/>
      </w:pPr>
    </w:p>
    <w:p w14:paraId="62AF8247" w14:textId="77777777" w:rsidR="00173272" w:rsidRDefault="00C76618">
      <w:pPr>
        <w:pStyle w:val="Heading1"/>
        <w:numPr>
          <w:ilvl w:val="0"/>
          <w:numId w:val="1"/>
        </w:numPr>
      </w:pPr>
      <w:bookmarkStart w:id="23" w:name="_Toc73053813"/>
      <w:r>
        <w:rPr>
          <w:szCs w:val="36"/>
        </w:rPr>
        <w:lastRenderedPageBreak/>
        <w:t>Complaints</w:t>
      </w:r>
      <w:bookmarkEnd w:id="22"/>
      <w:bookmarkEnd w:id="23"/>
      <w:r>
        <w:rPr>
          <w:szCs w:val="36"/>
        </w:rPr>
        <w:t xml:space="preserve"> </w:t>
      </w:r>
    </w:p>
    <w:p w14:paraId="62AF8248" w14:textId="6B42764F" w:rsidR="00173272" w:rsidRDefault="00C76618">
      <w:pPr>
        <w:pStyle w:val="ListParagraph"/>
        <w:numPr>
          <w:ilvl w:val="1"/>
          <w:numId w:val="1"/>
        </w:numPr>
      </w:pPr>
      <w:r>
        <w:rPr>
          <w:rFonts w:ascii="Arial" w:hAnsi="Arial"/>
          <w:szCs w:val="24"/>
        </w:rPr>
        <w:t xml:space="preserve">As volunteers are not employees, they are unable to use the </w:t>
      </w:r>
      <w:r w:rsidR="00557918">
        <w:rPr>
          <w:rFonts w:ascii="Arial" w:hAnsi="Arial"/>
          <w:szCs w:val="24"/>
        </w:rPr>
        <w:t xml:space="preserve">School’s </w:t>
      </w:r>
      <w:r>
        <w:rPr>
          <w:rFonts w:ascii="Arial" w:hAnsi="Arial"/>
          <w:szCs w:val="24"/>
        </w:rPr>
        <w:t xml:space="preserve">Grievance Policy. However, they are entitled to use the </w:t>
      </w:r>
      <w:r w:rsidR="00AA6AFB">
        <w:rPr>
          <w:rFonts w:ascii="Arial" w:hAnsi="Arial"/>
          <w:szCs w:val="24"/>
        </w:rPr>
        <w:t>School’s Complaints</w:t>
      </w:r>
      <w:r>
        <w:rPr>
          <w:rFonts w:ascii="Arial" w:hAnsi="Arial"/>
          <w:szCs w:val="24"/>
        </w:rPr>
        <w:t xml:space="preserve"> Procedure if they have any concerns over their treatment by the organisation. </w:t>
      </w:r>
    </w:p>
    <w:p w14:paraId="62AF8249" w14:textId="77777777" w:rsidR="00173272" w:rsidRDefault="00C76618">
      <w:pPr>
        <w:pStyle w:val="ListParagraph"/>
        <w:numPr>
          <w:ilvl w:val="1"/>
          <w:numId w:val="1"/>
        </w:numPr>
      </w:pPr>
      <w:r>
        <w:rPr>
          <w:rFonts w:ascii="Arial" w:hAnsi="Arial"/>
          <w:szCs w:val="24"/>
        </w:rPr>
        <w:t xml:space="preserve">Complaints by volunteers should be raised in the first instance with their supervisor and dealt with informally where possible. Where appropriate, the complaint will be investigated fully by their supervisor, or if the complaint is against their own supervisor, by another council officer. </w:t>
      </w:r>
    </w:p>
    <w:p w14:paraId="62AF824A" w14:textId="77777777" w:rsidR="00173272" w:rsidRDefault="00C76618">
      <w:pPr>
        <w:pStyle w:val="ListParagraph"/>
        <w:numPr>
          <w:ilvl w:val="1"/>
          <w:numId w:val="1"/>
        </w:numPr>
      </w:pPr>
      <w:r>
        <w:rPr>
          <w:rFonts w:ascii="Arial" w:hAnsi="Arial"/>
        </w:rPr>
        <w:t>If a complaint is brought against a volunteer, HR advice should be sought immediately.</w:t>
      </w:r>
    </w:p>
    <w:p w14:paraId="62AF824B" w14:textId="115F3225" w:rsidR="00173272" w:rsidRDefault="00557918">
      <w:pPr>
        <w:pStyle w:val="ListParagraph"/>
        <w:numPr>
          <w:ilvl w:val="1"/>
          <w:numId w:val="1"/>
        </w:numPr>
      </w:pPr>
      <w:r>
        <w:rPr>
          <w:rFonts w:ascii="Arial" w:hAnsi="Arial"/>
        </w:rPr>
        <w:t>The c</w:t>
      </w:r>
      <w:r w:rsidR="00C76618">
        <w:rPr>
          <w:rFonts w:ascii="Arial" w:hAnsi="Arial"/>
        </w:rPr>
        <w:t>omplaint will normally be investigated by the relevant volunteer supervisor or the supervisor’s manager. Every attempt will be made to resolve the matter as quickly and informally as possible. If the issue cannot be satisfactorily resolved, then the volunteer may be told their services are no longer required with immediate effect.</w:t>
      </w:r>
      <w:bookmarkStart w:id="24" w:name="_Toc72304904"/>
    </w:p>
    <w:p w14:paraId="62AF824C" w14:textId="77777777" w:rsidR="00173272" w:rsidRDefault="00C76618">
      <w:pPr>
        <w:pStyle w:val="Heading1"/>
        <w:numPr>
          <w:ilvl w:val="0"/>
          <w:numId w:val="1"/>
        </w:numPr>
      </w:pPr>
      <w:bookmarkStart w:id="25" w:name="_Toc73053814"/>
      <w:r>
        <w:rPr>
          <w:szCs w:val="36"/>
        </w:rPr>
        <w:t>Moving On</w:t>
      </w:r>
      <w:bookmarkEnd w:id="24"/>
      <w:bookmarkEnd w:id="25"/>
    </w:p>
    <w:p w14:paraId="62AF824D" w14:textId="14BCE542" w:rsidR="00173272" w:rsidRDefault="00C76618">
      <w:pPr>
        <w:pStyle w:val="ListParagraph"/>
        <w:numPr>
          <w:ilvl w:val="1"/>
          <w:numId w:val="1"/>
        </w:numPr>
      </w:pPr>
      <w:r>
        <w:rPr>
          <w:rFonts w:ascii="Arial" w:hAnsi="Arial"/>
          <w:szCs w:val="24"/>
        </w:rPr>
        <w:t xml:space="preserve">The </w:t>
      </w:r>
      <w:r w:rsidR="00AA6AFB">
        <w:rPr>
          <w:rFonts w:ascii="Arial" w:hAnsi="Arial"/>
          <w:szCs w:val="24"/>
        </w:rPr>
        <w:t>School welcomes</w:t>
      </w:r>
      <w:r>
        <w:rPr>
          <w:rFonts w:ascii="Arial" w:hAnsi="Arial"/>
          <w:szCs w:val="24"/>
        </w:rPr>
        <w:t xml:space="preserve"> feedback and encourages volunteers to offer ideas for improvements. Volunteers who choose to stop volunteering at any time will also be invited to provide feedback before they move on.</w:t>
      </w:r>
    </w:p>
    <w:p w14:paraId="62AF824E" w14:textId="57210CF4" w:rsidR="00173272" w:rsidRDefault="00C76618">
      <w:pPr>
        <w:pStyle w:val="ListParagraph"/>
        <w:numPr>
          <w:ilvl w:val="1"/>
          <w:numId w:val="1"/>
        </w:numPr>
      </w:pPr>
      <w:r>
        <w:rPr>
          <w:rFonts w:ascii="Arial" w:hAnsi="Arial"/>
          <w:szCs w:val="24"/>
        </w:rPr>
        <w:t xml:space="preserve">Volunteers who are leaving the </w:t>
      </w:r>
      <w:r w:rsidR="00AA6AFB">
        <w:rPr>
          <w:rFonts w:ascii="Arial" w:hAnsi="Arial"/>
          <w:szCs w:val="24"/>
        </w:rPr>
        <w:t>School and</w:t>
      </w:r>
      <w:r>
        <w:rPr>
          <w:rFonts w:ascii="Arial" w:hAnsi="Arial"/>
          <w:szCs w:val="24"/>
        </w:rPr>
        <w:t xml:space="preserve"> who have made a regular commitment to it should be offered an exit interview, reference and/or statement of their achievements to ensure that their services are properly and formally appreciated.</w:t>
      </w:r>
      <w:bookmarkStart w:id="26" w:name="_Toc72304905"/>
    </w:p>
    <w:p w14:paraId="62AF824F" w14:textId="77777777" w:rsidR="00173272" w:rsidRDefault="00C76618">
      <w:pPr>
        <w:pStyle w:val="Heading1"/>
        <w:numPr>
          <w:ilvl w:val="0"/>
          <w:numId w:val="1"/>
        </w:numPr>
      </w:pPr>
      <w:bookmarkStart w:id="27" w:name="_Toc73053815"/>
      <w:r>
        <w:rPr>
          <w:szCs w:val="36"/>
        </w:rPr>
        <w:t>Termination of Activity</w:t>
      </w:r>
      <w:bookmarkEnd w:id="26"/>
      <w:bookmarkEnd w:id="27"/>
    </w:p>
    <w:p w14:paraId="62AF8250" w14:textId="7013841F" w:rsidR="00173272" w:rsidRPr="00AA6AFB" w:rsidRDefault="00C76618">
      <w:pPr>
        <w:pStyle w:val="ListParagraph"/>
        <w:numPr>
          <w:ilvl w:val="1"/>
          <w:numId w:val="1"/>
        </w:numPr>
      </w:pPr>
      <w:r>
        <w:rPr>
          <w:rFonts w:ascii="Arial" w:hAnsi="Arial"/>
          <w:szCs w:val="24"/>
        </w:rPr>
        <w:t>Where appropriate, the role and placement of the volunteer may be terminated by the supervisor at one week’s notice, or immediately where inappropriate behaviour has</w:t>
      </w:r>
      <w:r>
        <w:rPr>
          <w:rFonts w:ascii="Arial" w:hAnsi="Arial"/>
          <w:szCs w:val="24"/>
        </w:rPr>
        <w:tab/>
        <w:t xml:space="preserve">occurred or where a </w:t>
      </w:r>
      <w:r w:rsidR="002D6E62">
        <w:rPr>
          <w:rFonts w:ascii="Arial" w:hAnsi="Arial"/>
          <w:szCs w:val="24"/>
        </w:rPr>
        <w:t xml:space="preserve">safeguarding or </w:t>
      </w:r>
      <w:r>
        <w:rPr>
          <w:rFonts w:ascii="Arial" w:hAnsi="Arial"/>
          <w:szCs w:val="24"/>
        </w:rPr>
        <w:t>health and safety risk has been identified. In all cases, the volunteer will be entitled to an explanation of the decision and action taken.</w:t>
      </w:r>
    </w:p>
    <w:p w14:paraId="37C08F46" w14:textId="23A60164" w:rsidR="00AA6AFB" w:rsidRDefault="00AA6AFB" w:rsidP="00AA6AFB">
      <w:pPr>
        <w:pStyle w:val="ListParagraph"/>
        <w:ind w:left="1247"/>
        <w:rPr>
          <w:rFonts w:ascii="Arial" w:hAnsi="Arial"/>
          <w:szCs w:val="24"/>
        </w:rPr>
      </w:pPr>
    </w:p>
    <w:p w14:paraId="32901F9D" w14:textId="77777777" w:rsidR="00AA6AFB" w:rsidRDefault="00AA6AFB" w:rsidP="00AA6AFB">
      <w:pPr>
        <w:pStyle w:val="ListParagraph"/>
        <w:ind w:left="1247"/>
      </w:pPr>
    </w:p>
    <w:p w14:paraId="62AF8251" w14:textId="77777777" w:rsidR="00173272" w:rsidRDefault="00C76618">
      <w:pPr>
        <w:pStyle w:val="Heading1"/>
        <w:jc w:val="center"/>
      </w:pPr>
      <w:bookmarkStart w:id="28" w:name="_Toc72304906"/>
      <w:bookmarkStart w:id="29" w:name="_Toc73053816"/>
      <w:r>
        <w:rPr>
          <w:rStyle w:val="Strong"/>
          <w:b/>
          <w:sz w:val="28"/>
        </w:rPr>
        <w:lastRenderedPageBreak/>
        <w:t>Volunteer Agreement</w:t>
      </w:r>
      <w:bookmarkEnd w:id="28"/>
      <w:bookmarkEnd w:id="29"/>
    </w:p>
    <w:p w14:paraId="62AF8252" w14:textId="29FAD2D8" w:rsidR="00173272" w:rsidRDefault="00C76618">
      <w:pPr>
        <w:jc w:val="both"/>
        <w:rPr>
          <w:rFonts w:ascii="Arial" w:hAnsi="Arial"/>
        </w:rPr>
      </w:pPr>
      <w:r>
        <w:rPr>
          <w:rFonts w:ascii="Arial" w:hAnsi="Arial"/>
        </w:rPr>
        <w:t xml:space="preserve">Volunteers are an important and valued part of </w:t>
      </w:r>
      <w:r w:rsidR="006003B5">
        <w:rPr>
          <w:rFonts w:ascii="Arial" w:hAnsi="Arial"/>
        </w:rPr>
        <w:t>the School</w:t>
      </w:r>
      <w:r>
        <w:rPr>
          <w:rFonts w:ascii="Arial" w:hAnsi="Arial"/>
        </w:rPr>
        <w:t>. We hope that you enjoy and benefit from volunteering with us.  This agreement states what to expect from us, and what we hope from you. We aim to be flexible, so please let us know if you would like to make any changes and we will do our best to accommodate them.</w:t>
      </w:r>
    </w:p>
    <w:p w14:paraId="62AF8253" w14:textId="202EF55A" w:rsidR="00173272" w:rsidRDefault="00C76618">
      <w:pPr>
        <w:jc w:val="both"/>
        <w:rPr>
          <w:rFonts w:ascii="Arial" w:hAnsi="Arial"/>
        </w:rPr>
      </w:pPr>
      <w:r>
        <w:rPr>
          <w:rFonts w:ascii="Arial" w:hAnsi="Arial"/>
        </w:rPr>
        <w:t xml:space="preserve">This agreement is within the framework of </w:t>
      </w:r>
      <w:r w:rsidR="00880029">
        <w:rPr>
          <w:rFonts w:ascii="Arial" w:hAnsi="Arial"/>
        </w:rPr>
        <w:t>School’s Volunteer</w:t>
      </w:r>
      <w:r>
        <w:rPr>
          <w:rFonts w:ascii="Arial" w:hAnsi="Arial"/>
        </w:rPr>
        <w:t xml:space="preserve"> Policy.</w:t>
      </w:r>
    </w:p>
    <w:p w14:paraId="62AF8254" w14:textId="44874208" w:rsidR="00173272" w:rsidRDefault="00C76618">
      <w:pPr>
        <w:jc w:val="both"/>
        <w:rPr>
          <w:rFonts w:ascii="Arial" w:hAnsi="Arial"/>
        </w:rPr>
      </w:pPr>
      <w:r>
        <w:rPr>
          <w:rFonts w:ascii="Arial" w:hAnsi="Arial"/>
        </w:rPr>
        <w:t xml:space="preserve">We, </w:t>
      </w:r>
      <w:r w:rsidR="006003B5">
        <w:rPr>
          <w:rFonts w:ascii="Arial" w:hAnsi="Arial"/>
        </w:rPr>
        <w:t>the School</w:t>
      </w:r>
      <w:r>
        <w:rPr>
          <w:rFonts w:ascii="Arial" w:hAnsi="Arial"/>
        </w:rPr>
        <w:t xml:space="preserve">, will do our best to: </w:t>
      </w:r>
    </w:p>
    <w:p w14:paraId="62AF8255" w14:textId="77777777" w:rsidR="00173272" w:rsidRDefault="00C76618">
      <w:pPr>
        <w:jc w:val="both"/>
        <w:rPr>
          <w:rFonts w:ascii="Arial" w:hAnsi="Arial"/>
        </w:rPr>
      </w:pPr>
      <w:r>
        <w:rPr>
          <w:rFonts w:ascii="Arial" w:hAnsi="Arial"/>
        </w:rPr>
        <w:t xml:space="preserve">To introduce you to how the organisation works </w:t>
      </w:r>
    </w:p>
    <w:p w14:paraId="62AF8256" w14:textId="77777777" w:rsidR="00173272" w:rsidRDefault="00C76618">
      <w:pPr>
        <w:numPr>
          <w:ilvl w:val="0"/>
          <w:numId w:val="2"/>
        </w:numPr>
        <w:spacing w:after="0" w:line="240" w:lineRule="auto"/>
        <w:jc w:val="both"/>
        <w:rPr>
          <w:rFonts w:ascii="Arial" w:hAnsi="Arial"/>
        </w:rPr>
      </w:pPr>
      <w:r>
        <w:rPr>
          <w:rFonts w:ascii="Arial" w:hAnsi="Arial"/>
        </w:rPr>
        <w:t xml:space="preserve">Agree and clarify your role during your time with us </w:t>
      </w:r>
    </w:p>
    <w:p w14:paraId="62AF8257" w14:textId="77777777" w:rsidR="00173272" w:rsidRDefault="00C76618">
      <w:pPr>
        <w:numPr>
          <w:ilvl w:val="0"/>
          <w:numId w:val="2"/>
        </w:numPr>
        <w:spacing w:after="0" w:line="240" w:lineRule="auto"/>
        <w:jc w:val="both"/>
        <w:rPr>
          <w:rFonts w:ascii="Arial" w:hAnsi="Arial"/>
        </w:rPr>
      </w:pPr>
      <w:r>
        <w:rPr>
          <w:rFonts w:ascii="Arial" w:hAnsi="Arial"/>
        </w:rPr>
        <w:t>Review your developmental / training needs and meet them where appropriate and possible</w:t>
      </w:r>
    </w:p>
    <w:p w14:paraId="62AF8258" w14:textId="77777777" w:rsidR="00173272" w:rsidRDefault="00C76618">
      <w:pPr>
        <w:numPr>
          <w:ilvl w:val="0"/>
          <w:numId w:val="2"/>
        </w:numPr>
        <w:spacing w:after="0" w:line="240" w:lineRule="auto"/>
        <w:jc w:val="both"/>
        <w:rPr>
          <w:rFonts w:ascii="Arial" w:hAnsi="Arial"/>
        </w:rPr>
      </w:pPr>
      <w:r>
        <w:rPr>
          <w:rFonts w:ascii="Arial" w:hAnsi="Arial"/>
        </w:rPr>
        <w:t>Provide a supervisor through whom you can give and receive feedback</w:t>
      </w:r>
    </w:p>
    <w:p w14:paraId="62AF8259" w14:textId="77777777" w:rsidR="00173272" w:rsidRDefault="00C76618">
      <w:pPr>
        <w:numPr>
          <w:ilvl w:val="0"/>
          <w:numId w:val="2"/>
        </w:numPr>
        <w:spacing w:after="0" w:line="240" w:lineRule="auto"/>
        <w:jc w:val="both"/>
        <w:rPr>
          <w:rFonts w:ascii="Arial" w:hAnsi="Arial"/>
        </w:rPr>
      </w:pPr>
      <w:r>
        <w:rPr>
          <w:rFonts w:ascii="Arial" w:hAnsi="Arial"/>
        </w:rPr>
        <w:t>Respect your skills, dignity and individual wishes and to do our best to meet them</w:t>
      </w:r>
    </w:p>
    <w:p w14:paraId="62AF825A" w14:textId="77777777" w:rsidR="00173272" w:rsidRDefault="00C76618">
      <w:pPr>
        <w:numPr>
          <w:ilvl w:val="0"/>
          <w:numId w:val="2"/>
        </w:numPr>
        <w:spacing w:after="0" w:line="240" w:lineRule="auto"/>
        <w:jc w:val="both"/>
        <w:rPr>
          <w:rFonts w:ascii="Arial" w:hAnsi="Arial"/>
        </w:rPr>
      </w:pPr>
      <w:r>
        <w:rPr>
          <w:rFonts w:ascii="Arial" w:hAnsi="Arial"/>
        </w:rPr>
        <w:t>Consult with you and keep you informed of possible changes</w:t>
      </w:r>
    </w:p>
    <w:p w14:paraId="62AF825B" w14:textId="77777777" w:rsidR="00173272" w:rsidRDefault="00C76618">
      <w:pPr>
        <w:numPr>
          <w:ilvl w:val="0"/>
          <w:numId w:val="2"/>
        </w:numPr>
        <w:spacing w:after="0" w:line="240" w:lineRule="auto"/>
        <w:jc w:val="both"/>
        <w:rPr>
          <w:rFonts w:ascii="Arial" w:hAnsi="Arial"/>
        </w:rPr>
      </w:pPr>
      <w:r>
        <w:rPr>
          <w:rFonts w:ascii="Arial" w:hAnsi="Arial"/>
        </w:rPr>
        <w:t>Provide a safe workplace</w:t>
      </w:r>
    </w:p>
    <w:p w14:paraId="62AF825C" w14:textId="77777777" w:rsidR="00173272" w:rsidRDefault="00C76618">
      <w:pPr>
        <w:numPr>
          <w:ilvl w:val="0"/>
          <w:numId w:val="2"/>
        </w:numPr>
        <w:spacing w:after="0" w:line="240" w:lineRule="auto"/>
        <w:jc w:val="both"/>
      </w:pPr>
      <w:r>
        <w:rPr>
          <w:rFonts w:ascii="Arial" w:hAnsi="Arial"/>
        </w:rPr>
        <w:t xml:space="preserve">Apply our </w:t>
      </w:r>
      <w:r>
        <w:rPr>
          <w:rFonts w:ascii="Arial" w:hAnsi="Arial"/>
          <w:szCs w:val="24"/>
        </w:rPr>
        <w:t xml:space="preserve">Equality, Diversity and Inclusion </w:t>
      </w:r>
      <w:r>
        <w:rPr>
          <w:rFonts w:ascii="Arial" w:hAnsi="Arial"/>
        </w:rPr>
        <w:t>Policy</w:t>
      </w:r>
    </w:p>
    <w:p w14:paraId="62AF825D" w14:textId="77777777" w:rsidR="00173272" w:rsidRDefault="00C76618">
      <w:pPr>
        <w:numPr>
          <w:ilvl w:val="0"/>
          <w:numId w:val="2"/>
        </w:numPr>
        <w:spacing w:after="0" w:line="240" w:lineRule="auto"/>
        <w:jc w:val="both"/>
        <w:rPr>
          <w:rFonts w:ascii="Arial" w:hAnsi="Arial"/>
        </w:rPr>
      </w:pPr>
      <w:r>
        <w:rPr>
          <w:rFonts w:ascii="Arial" w:hAnsi="Arial"/>
        </w:rPr>
        <w:t>Apply our complaints procedure if there is any problem</w:t>
      </w:r>
    </w:p>
    <w:p w14:paraId="62AF825E" w14:textId="77777777" w:rsidR="00173272" w:rsidRDefault="00173272">
      <w:pPr>
        <w:jc w:val="both"/>
        <w:rPr>
          <w:rFonts w:ascii="Arial" w:hAnsi="Arial"/>
        </w:rPr>
      </w:pPr>
    </w:p>
    <w:p w14:paraId="62AF825F" w14:textId="77777777" w:rsidR="00173272" w:rsidRDefault="00C76618">
      <w:pPr>
        <w:jc w:val="both"/>
        <w:rPr>
          <w:rFonts w:ascii="Arial" w:hAnsi="Arial"/>
        </w:rPr>
      </w:pPr>
      <w:r>
        <w:rPr>
          <w:rFonts w:ascii="Arial" w:hAnsi="Arial"/>
        </w:rPr>
        <w:t>I, the volunteer, agree to do my best:</w:t>
      </w:r>
    </w:p>
    <w:p w14:paraId="62AF8260" w14:textId="77777777" w:rsidR="00173272" w:rsidRDefault="00C76618">
      <w:pPr>
        <w:numPr>
          <w:ilvl w:val="0"/>
          <w:numId w:val="3"/>
        </w:numPr>
        <w:spacing w:after="0" w:line="240" w:lineRule="auto"/>
        <w:jc w:val="both"/>
        <w:rPr>
          <w:rFonts w:ascii="Arial" w:hAnsi="Arial"/>
        </w:rPr>
      </w:pPr>
      <w:r>
        <w:rPr>
          <w:rFonts w:ascii="Arial" w:hAnsi="Arial"/>
        </w:rPr>
        <w:t>To work reliably to the best of my ability, and to give as much warning as possible whenever I cannot work when expected</w:t>
      </w:r>
    </w:p>
    <w:p w14:paraId="62AF8261" w14:textId="62EDB79E" w:rsidR="00173272" w:rsidRDefault="00C76618">
      <w:pPr>
        <w:numPr>
          <w:ilvl w:val="0"/>
          <w:numId w:val="3"/>
        </w:numPr>
        <w:spacing w:after="0" w:line="240" w:lineRule="auto"/>
        <w:jc w:val="both"/>
      </w:pPr>
      <w:r>
        <w:rPr>
          <w:rFonts w:ascii="Arial" w:hAnsi="Arial"/>
        </w:rPr>
        <w:t xml:space="preserve">To follow </w:t>
      </w:r>
      <w:r w:rsidR="006003B5">
        <w:rPr>
          <w:rFonts w:ascii="Arial" w:hAnsi="Arial"/>
        </w:rPr>
        <w:t xml:space="preserve">School’s </w:t>
      </w:r>
      <w:r>
        <w:rPr>
          <w:rFonts w:ascii="Arial" w:hAnsi="Arial"/>
        </w:rPr>
        <w:t xml:space="preserve">policies and procedures, including </w:t>
      </w:r>
      <w:r w:rsidR="006003B5">
        <w:rPr>
          <w:rFonts w:ascii="Arial" w:hAnsi="Arial"/>
        </w:rPr>
        <w:t xml:space="preserve">Safeguarding, </w:t>
      </w:r>
      <w:r>
        <w:rPr>
          <w:rFonts w:ascii="Arial" w:hAnsi="Arial"/>
        </w:rPr>
        <w:t xml:space="preserve">Health and Safety, </w:t>
      </w:r>
      <w:r>
        <w:rPr>
          <w:rFonts w:ascii="Arial" w:hAnsi="Arial"/>
          <w:szCs w:val="24"/>
        </w:rPr>
        <w:t xml:space="preserve">Equality, Diversity and Inclusion </w:t>
      </w:r>
      <w:r>
        <w:rPr>
          <w:rFonts w:ascii="Arial" w:hAnsi="Arial"/>
        </w:rPr>
        <w:t xml:space="preserve">and ICT policies along with other policies which are relevant to the role that I am doing.   </w:t>
      </w:r>
    </w:p>
    <w:p w14:paraId="62AF8262" w14:textId="77777777" w:rsidR="00173272" w:rsidRDefault="00173272">
      <w:pPr>
        <w:jc w:val="both"/>
        <w:rPr>
          <w:rFonts w:ascii="Arial" w:hAnsi="Arial"/>
        </w:rPr>
      </w:pPr>
    </w:p>
    <w:p w14:paraId="62AF8263" w14:textId="77777777" w:rsidR="00173272" w:rsidRDefault="00C76618">
      <w:pPr>
        <w:jc w:val="both"/>
        <w:rPr>
          <w:rFonts w:ascii="Arial" w:hAnsi="Arial"/>
        </w:rPr>
      </w:pPr>
      <w:r>
        <w:rPr>
          <w:rFonts w:ascii="Arial" w:hAnsi="Arial"/>
        </w:rPr>
        <w:t>Note: this agreement is in honour only and not a legally binding contract of employment.</w:t>
      </w:r>
    </w:p>
    <w:p w14:paraId="62AF8264" w14:textId="77777777" w:rsidR="00173272" w:rsidRDefault="00173272">
      <w:pPr>
        <w:rPr>
          <w:rFonts w:ascii="Arial" w:hAnsi="Arial"/>
        </w:rPr>
      </w:pPr>
    </w:p>
    <w:p w14:paraId="62AF8265" w14:textId="77777777" w:rsidR="00173272" w:rsidRDefault="00173272">
      <w:pPr>
        <w:pageBreakBefore/>
        <w:rPr>
          <w:rFonts w:ascii="Arial" w:hAnsi="Arial"/>
        </w:rPr>
      </w:pPr>
    </w:p>
    <w:p w14:paraId="62AF8266" w14:textId="77777777" w:rsidR="00173272" w:rsidRDefault="00173272">
      <w:pPr>
        <w:rPr>
          <w:rFonts w:ascii="Arial" w:hAnsi="Arial"/>
        </w:rPr>
      </w:pPr>
    </w:p>
    <w:tbl>
      <w:tblPr>
        <w:tblW w:w="10452" w:type="dxa"/>
        <w:tblInd w:w="-671" w:type="dxa"/>
        <w:tblCellMar>
          <w:left w:w="10" w:type="dxa"/>
          <w:right w:w="10" w:type="dxa"/>
        </w:tblCellMar>
        <w:tblLook w:val="04A0" w:firstRow="1" w:lastRow="0" w:firstColumn="1" w:lastColumn="0" w:noHBand="0" w:noVBand="1"/>
      </w:tblPr>
      <w:tblGrid>
        <w:gridCol w:w="2520"/>
        <w:gridCol w:w="3060"/>
        <w:gridCol w:w="236"/>
        <w:gridCol w:w="2104"/>
        <w:gridCol w:w="2532"/>
      </w:tblGrid>
      <w:tr w:rsidR="00173272" w14:paraId="62AF826C" w14:textId="77777777" w:rsidTr="00880029">
        <w:tc>
          <w:tcPr>
            <w:tcW w:w="2520" w:type="dxa"/>
            <w:tcBorders>
              <w:bottom w:val="single" w:sz="4" w:space="0" w:color="000000"/>
            </w:tcBorders>
            <w:shd w:val="clear" w:color="auto" w:fill="auto"/>
            <w:tcMar>
              <w:top w:w="0" w:type="dxa"/>
              <w:left w:w="108" w:type="dxa"/>
              <w:bottom w:w="0" w:type="dxa"/>
              <w:right w:w="108" w:type="dxa"/>
            </w:tcMar>
          </w:tcPr>
          <w:p w14:paraId="62AF8267" w14:textId="77777777" w:rsidR="00173272" w:rsidRDefault="00173272">
            <w:pPr>
              <w:rPr>
                <w:rFonts w:ascii="Arial" w:hAnsi="Arial"/>
              </w:rPr>
            </w:pPr>
          </w:p>
        </w:tc>
        <w:tc>
          <w:tcPr>
            <w:tcW w:w="3060" w:type="dxa"/>
            <w:tcBorders>
              <w:bottom w:val="single" w:sz="4" w:space="0" w:color="000000"/>
            </w:tcBorders>
            <w:shd w:val="clear" w:color="auto" w:fill="auto"/>
            <w:tcMar>
              <w:top w:w="0" w:type="dxa"/>
              <w:left w:w="108" w:type="dxa"/>
              <w:bottom w:w="0" w:type="dxa"/>
              <w:right w:w="108" w:type="dxa"/>
            </w:tcMar>
          </w:tcPr>
          <w:p w14:paraId="62AF8268" w14:textId="77777777" w:rsidR="00173272" w:rsidRDefault="00173272">
            <w:pPr>
              <w:rPr>
                <w:rFonts w:ascii="Arial" w:hAnsi="Arial"/>
              </w:rPr>
            </w:pPr>
          </w:p>
        </w:tc>
        <w:tc>
          <w:tcPr>
            <w:tcW w:w="236" w:type="dxa"/>
            <w:tcBorders>
              <w:right w:val="single" w:sz="4" w:space="0" w:color="000000"/>
            </w:tcBorders>
            <w:shd w:val="clear" w:color="auto" w:fill="auto"/>
            <w:tcMar>
              <w:top w:w="0" w:type="dxa"/>
              <w:left w:w="108" w:type="dxa"/>
              <w:bottom w:w="0" w:type="dxa"/>
              <w:right w:w="108" w:type="dxa"/>
            </w:tcMar>
          </w:tcPr>
          <w:p w14:paraId="62AF8269" w14:textId="77777777" w:rsidR="00173272" w:rsidRDefault="00173272">
            <w:pPr>
              <w:rPr>
                <w:rFonts w:ascii="Arial" w:hAnsi="Arial"/>
              </w:rPr>
            </w:pPr>
          </w:p>
        </w:tc>
        <w:tc>
          <w:tcPr>
            <w:tcW w:w="46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F826A" w14:textId="7A0566C4" w:rsidR="00173272" w:rsidRDefault="00C76618">
            <w:pPr>
              <w:rPr>
                <w:rFonts w:ascii="Arial" w:hAnsi="Arial"/>
              </w:rPr>
            </w:pPr>
            <w:r>
              <w:rPr>
                <w:rFonts w:ascii="Arial" w:hAnsi="Arial"/>
              </w:rPr>
              <w:t xml:space="preserve">On behalf of </w:t>
            </w:r>
            <w:r w:rsidR="006003B5">
              <w:rPr>
                <w:rFonts w:ascii="Arial" w:hAnsi="Arial"/>
              </w:rPr>
              <w:t xml:space="preserve">the School </w:t>
            </w:r>
            <w:r>
              <w:rPr>
                <w:rFonts w:ascii="Arial" w:hAnsi="Arial"/>
              </w:rPr>
              <w:t>:</w:t>
            </w:r>
          </w:p>
          <w:p w14:paraId="62AF826B" w14:textId="77777777" w:rsidR="00173272" w:rsidRDefault="00173272">
            <w:pPr>
              <w:rPr>
                <w:rFonts w:ascii="Arial" w:hAnsi="Arial"/>
              </w:rPr>
            </w:pPr>
          </w:p>
        </w:tc>
      </w:tr>
      <w:tr w:rsidR="00173272" w14:paraId="62AF8274" w14:textId="77777777" w:rsidTr="00880029">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F826D" w14:textId="77777777" w:rsidR="00173272" w:rsidRDefault="00C76618">
            <w:pPr>
              <w:rPr>
                <w:rFonts w:ascii="Arial" w:hAnsi="Arial"/>
              </w:rPr>
            </w:pPr>
            <w:r>
              <w:rPr>
                <w:rFonts w:ascii="Arial" w:hAnsi="Arial"/>
              </w:rPr>
              <w:t>Volunteer Name:</w:t>
            </w:r>
          </w:p>
          <w:p w14:paraId="62AF826E" w14:textId="77777777" w:rsidR="00173272" w:rsidRDefault="00173272">
            <w:pPr>
              <w:rPr>
                <w:rFonts w:ascii="Arial" w:hAnsi="Arial"/>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F826F" w14:textId="77777777" w:rsidR="00173272" w:rsidRDefault="00173272">
            <w:pPr>
              <w:rPr>
                <w:rFonts w:ascii="Arial" w:hAnsi="Arial"/>
              </w:rPr>
            </w:pPr>
          </w:p>
        </w:tc>
        <w:tc>
          <w:tcPr>
            <w:tcW w:w="236" w:type="dxa"/>
            <w:tcBorders>
              <w:left w:val="single" w:sz="4" w:space="0" w:color="000000"/>
              <w:right w:val="single" w:sz="4" w:space="0" w:color="000000"/>
            </w:tcBorders>
            <w:shd w:val="clear" w:color="auto" w:fill="auto"/>
            <w:tcMar>
              <w:top w:w="0" w:type="dxa"/>
              <w:left w:w="108" w:type="dxa"/>
              <w:bottom w:w="0" w:type="dxa"/>
              <w:right w:w="108" w:type="dxa"/>
            </w:tcMar>
          </w:tcPr>
          <w:p w14:paraId="62AF8270" w14:textId="77777777" w:rsidR="00173272" w:rsidRDefault="00173272">
            <w:pPr>
              <w:rPr>
                <w:rFonts w:ascii="Arial" w:hAnsi="Arial"/>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F8271" w14:textId="77777777" w:rsidR="00173272" w:rsidRDefault="00C76618">
            <w:pPr>
              <w:rPr>
                <w:rFonts w:ascii="Arial" w:hAnsi="Arial"/>
              </w:rPr>
            </w:pPr>
            <w:r>
              <w:rPr>
                <w:rFonts w:ascii="Arial" w:hAnsi="Arial"/>
              </w:rPr>
              <w:t>Supervisor name:</w:t>
            </w:r>
          </w:p>
          <w:p w14:paraId="62AF8272" w14:textId="77777777" w:rsidR="00173272" w:rsidRDefault="00173272">
            <w:pPr>
              <w:rPr>
                <w:rFonts w:ascii="Arial" w:hAnsi="Arial"/>
              </w:rPr>
            </w:pPr>
          </w:p>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F8273" w14:textId="77777777" w:rsidR="00173272" w:rsidRDefault="00173272">
            <w:pPr>
              <w:rPr>
                <w:rFonts w:ascii="Arial" w:hAnsi="Arial"/>
              </w:rPr>
            </w:pPr>
          </w:p>
        </w:tc>
      </w:tr>
      <w:tr w:rsidR="00173272" w14:paraId="62AF827C" w14:textId="77777777" w:rsidTr="00880029">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F8275" w14:textId="77777777" w:rsidR="00173272" w:rsidRDefault="00C76618">
            <w:pPr>
              <w:rPr>
                <w:rFonts w:ascii="Arial" w:hAnsi="Arial"/>
              </w:rPr>
            </w:pPr>
            <w:r>
              <w:rPr>
                <w:rFonts w:ascii="Arial" w:hAnsi="Arial"/>
              </w:rPr>
              <w:t xml:space="preserve">Volunteer Signature: </w:t>
            </w:r>
          </w:p>
          <w:p w14:paraId="62AF8276" w14:textId="77777777" w:rsidR="00173272" w:rsidRDefault="00173272">
            <w:pPr>
              <w:rPr>
                <w:rFonts w:ascii="Arial" w:hAnsi="Arial"/>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F8277" w14:textId="77777777" w:rsidR="00173272" w:rsidRDefault="00173272">
            <w:pPr>
              <w:rPr>
                <w:rFonts w:ascii="Arial" w:hAnsi="Arial"/>
              </w:rPr>
            </w:pPr>
          </w:p>
        </w:tc>
        <w:tc>
          <w:tcPr>
            <w:tcW w:w="236" w:type="dxa"/>
            <w:tcBorders>
              <w:left w:val="single" w:sz="4" w:space="0" w:color="000000"/>
              <w:right w:val="single" w:sz="4" w:space="0" w:color="000000"/>
            </w:tcBorders>
            <w:shd w:val="clear" w:color="auto" w:fill="auto"/>
            <w:tcMar>
              <w:top w:w="0" w:type="dxa"/>
              <w:left w:w="108" w:type="dxa"/>
              <w:bottom w:w="0" w:type="dxa"/>
              <w:right w:w="108" w:type="dxa"/>
            </w:tcMar>
          </w:tcPr>
          <w:p w14:paraId="62AF8278" w14:textId="77777777" w:rsidR="00173272" w:rsidRDefault="00173272">
            <w:pPr>
              <w:rPr>
                <w:rFonts w:ascii="Arial" w:hAnsi="Arial"/>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F8279" w14:textId="77777777" w:rsidR="00173272" w:rsidRDefault="00C76618">
            <w:pPr>
              <w:rPr>
                <w:rFonts w:ascii="Arial" w:hAnsi="Arial"/>
              </w:rPr>
            </w:pPr>
            <w:r>
              <w:rPr>
                <w:rFonts w:ascii="Arial" w:hAnsi="Arial"/>
              </w:rPr>
              <w:t>Supervisor signature:</w:t>
            </w:r>
          </w:p>
          <w:p w14:paraId="62AF827A" w14:textId="77777777" w:rsidR="00173272" w:rsidRDefault="00173272">
            <w:pPr>
              <w:rPr>
                <w:rFonts w:ascii="Arial" w:hAnsi="Arial"/>
              </w:rPr>
            </w:pPr>
          </w:p>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F827B" w14:textId="77777777" w:rsidR="00173272" w:rsidRDefault="00173272">
            <w:pPr>
              <w:rPr>
                <w:rFonts w:ascii="Arial" w:hAnsi="Arial"/>
              </w:rPr>
            </w:pPr>
          </w:p>
        </w:tc>
      </w:tr>
      <w:tr w:rsidR="00173272" w14:paraId="62AF8284" w14:textId="77777777" w:rsidTr="00880029">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F827D" w14:textId="77777777" w:rsidR="00173272" w:rsidRDefault="00C76618">
            <w:pPr>
              <w:rPr>
                <w:rFonts w:ascii="Arial" w:hAnsi="Arial"/>
              </w:rPr>
            </w:pPr>
            <w:r>
              <w:rPr>
                <w:rFonts w:ascii="Arial" w:hAnsi="Arial"/>
              </w:rPr>
              <w:t>Date:</w:t>
            </w:r>
          </w:p>
          <w:p w14:paraId="62AF827E" w14:textId="77777777" w:rsidR="00173272" w:rsidRDefault="00173272">
            <w:pPr>
              <w:rPr>
                <w:rFonts w:ascii="Arial" w:hAnsi="Arial"/>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F827F" w14:textId="77777777" w:rsidR="00173272" w:rsidRDefault="00173272">
            <w:pPr>
              <w:rPr>
                <w:rFonts w:ascii="Arial" w:hAnsi="Arial"/>
              </w:rPr>
            </w:pPr>
          </w:p>
        </w:tc>
        <w:tc>
          <w:tcPr>
            <w:tcW w:w="236" w:type="dxa"/>
            <w:tcBorders>
              <w:left w:val="single" w:sz="4" w:space="0" w:color="000000"/>
              <w:right w:val="single" w:sz="4" w:space="0" w:color="000000"/>
            </w:tcBorders>
            <w:shd w:val="clear" w:color="auto" w:fill="auto"/>
            <w:tcMar>
              <w:top w:w="0" w:type="dxa"/>
              <w:left w:w="108" w:type="dxa"/>
              <w:bottom w:w="0" w:type="dxa"/>
              <w:right w:w="108" w:type="dxa"/>
            </w:tcMar>
          </w:tcPr>
          <w:p w14:paraId="62AF8280" w14:textId="77777777" w:rsidR="00173272" w:rsidRDefault="00173272">
            <w:pPr>
              <w:rPr>
                <w:rFonts w:ascii="Arial" w:hAnsi="Arial"/>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F8281" w14:textId="77777777" w:rsidR="00173272" w:rsidRDefault="00C76618">
            <w:pPr>
              <w:rPr>
                <w:rFonts w:ascii="Arial" w:hAnsi="Arial"/>
              </w:rPr>
            </w:pPr>
            <w:r>
              <w:rPr>
                <w:rFonts w:ascii="Arial" w:hAnsi="Arial"/>
              </w:rPr>
              <w:t xml:space="preserve">Date: </w:t>
            </w:r>
          </w:p>
          <w:p w14:paraId="62AF8282" w14:textId="77777777" w:rsidR="00173272" w:rsidRDefault="00173272">
            <w:pPr>
              <w:rPr>
                <w:rFonts w:ascii="Arial" w:hAnsi="Arial"/>
              </w:rPr>
            </w:pPr>
          </w:p>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F8283" w14:textId="77777777" w:rsidR="00173272" w:rsidRDefault="00173272">
            <w:pPr>
              <w:rPr>
                <w:rFonts w:ascii="Arial" w:hAnsi="Arial"/>
              </w:rPr>
            </w:pPr>
          </w:p>
        </w:tc>
      </w:tr>
    </w:tbl>
    <w:p w14:paraId="62AF8285" w14:textId="77777777" w:rsidR="00173272" w:rsidRDefault="00173272">
      <w:pPr>
        <w:autoSpaceDE w:val="0"/>
        <w:ind w:left="709" w:hanging="709"/>
        <w:rPr>
          <w:rFonts w:ascii="Arial" w:hAnsi="Arial"/>
          <w:szCs w:val="24"/>
        </w:rPr>
      </w:pPr>
    </w:p>
    <w:p w14:paraId="62AF8286" w14:textId="77777777" w:rsidR="00173272" w:rsidRDefault="00173272">
      <w:pPr>
        <w:rPr>
          <w:rFonts w:ascii="Arial" w:hAnsi="Arial"/>
          <w:szCs w:val="24"/>
        </w:rPr>
      </w:pPr>
    </w:p>
    <w:p w14:paraId="62AF8287" w14:textId="05245706" w:rsidR="00173272" w:rsidRDefault="00173272">
      <w:pPr>
        <w:rPr>
          <w:rFonts w:ascii="Arial" w:hAnsi="Arial" w:cs="Arial"/>
        </w:rPr>
      </w:pPr>
    </w:p>
    <w:p w14:paraId="5E2B2BE3" w14:textId="393F91D6" w:rsidR="00440175" w:rsidRDefault="00440175">
      <w:pPr>
        <w:rPr>
          <w:rFonts w:ascii="Arial" w:hAnsi="Arial" w:cs="Arial"/>
        </w:rPr>
      </w:pPr>
    </w:p>
    <w:p w14:paraId="56CA8792" w14:textId="32BFDB29" w:rsidR="00440175" w:rsidRDefault="00440175">
      <w:pPr>
        <w:rPr>
          <w:rFonts w:ascii="Arial" w:hAnsi="Arial" w:cs="Arial"/>
        </w:rPr>
      </w:pPr>
    </w:p>
    <w:p w14:paraId="054775AF" w14:textId="217A807C" w:rsidR="00440175" w:rsidRDefault="00440175">
      <w:pPr>
        <w:rPr>
          <w:rFonts w:ascii="Arial" w:hAnsi="Arial" w:cs="Arial"/>
        </w:rPr>
      </w:pPr>
    </w:p>
    <w:p w14:paraId="739FDA94" w14:textId="56914F2F" w:rsidR="00440175" w:rsidRDefault="00440175">
      <w:pPr>
        <w:rPr>
          <w:rFonts w:ascii="Arial" w:hAnsi="Arial" w:cs="Arial"/>
        </w:rPr>
      </w:pPr>
    </w:p>
    <w:p w14:paraId="1F979BD0" w14:textId="164136F5" w:rsidR="00440175" w:rsidRDefault="00440175">
      <w:pPr>
        <w:rPr>
          <w:rFonts w:ascii="Arial" w:hAnsi="Arial" w:cs="Arial"/>
        </w:rPr>
      </w:pPr>
    </w:p>
    <w:p w14:paraId="5EE617EA" w14:textId="3C304DB7" w:rsidR="00440175" w:rsidRDefault="00440175">
      <w:pPr>
        <w:rPr>
          <w:rFonts w:ascii="Arial" w:hAnsi="Arial" w:cs="Arial"/>
        </w:rPr>
      </w:pPr>
    </w:p>
    <w:p w14:paraId="242239ED" w14:textId="501507C6" w:rsidR="00440175" w:rsidRDefault="00440175">
      <w:pPr>
        <w:rPr>
          <w:rFonts w:ascii="Arial" w:hAnsi="Arial" w:cs="Arial"/>
        </w:rPr>
      </w:pPr>
    </w:p>
    <w:p w14:paraId="51D80621" w14:textId="676FF99A" w:rsidR="00440175" w:rsidRDefault="00440175">
      <w:pPr>
        <w:rPr>
          <w:rFonts w:ascii="Arial" w:hAnsi="Arial" w:cs="Arial"/>
        </w:rPr>
      </w:pPr>
    </w:p>
    <w:p w14:paraId="4DC76C13" w14:textId="7689FAA7" w:rsidR="00440175" w:rsidRDefault="00440175">
      <w:pPr>
        <w:rPr>
          <w:rFonts w:ascii="Arial" w:hAnsi="Arial" w:cs="Arial"/>
        </w:rPr>
      </w:pPr>
    </w:p>
    <w:p w14:paraId="2661CC22" w14:textId="10E10ABF" w:rsidR="00440175" w:rsidRDefault="00440175">
      <w:pPr>
        <w:rPr>
          <w:rFonts w:ascii="Arial" w:hAnsi="Arial" w:cs="Arial"/>
        </w:rPr>
      </w:pPr>
    </w:p>
    <w:p w14:paraId="2466056C" w14:textId="78EAD75F" w:rsidR="00440175" w:rsidRDefault="00440175">
      <w:pPr>
        <w:rPr>
          <w:rFonts w:ascii="Arial" w:hAnsi="Arial" w:cs="Arial"/>
        </w:rPr>
      </w:pPr>
    </w:p>
    <w:p w14:paraId="6455613A" w14:textId="3A7FE8E1" w:rsidR="00440175" w:rsidRDefault="00440175">
      <w:pPr>
        <w:rPr>
          <w:rFonts w:ascii="Arial" w:hAnsi="Arial" w:cs="Arial"/>
        </w:rPr>
      </w:pPr>
    </w:p>
    <w:p w14:paraId="7C4CE0C8" w14:textId="72C81C26" w:rsidR="00440175" w:rsidRPr="00440175" w:rsidRDefault="00440175" w:rsidP="00440175">
      <w:pPr>
        <w:keepNext/>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uppressAutoHyphens w:val="0"/>
        <w:autoSpaceDN/>
        <w:spacing w:after="0" w:line="240" w:lineRule="auto"/>
        <w:jc w:val="center"/>
        <w:textAlignment w:val="auto"/>
        <w:outlineLvl w:val="3"/>
        <w:rPr>
          <w:rFonts w:ascii="Arial" w:eastAsia="Times New Roman" w:hAnsi="Arial" w:cs="Arial"/>
          <w:b/>
          <w:szCs w:val="20"/>
          <w:lang w:eastAsia="en-US"/>
        </w:rPr>
      </w:pPr>
      <w:r>
        <w:rPr>
          <w:rFonts w:ascii="Arial" w:eastAsia="Times New Roman" w:hAnsi="Arial" w:cs="Arial"/>
          <w:b/>
          <w:szCs w:val="20"/>
          <w:lang w:eastAsia="en-US"/>
        </w:rPr>
        <w:lastRenderedPageBreak/>
        <w:t>Volunteer En</w:t>
      </w:r>
      <w:r w:rsidR="005D3DC7">
        <w:rPr>
          <w:rFonts w:ascii="Arial" w:eastAsia="Times New Roman" w:hAnsi="Arial" w:cs="Arial"/>
          <w:b/>
          <w:szCs w:val="20"/>
          <w:lang w:eastAsia="en-US"/>
        </w:rPr>
        <w:t>gagement Policy</w:t>
      </w:r>
    </w:p>
    <w:p w14:paraId="2C585B08" w14:textId="77777777" w:rsidR="00440175" w:rsidRPr="00440175" w:rsidRDefault="00440175" w:rsidP="0044017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uppressAutoHyphens w:val="0"/>
        <w:autoSpaceDN/>
        <w:spacing w:after="0" w:line="240" w:lineRule="auto"/>
        <w:textAlignment w:val="auto"/>
        <w:rPr>
          <w:rFonts w:ascii="Arial" w:eastAsia="Times New Roman" w:hAnsi="Arial" w:cs="Arial"/>
          <w:bCs/>
          <w:szCs w:val="24"/>
          <w:lang w:eastAsia="en-US"/>
        </w:rPr>
      </w:pPr>
    </w:p>
    <w:p w14:paraId="54A91DD8" w14:textId="77777777" w:rsidR="00440175" w:rsidRPr="00440175" w:rsidRDefault="00440175" w:rsidP="0044017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uppressAutoHyphens w:val="0"/>
        <w:autoSpaceDN/>
        <w:spacing w:after="0" w:line="240" w:lineRule="auto"/>
        <w:textAlignment w:val="auto"/>
        <w:rPr>
          <w:rFonts w:ascii="Arial" w:eastAsia="Times New Roman" w:hAnsi="Arial" w:cs="Arial"/>
          <w:bCs/>
          <w:szCs w:val="24"/>
          <w:lang w:eastAsia="en-US"/>
        </w:rPr>
      </w:pPr>
      <w:r w:rsidRPr="00440175">
        <w:rPr>
          <w:rFonts w:ascii="Arial" w:eastAsia="Times New Roman" w:hAnsi="Arial" w:cs="Arial"/>
          <w:bCs/>
          <w:szCs w:val="24"/>
          <w:lang w:eastAsia="en-US"/>
        </w:rPr>
        <w:t>Agreed between the Council and the recognised trades unions.</w:t>
      </w:r>
    </w:p>
    <w:p w14:paraId="76EABC6F" w14:textId="77777777" w:rsidR="00440175" w:rsidRPr="00440175" w:rsidRDefault="00440175" w:rsidP="0044017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uppressAutoHyphens w:val="0"/>
        <w:autoSpaceDN/>
        <w:spacing w:after="0" w:line="240" w:lineRule="auto"/>
        <w:textAlignment w:val="auto"/>
        <w:rPr>
          <w:rFonts w:ascii="Arial" w:eastAsia="Times New Roman" w:hAnsi="Arial" w:cs="Arial"/>
          <w:bCs/>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gridCol w:w="5607"/>
      </w:tblGrid>
      <w:tr w:rsidR="00440175" w:rsidRPr="00440175" w14:paraId="41883CD6" w14:textId="77777777" w:rsidTr="004D7A0A">
        <w:tc>
          <w:tcPr>
            <w:tcW w:w="2689" w:type="dxa"/>
          </w:tcPr>
          <w:p w14:paraId="264BEDC7" w14:textId="77777777" w:rsidR="00440175" w:rsidRPr="00440175" w:rsidRDefault="00440175" w:rsidP="0044017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uppressAutoHyphens w:val="0"/>
              <w:rPr>
                <w:rFonts w:ascii="Arial" w:eastAsia="Times New Roman" w:hAnsi="Arial" w:cs="Arial"/>
                <w:bCs/>
                <w:szCs w:val="24"/>
              </w:rPr>
            </w:pPr>
            <w:r w:rsidRPr="00440175">
              <w:rPr>
                <w:rFonts w:ascii="Arial" w:eastAsia="Times New Roman" w:hAnsi="Arial" w:cs="Arial"/>
                <w:bCs/>
                <w:szCs w:val="24"/>
              </w:rPr>
              <w:t>Signed:</w:t>
            </w:r>
          </w:p>
        </w:tc>
        <w:tc>
          <w:tcPr>
            <w:tcW w:w="5607" w:type="dxa"/>
          </w:tcPr>
          <w:p w14:paraId="49EDC415" w14:textId="77777777" w:rsidR="00440175" w:rsidRPr="00440175" w:rsidRDefault="00440175" w:rsidP="0044017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uppressAutoHyphens w:val="0"/>
              <w:rPr>
                <w:rFonts w:ascii="Arial" w:eastAsia="Times New Roman" w:hAnsi="Arial" w:cs="Arial"/>
                <w:bCs/>
                <w:szCs w:val="24"/>
              </w:rPr>
            </w:pPr>
          </w:p>
        </w:tc>
      </w:tr>
      <w:tr w:rsidR="00440175" w:rsidRPr="00440175" w14:paraId="2E37264B" w14:textId="77777777" w:rsidTr="004D7A0A">
        <w:tc>
          <w:tcPr>
            <w:tcW w:w="2689" w:type="dxa"/>
          </w:tcPr>
          <w:p w14:paraId="2292A41A" w14:textId="77777777" w:rsidR="00440175" w:rsidRPr="00440175" w:rsidRDefault="00440175" w:rsidP="0044017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uppressAutoHyphens w:val="0"/>
              <w:rPr>
                <w:rFonts w:ascii="Arial" w:eastAsia="Times New Roman" w:hAnsi="Arial" w:cs="Arial"/>
                <w:bCs/>
                <w:szCs w:val="24"/>
              </w:rPr>
            </w:pPr>
          </w:p>
        </w:tc>
        <w:tc>
          <w:tcPr>
            <w:tcW w:w="5607" w:type="dxa"/>
          </w:tcPr>
          <w:p w14:paraId="6EAE426C" w14:textId="77777777" w:rsidR="00440175" w:rsidRPr="00440175" w:rsidRDefault="00440175" w:rsidP="0044017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uppressAutoHyphens w:val="0"/>
              <w:rPr>
                <w:rFonts w:ascii="Arial" w:eastAsia="Times New Roman" w:hAnsi="Arial" w:cs="Arial"/>
                <w:bCs/>
                <w:szCs w:val="24"/>
              </w:rPr>
            </w:pPr>
          </w:p>
        </w:tc>
      </w:tr>
      <w:tr w:rsidR="00440175" w:rsidRPr="00440175" w14:paraId="20B1CC2A" w14:textId="77777777" w:rsidTr="004D7A0A">
        <w:tc>
          <w:tcPr>
            <w:tcW w:w="2689" w:type="dxa"/>
          </w:tcPr>
          <w:p w14:paraId="14C4C4DE" w14:textId="77777777" w:rsidR="00440175" w:rsidRPr="00440175" w:rsidRDefault="00440175" w:rsidP="0044017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uppressAutoHyphens w:val="0"/>
              <w:rPr>
                <w:rFonts w:ascii="Arial" w:eastAsia="Times New Roman" w:hAnsi="Arial" w:cs="Arial"/>
                <w:bCs/>
                <w:szCs w:val="24"/>
              </w:rPr>
            </w:pPr>
          </w:p>
        </w:tc>
        <w:tc>
          <w:tcPr>
            <w:tcW w:w="5607" w:type="dxa"/>
          </w:tcPr>
          <w:p w14:paraId="5BC14646" w14:textId="77777777" w:rsidR="00440175" w:rsidRPr="00440175" w:rsidRDefault="00440175" w:rsidP="0044017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uppressAutoHyphens w:val="0"/>
              <w:jc w:val="both"/>
              <w:rPr>
                <w:rFonts w:ascii="Arial" w:eastAsia="Times New Roman" w:hAnsi="Arial" w:cs="Arial"/>
                <w:bCs/>
                <w:szCs w:val="24"/>
              </w:rPr>
            </w:pPr>
          </w:p>
        </w:tc>
      </w:tr>
      <w:tr w:rsidR="00440175" w:rsidRPr="00440175" w14:paraId="5F0FD09A" w14:textId="77777777" w:rsidTr="004D7A0A">
        <w:tc>
          <w:tcPr>
            <w:tcW w:w="2689" w:type="dxa"/>
          </w:tcPr>
          <w:p w14:paraId="5FF22DD7" w14:textId="77777777" w:rsidR="00440175" w:rsidRPr="00440175" w:rsidRDefault="00440175" w:rsidP="0044017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uppressAutoHyphens w:val="0"/>
              <w:rPr>
                <w:rFonts w:ascii="Arial" w:eastAsia="Times New Roman" w:hAnsi="Arial" w:cs="Arial"/>
                <w:bCs/>
                <w:szCs w:val="24"/>
              </w:rPr>
            </w:pPr>
          </w:p>
        </w:tc>
        <w:tc>
          <w:tcPr>
            <w:tcW w:w="5607" w:type="dxa"/>
          </w:tcPr>
          <w:p w14:paraId="68D56EFD" w14:textId="77777777" w:rsidR="00440175" w:rsidRPr="00440175" w:rsidRDefault="00440175" w:rsidP="0044017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uppressAutoHyphens w:val="0"/>
              <w:jc w:val="both"/>
              <w:rPr>
                <w:rFonts w:ascii="Arial" w:eastAsia="Times New Roman" w:hAnsi="Arial" w:cs="Arial"/>
                <w:bCs/>
                <w:szCs w:val="24"/>
              </w:rPr>
            </w:pPr>
          </w:p>
        </w:tc>
      </w:tr>
      <w:tr w:rsidR="00440175" w:rsidRPr="00440175" w14:paraId="01C56A59" w14:textId="77777777" w:rsidTr="004D7A0A">
        <w:tc>
          <w:tcPr>
            <w:tcW w:w="2689" w:type="dxa"/>
          </w:tcPr>
          <w:p w14:paraId="7CC284F9" w14:textId="77777777" w:rsidR="00440175" w:rsidRPr="00440175" w:rsidRDefault="00440175" w:rsidP="0044017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uppressAutoHyphens w:val="0"/>
              <w:rPr>
                <w:rFonts w:ascii="Arial" w:eastAsia="Times New Roman" w:hAnsi="Arial" w:cs="Arial"/>
                <w:bCs/>
                <w:szCs w:val="24"/>
              </w:rPr>
            </w:pPr>
          </w:p>
        </w:tc>
        <w:tc>
          <w:tcPr>
            <w:tcW w:w="5607" w:type="dxa"/>
          </w:tcPr>
          <w:p w14:paraId="4D744D47" w14:textId="77777777" w:rsidR="00440175" w:rsidRPr="00440175" w:rsidRDefault="00440175" w:rsidP="0044017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uppressAutoHyphens w:val="0"/>
              <w:jc w:val="both"/>
              <w:rPr>
                <w:rFonts w:ascii="Arial" w:eastAsia="Times New Roman" w:hAnsi="Arial" w:cs="Arial"/>
                <w:bCs/>
                <w:szCs w:val="24"/>
              </w:rPr>
            </w:pPr>
          </w:p>
        </w:tc>
      </w:tr>
      <w:tr w:rsidR="00440175" w:rsidRPr="00440175" w14:paraId="6659D283" w14:textId="77777777" w:rsidTr="004D7A0A">
        <w:tc>
          <w:tcPr>
            <w:tcW w:w="2689" w:type="dxa"/>
          </w:tcPr>
          <w:p w14:paraId="0D8D8BBC" w14:textId="71DF4ABA" w:rsidR="00440175" w:rsidRPr="00440175" w:rsidRDefault="008A3346" w:rsidP="0044017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uppressAutoHyphens w:val="0"/>
              <w:rPr>
                <w:rFonts w:ascii="Arial" w:eastAsia="Times New Roman" w:hAnsi="Arial" w:cs="Arial"/>
                <w:bCs/>
                <w:szCs w:val="24"/>
              </w:rPr>
            </w:pPr>
            <w:r>
              <w:rPr>
                <w:noProof/>
              </w:rPr>
              <w:drawing>
                <wp:inline distT="0" distB="0" distL="0" distR="0" wp14:anchorId="1E42A60D" wp14:editId="4B18BF1E">
                  <wp:extent cx="1621766" cy="470077"/>
                  <wp:effectExtent l="0" t="0" r="0" b="6350"/>
                  <wp:docPr id="4" name="Picture 4" descr="C:\Users\smitshe\AppData\Local\Microsoft\Windows\INetCache\Content.MSO\DA3B32B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she\AppData\Local\Microsoft\Windows\INetCache\Content.MSO\DA3B32BC.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5784" cy="471241"/>
                          </a:xfrm>
                          <a:prstGeom prst="rect">
                            <a:avLst/>
                          </a:prstGeom>
                          <a:noFill/>
                          <a:ln>
                            <a:noFill/>
                          </a:ln>
                        </pic:spPr>
                      </pic:pic>
                    </a:graphicData>
                  </a:graphic>
                </wp:inline>
              </w:drawing>
            </w:r>
          </w:p>
        </w:tc>
        <w:tc>
          <w:tcPr>
            <w:tcW w:w="5607" w:type="dxa"/>
          </w:tcPr>
          <w:p w14:paraId="0A367602" w14:textId="34EF10C6" w:rsidR="00440175" w:rsidRPr="00440175" w:rsidRDefault="008A3346" w:rsidP="0044017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uppressAutoHyphens w:val="0"/>
              <w:jc w:val="both"/>
              <w:rPr>
                <w:rFonts w:ascii="Arial" w:eastAsia="Times New Roman" w:hAnsi="Arial" w:cs="Arial"/>
                <w:bCs/>
                <w:szCs w:val="24"/>
              </w:rPr>
            </w:pPr>
            <w:r>
              <w:rPr>
                <w:rFonts w:ascii="Arial" w:eastAsia="Times New Roman" w:hAnsi="Arial" w:cs="Arial"/>
                <w:bCs/>
                <w:szCs w:val="24"/>
              </w:rPr>
              <w:t>4 February 2022</w:t>
            </w:r>
          </w:p>
        </w:tc>
      </w:tr>
      <w:tr w:rsidR="00440175" w:rsidRPr="00440175" w14:paraId="1DE252FD" w14:textId="77777777" w:rsidTr="004D7A0A">
        <w:tc>
          <w:tcPr>
            <w:tcW w:w="2689" w:type="dxa"/>
            <w:tcBorders>
              <w:bottom w:val="single" w:sz="4" w:space="0" w:color="auto"/>
            </w:tcBorders>
          </w:tcPr>
          <w:p w14:paraId="1EEDD6BD" w14:textId="77777777" w:rsidR="00440175" w:rsidRPr="00440175" w:rsidRDefault="00440175" w:rsidP="0044017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uppressAutoHyphens w:val="0"/>
              <w:rPr>
                <w:rFonts w:ascii="Arial" w:eastAsia="Times New Roman" w:hAnsi="Arial" w:cs="Arial"/>
                <w:bCs/>
                <w:szCs w:val="24"/>
              </w:rPr>
            </w:pPr>
          </w:p>
        </w:tc>
        <w:tc>
          <w:tcPr>
            <w:tcW w:w="5607" w:type="dxa"/>
            <w:tcBorders>
              <w:bottom w:val="single" w:sz="4" w:space="0" w:color="auto"/>
            </w:tcBorders>
          </w:tcPr>
          <w:p w14:paraId="2553E0C3" w14:textId="77777777" w:rsidR="00440175" w:rsidRPr="00440175" w:rsidRDefault="00440175" w:rsidP="0044017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uppressAutoHyphens w:val="0"/>
              <w:jc w:val="both"/>
              <w:rPr>
                <w:rFonts w:ascii="Arial" w:eastAsia="Times New Roman" w:hAnsi="Arial" w:cs="Arial"/>
                <w:bCs/>
                <w:szCs w:val="24"/>
              </w:rPr>
            </w:pPr>
          </w:p>
        </w:tc>
      </w:tr>
      <w:tr w:rsidR="00440175" w:rsidRPr="00440175" w14:paraId="0F82E33B" w14:textId="77777777" w:rsidTr="004D7A0A">
        <w:tc>
          <w:tcPr>
            <w:tcW w:w="2689" w:type="dxa"/>
            <w:tcBorders>
              <w:top w:val="single" w:sz="4" w:space="0" w:color="auto"/>
            </w:tcBorders>
          </w:tcPr>
          <w:p w14:paraId="0E966597" w14:textId="77777777" w:rsidR="00440175" w:rsidRPr="00440175" w:rsidRDefault="00440175" w:rsidP="0044017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uppressAutoHyphens w:val="0"/>
              <w:rPr>
                <w:rFonts w:ascii="Arial" w:eastAsia="Times New Roman" w:hAnsi="Arial" w:cs="Arial"/>
                <w:bCs/>
                <w:szCs w:val="24"/>
              </w:rPr>
            </w:pPr>
            <w:r w:rsidRPr="00440175">
              <w:rPr>
                <w:rFonts w:ascii="Arial" w:eastAsia="Times New Roman" w:hAnsi="Arial" w:cs="Arial"/>
                <w:bCs/>
                <w:szCs w:val="24"/>
              </w:rPr>
              <w:t>Shella Smith</w:t>
            </w:r>
          </w:p>
        </w:tc>
        <w:tc>
          <w:tcPr>
            <w:tcW w:w="5607" w:type="dxa"/>
            <w:tcBorders>
              <w:top w:val="single" w:sz="4" w:space="0" w:color="auto"/>
            </w:tcBorders>
          </w:tcPr>
          <w:p w14:paraId="3AC415BE" w14:textId="77777777" w:rsidR="00440175" w:rsidRPr="00440175" w:rsidRDefault="00440175" w:rsidP="0044017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uppressAutoHyphens w:val="0"/>
              <w:jc w:val="both"/>
              <w:rPr>
                <w:rFonts w:ascii="Arial" w:eastAsia="Times New Roman" w:hAnsi="Arial" w:cs="Arial"/>
                <w:bCs/>
                <w:szCs w:val="24"/>
              </w:rPr>
            </w:pPr>
            <w:r w:rsidRPr="00440175">
              <w:rPr>
                <w:rFonts w:ascii="Arial" w:eastAsia="Times New Roman" w:hAnsi="Arial" w:cs="Arial"/>
                <w:bCs/>
                <w:szCs w:val="24"/>
              </w:rPr>
              <w:t>Assistant Director for HR and Organisational Development</w:t>
            </w:r>
          </w:p>
        </w:tc>
      </w:tr>
      <w:tr w:rsidR="00440175" w:rsidRPr="00440175" w14:paraId="713A19E6" w14:textId="77777777" w:rsidTr="004D7A0A">
        <w:tc>
          <w:tcPr>
            <w:tcW w:w="2689" w:type="dxa"/>
          </w:tcPr>
          <w:p w14:paraId="2B5413AB" w14:textId="77777777" w:rsidR="00440175" w:rsidRPr="00440175" w:rsidRDefault="00440175" w:rsidP="0044017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uppressAutoHyphens w:val="0"/>
              <w:rPr>
                <w:rFonts w:ascii="Arial" w:eastAsia="Times New Roman" w:hAnsi="Arial" w:cs="Arial"/>
                <w:bCs/>
                <w:szCs w:val="24"/>
              </w:rPr>
            </w:pPr>
          </w:p>
        </w:tc>
        <w:tc>
          <w:tcPr>
            <w:tcW w:w="5607" w:type="dxa"/>
          </w:tcPr>
          <w:p w14:paraId="53835AAA" w14:textId="77777777" w:rsidR="00440175" w:rsidRPr="00440175" w:rsidRDefault="00440175" w:rsidP="0044017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uppressAutoHyphens w:val="0"/>
              <w:jc w:val="both"/>
              <w:rPr>
                <w:rFonts w:ascii="Arial" w:eastAsia="Times New Roman" w:hAnsi="Arial" w:cs="Arial"/>
                <w:bCs/>
                <w:szCs w:val="24"/>
              </w:rPr>
            </w:pPr>
          </w:p>
        </w:tc>
      </w:tr>
      <w:tr w:rsidR="00440175" w:rsidRPr="00440175" w14:paraId="2795A669" w14:textId="77777777" w:rsidTr="004D7A0A">
        <w:tc>
          <w:tcPr>
            <w:tcW w:w="2689" w:type="dxa"/>
          </w:tcPr>
          <w:p w14:paraId="5D008D35" w14:textId="77777777" w:rsidR="00440175" w:rsidRPr="00440175" w:rsidRDefault="00440175" w:rsidP="0044017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uppressAutoHyphens w:val="0"/>
              <w:rPr>
                <w:rFonts w:ascii="Arial" w:eastAsia="Times New Roman" w:hAnsi="Arial" w:cs="Arial"/>
                <w:bCs/>
                <w:szCs w:val="24"/>
              </w:rPr>
            </w:pPr>
          </w:p>
        </w:tc>
        <w:tc>
          <w:tcPr>
            <w:tcW w:w="5607" w:type="dxa"/>
          </w:tcPr>
          <w:p w14:paraId="7935FF72" w14:textId="77777777" w:rsidR="00440175" w:rsidRPr="00440175" w:rsidRDefault="00440175" w:rsidP="0044017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uppressAutoHyphens w:val="0"/>
              <w:jc w:val="both"/>
              <w:rPr>
                <w:rFonts w:ascii="Arial" w:eastAsia="Times New Roman" w:hAnsi="Arial" w:cs="Arial"/>
                <w:bCs/>
                <w:szCs w:val="24"/>
              </w:rPr>
            </w:pPr>
          </w:p>
        </w:tc>
      </w:tr>
      <w:tr w:rsidR="00440175" w:rsidRPr="00440175" w14:paraId="051F256B" w14:textId="77777777" w:rsidTr="004D7A0A">
        <w:tc>
          <w:tcPr>
            <w:tcW w:w="2689" w:type="dxa"/>
          </w:tcPr>
          <w:p w14:paraId="331DD67F" w14:textId="77777777" w:rsidR="00440175" w:rsidRPr="00440175" w:rsidRDefault="00440175" w:rsidP="0044017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uppressAutoHyphens w:val="0"/>
              <w:rPr>
                <w:rFonts w:ascii="Arial" w:eastAsia="Times New Roman" w:hAnsi="Arial" w:cs="Arial"/>
                <w:bCs/>
                <w:szCs w:val="24"/>
              </w:rPr>
            </w:pPr>
          </w:p>
        </w:tc>
        <w:tc>
          <w:tcPr>
            <w:tcW w:w="5607" w:type="dxa"/>
          </w:tcPr>
          <w:p w14:paraId="1ABAA380" w14:textId="77777777" w:rsidR="00440175" w:rsidRPr="00440175" w:rsidRDefault="00440175" w:rsidP="0044017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uppressAutoHyphens w:val="0"/>
              <w:jc w:val="both"/>
              <w:rPr>
                <w:rFonts w:ascii="Arial" w:eastAsia="Times New Roman" w:hAnsi="Arial" w:cs="Arial"/>
                <w:bCs/>
                <w:szCs w:val="24"/>
              </w:rPr>
            </w:pPr>
          </w:p>
        </w:tc>
      </w:tr>
      <w:tr w:rsidR="00440175" w:rsidRPr="00440175" w14:paraId="2CD60A25" w14:textId="77777777" w:rsidTr="004D7A0A">
        <w:tc>
          <w:tcPr>
            <w:tcW w:w="2689" w:type="dxa"/>
            <w:tcBorders>
              <w:bottom w:val="single" w:sz="4" w:space="0" w:color="auto"/>
            </w:tcBorders>
          </w:tcPr>
          <w:p w14:paraId="16EB2B07" w14:textId="77777777" w:rsidR="00440175" w:rsidRPr="00440175" w:rsidRDefault="00440175" w:rsidP="0044017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uppressAutoHyphens w:val="0"/>
              <w:rPr>
                <w:rFonts w:ascii="Arial" w:eastAsia="Times New Roman" w:hAnsi="Arial" w:cs="Arial"/>
                <w:bCs/>
                <w:szCs w:val="24"/>
              </w:rPr>
            </w:pPr>
          </w:p>
        </w:tc>
        <w:tc>
          <w:tcPr>
            <w:tcW w:w="5607" w:type="dxa"/>
            <w:tcBorders>
              <w:bottom w:val="single" w:sz="4" w:space="0" w:color="auto"/>
            </w:tcBorders>
          </w:tcPr>
          <w:p w14:paraId="56DE6503" w14:textId="77777777" w:rsidR="00440175" w:rsidRPr="00440175" w:rsidRDefault="00440175" w:rsidP="0044017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uppressAutoHyphens w:val="0"/>
              <w:jc w:val="both"/>
              <w:rPr>
                <w:rFonts w:ascii="Arial" w:eastAsia="Times New Roman" w:hAnsi="Arial" w:cs="Arial"/>
                <w:bCs/>
                <w:szCs w:val="24"/>
              </w:rPr>
            </w:pPr>
          </w:p>
        </w:tc>
      </w:tr>
      <w:tr w:rsidR="00440175" w:rsidRPr="00440175" w14:paraId="717E324C" w14:textId="77777777" w:rsidTr="004D7A0A">
        <w:tc>
          <w:tcPr>
            <w:tcW w:w="2689" w:type="dxa"/>
            <w:tcBorders>
              <w:top w:val="single" w:sz="4" w:space="0" w:color="auto"/>
            </w:tcBorders>
          </w:tcPr>
          <w:p w14:paraId="2A4FF00E" w14:textId="77777777" w:rsidR="00440175" w:rsidRPr="00440175" w:rsidRDefault="00440175" w:rsidP="0044017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uppressAutoHyphens w:val="0"/>
              <w:rPr>
                <w:rFonts w:ascii="Arial" w:eastAsia="Times New Roman" w:hAnsi="Arial" w:cs="Arial"/>
                <w:bCs/>
                <w:szCs w:val="24"/>
              </w:rPr>
            </w:pPr>
            <w:r w:rsidRPr="00440175">
              <w:rPr>
                <w:rFonts w:ascii="Arial" w:eastAsia="Times New Roman" w:hAnsi="Arial" w:cs="Arial"/>
                <w:bCs/>
                <w:szCs w:val="24"/>
              </w:rPr>
              <w:t>Miriam Palfrey</w:t>
            </w:r>
          </w:p>
        </w:tc>
        <w:tc>
          <w:tcPr>
            <w:tcW w:w="5607" w:type="dxa"/>
            <w:tcBorders>
              <w:top w:val="single" w:sz="4" w:space="0" w:color="auto"/>
            </w:tcBorders>
          </w:tcPr>
          <w:p w14:paraId="57B90EEB" w14:textId="77777777" w:rsidR="00440175" w:rsidRPr="00440175" w:rsidRDefault="00440175" w:rsidP="0044017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uppressAutoHyphens w:val="0"/>
              <w:jc w:val="both"/>
              <w:rPr>
                <w:rFonts w:ascii="Arial" w:eastAsia="Times New Roman" w:hAnsi="Arial" w:cs="Arial"/>
                <w:bCs/>
                <w:szCs w:val="24"/>
              </w:rPr>
            </w:pPr>
            <w:r w:rsidRPr="00440175">
              <w:rPr>
                <w:rFonts w:ascii="Arial" w:eastAsia="Times New Roman" w:hAnsi="Arial" w:cs="Arial"/>
                <w:bCs/>
                <w:szCs w:val="24"/>
              </w:rPr>
              <w:t>Staff Side and Branch Secretary for Unison</w:t>
            </w:r>
          </w:p>
        </w:tc>
      </w:tr>
      <w:tr w:rsidR="00440175" w:rsidRPr="00440175" w14:paraId="5DEC4D67" w14:textId="77777777" w:rsidTr="004D7A0A">
        <w:tc>
          <w:tcPr>
            <w:tcW w:w="2689" w:type="dxa"/>
          </w:tcPr>
          <w:p w14:paraId="115C8127" w14:textId="77777777" w:rsidR="00440175" w:rsidRPr="00440175" w:rsidRDefault="00440175" w:rsidP="0044017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uppressAutoHyphens w:val="0"/>
              <w:rPr>
                <w:rFonts w:ascii="Arial" w:eastAsia="Times New Roman" w:hAnsi="Arial" w:cs="Arial"/>
                <w:bCs/>
                <w:szCs w:val="24"/>
              </w:rPr>
            </w:pPr>
          </w:p>
        </w:tc>
        <w:tc>
          <w:tcPr>
            <w:tcW w:w="5607" w:type="dxa"/>
          </w:tcPr>
          <w:p w14:paraId="24D36C3E" w14:textId="77777777" w:rsidR="00440175" w:rsidRPr="00440175" w:rsidRDefault="00440175" w:rsidP="0044017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uppressAutoHyphens w:val="0"/>
              <w:jc w:val="both"/>
              <w:rPr>
                <w:rFonts w:ascii="Arial" w:eastAsia="Times New Roman" w:hAnsi="Arial" w:cs="Arial"/>
                <w:bCs/>
                <w:szCs w:val="24"/>
              </w:rPr>
            </w:pPr>
          </w:p>
        </w:tc>
      </w:tr>
      <w:tr w:rsidR="00440175" w:rsidRPr="00440175" w14:paraId="5D4F821D" w14:textId="77777777" w:rsidTr="004D7A0A">
        <w:tc>
          <w:tcPr>
            <w:tcW w:w="2689" w:type="dxa"/>
          </w:tcPr>
          <w:p w14:paraId="4D62622D" w14:textId="77777777" w:rsidR="00440175" w:rsidRPr="00440175" w:rsidRDefault="00440175" w:rsidP="0044017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uppressAutoHyphens w:val="0"/>
              <w:rPr>
                <w:rFonts w:ascii="Arial" w:eastAsia="Times New Roman" w:hAnsi="Arial" w:cs="Arial"/>
                <w:bCs/>
                <w:szCs w:val="24"/>
              </w:rPr>
            </w:pPr>
          </w:p>
        </w:tc>
        <w:tc>
          <w:tcPr>
            <w:tcW w:w="5607" w:type="dxa"/>
          </w:tcPr>
          <w:p w14:paraId="525D388E" w14:textId="77777777" w:rsidR="00440175" w:rsidRPr="00440175" w:rsidRDefault="00440175" w:rsidP="0044017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uppressAutoHyphens w:val="0"/>
              <w:jc w:val="both"/>
              <w:rPr>
                <w:rFonts w:ascii="Arial" w:eastAsia="Times New Roman" w:hAnsi="Arial" w:cs="Arial"/>
                <w:bCs/>
                <w:szCs w:val="24"/>
              </w:rPr>
            </w:pPr>
          </w:p>
        </w:tc>
      </w:tr>
      <w:tr w:rsidR="00440175" w:rsidRPr="00440175" w14:paraId="6F031A3F" w14:textId="77777777" w:rsidTr="004D7A0A">
        <w:tc>
          <w:tcPr>
            <w:tcW w:w="2689" w:type="dxa"/>
          </w:tcPr>
          <w:p w14:paraId="4E3F8D44" w14:textId="77777777" w:rsidR="00440175" w:rsidRPr="00440175" w:rsidRDefault="00440175" w:rsidP="0044017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uppressAutoHyphens w:val="0"/>
              <w:rPr>
                <w:rFonts w:ascii="Arial" w:eastAsia="Times New Roman" w:hAnsi="Arial" w:cs="Arial"/>
                <w:bCs/>
                <w:szCs w:val="24"/>
              </w:rPr>
            </w:pPr>
          </w:p>
        </w:tc>
        <w:tc>
          <w:tcPr>
            <w:tcW w:w="5607" w:type="dxa"/>
          </w:tcPr>
          <w:p w14:paraId="771B57C5" w14:textId="77777777" w:rsidR="00440175" w:rsidRPr="00440175" w:rsidRDefault="00440175" w:rsidP="0044017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uppressAutoHyphens w:val="0"/>
              <w:jc w:val="both"/>
              <w:rPr>
                <w:rFonts w:ascii="Arial" w:eastAsia="Times New Roman" w:hAnsi="Arial" w:cs="Arial"/>
                <w:bCs/>
                <w:szCs w:val="24"/>
              </w:rPr>
            </w:pPr>
          </w:p>
        </w:tc>
      </w:tr>
      <w:tr w:rsidR="00440175" w:rsidRPr="00440175" w14:paraId="124965AE" w14:textId="77777777" w:rsidTr="004D7A0A">
        <w:tc>
          <w:tcPr>
            <w:tcW w:w="2689" w:type="dxa"/>
            <w:tcBorders>
              <w:bottom w:val="single" w:sz="4" w:space="0" w:color="auto"/>
            </w:tcBorders>
          </w:tcPr>
          <w:p w14:paraId="5D0920FD" w14:textId="77777777" w:rsidR="006F675B" w:rsidRDefault="006F675B">
            <w:r>
              <w:rPr>
                <w:noProof/>
              </w:rPr>
              <w:drawing>
                <wp:inline distT="0" distB="0" distL="0" distR="0" wp14:anchorId="2F92C033" wp14:editId="2BE41E99">
                  <wp:extent cx="1308735" cy="539684"/>
                  <wp:effectExtent l="0" t="0" r="5715" b="0"/>
                  <wp:docPr id="5" name="Picture 5" descr="A picture containing accessory, necklet, enamel, tea 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m Palfrey signatur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45022" cy="554648"/>
                          </a:xfrm>
                          <a:prstGeom prst="rect">
                            <a:avLst/>
                          </a:prstGeom>
                        </pic:spPr>
                      </pic:pic>
                    </a:graphicData>
                  </a:graphic>
                </wp:inline>
              </w:drawing>
            </w:r>
          </w:p>
          <w:p w14:paraId="42436BFE" w14:textId="77777777" w:rsidR="006F675B" w:rsidRDefault="006F675B">
            <w:r>
              <w:t>03 February 2022</w:t>
            </w:r>
          </w:p>
          <w:p w14:paraId="0DFB90B6" w14:textId="09370074" w:rsidR="00230969" w:rsidRDefault="00230969"/>
          <w:p w14:paraId="6512E27D" w14:textId="77777777" w:rsidR="00440175" w:rsidRPr="00440175" w:rsidRDefault="00440175" w:rsidP="0044017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uppressAutoHyphens w:val="0"/>
              <w:rPr>
                <w:rFonts w:ascii="Arial" w:eastAsia="Times New Roman" w:hAnsi="Arial" w:cs="Arial"/>
                <w:bCs/>
                <w:szCs w:val="24"/>
              </w:rPr>
            </w:pPr>
          </w:p>
        </w:tc>
        <w:tc>
          <w:tcPr>
            <w:tcW w:w="5607" w:type="dxa"/>
            <w:tcBorders>
              <w:bottom w:val="single" w:sz="4" w:space="0" w:color="auto"/>
            </w:tcBorders>
          </w:tcPr>
          <w:p w14:paraId="2087BC24" w14:textId="77777777" w:rsidR="00440175" w:rsidRPr="00440175" w:rsidRDefault="00440175" w:rsidP="0044017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uppressAutoHyphens w:val="0"/>
              <w:jc w:val="both"/>
              <w:rPr>
                <w:rFonts w:ascii="Arial" w:eastAsia="Times New Roman" w:hAnsi="Arial" w:cs="Arial"/>
                <w:bCs/>
                <w:szCs w:val="24"/>
              </w:rPr>
            </w:pPr>
          </w:p>
        </w:tc>
      </w:tr>
      <w:tr w:rsidR="00440175" w:rsidRPr="00440175" w14:paraId="42ADD56A" w14:textId="77777777" w:rsidTr="004D7A0A">
        <w:tc>
          <w:tcPr>
            <w:tcW w:w="2689" w:type="dxa"/>
            <w:tcBorders>
              <w:top w:val="single" w:sz="4" w:space="0" w:color="auto"/>
            </w:tcBorders>
          </w:tcPr>
          <w:p w14:paraId="24CE8B52" w14:textId="77777777" w:rsidR="00440175" w:rsidRPr="00440175" w:rsidRDefault="00440175" w:rsidP="0044017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uppressAutoHyphens w:val="0"/>
              <w:rPr>
                <w:rFonts w:ascii="Arial" w:eastAsia="Times New Roman" w:hAnsi="Arial" w:cs="Arial"/>
                <w:bCs/>
                <w:szCs w:val="24"/>
              </w:rPr>
            </w:pPr>
            <w:r w:rsidRPr="00440175">
              <w:rPr>
                <w:rFonts w:ascii="Arial" w:eastAsia="Times New Roman" w:hAnsi="Arial" w:cs="Arial"/>
                <w:bCs/>
                <w:szCs w:val="24"/>
              </w:rPr>
              <w:t>Kieran Magee</w:t>
            </w:r>
          </w:p>
        </w:tc>
        <w:tc>
          <w:tcPr>
            <w:tcW w:w="5607" w:type="dxa"/>
            <w:tcBorders>
              <w:top w:val="single" w:sz="4" w:space="0" w:color="auto"/>
            </w:tcBorders>
          </w:tcPr>
          <w:p w14:paraId="22C38ABA" w14:textId="77777777" w:rsidR="00440175" w:rsidRPr="00440175" w:rsidRDefault="00440175" w:rsidP="0044017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uppressAutoHyphens w:val="0"/>
              <w:jc w:val="both"/>
              <w:rPr>
                <w:rFonts w:ascii="Arial" w:eastAsia="Times New Roman" w:hAnsi="Arial" w:cs="Arial"/>
                <w:bCs/>
                <w:szCs w:val="24"/>
              </w:rPr>
            </w:pPr>
            <w:r w:rsidRPr="00440175">
              <w:rPr>
                <w:rFonts w:ascii="Arial" w:eastAsia="Times New Roman" w:hAnsi="Arial" w:cs="Arial"/>
                <w:bCs/>
                <w:szCs w:val="24"/>
              </w:rPr>
              <w:t>Joint Shop Stewards Committee and Branch Secretary/Convenor for Unite</w:t>
            </w:r>
          </w:p>
        </w:tc>
      </w:tr>
      <w:tr w:rsidR="00440175" w:rsidRPr="00440175" w14:paraId="32AE7C6E" w14:textId="77777777" w:rsidTr="004D7A0A">
        <w:tc>
          <w:tcPr>
            <w:tcW w:w="2689" w:type="dxa"/>
          </w:tcPr>
          <w:p w14:paraId="21E1272A" w14:textId="77777777" w:rsidR="00440175" w:rsidRPr="00440175" w:rsidRDefault="00440175" w:rsidP="0044017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uppressAutoHyphens w:val="0"/>
              <w:rPr>
                <w:rFonts w:ascii="Arial" w:eastAsia="Times New Roman" w:hAnsi="Arial" w:cs="Arial"/>
                <w:bCs/>
                <w:szCs w:val="24"/>
              </w:rPr>
            </w:pPr>
          </w:p>
        </w:tc>
        <w:tc>
          <w:tcPr>
            <w:tcW w:w="5607" w:type="dxa"/>
          </w:tcPr>
          <w:p w14:paraId="55A84010" w14:textId="77777777" w:rsidR="00440175" w:rsidRPr="00440175" w:rsidRDefault="00440175" w:rsidP="0044017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uppressAutoHyphens w:val="0"/>
              <w:jc w:val="both"/>
              <w:rPr>
                <w:rFonts w:ascii="Arial" w:eastAsia="Times New Roman" w:hAnsi="Arial" w:cs="Arial"/>
                <w:bCs/>
                <w:szCs w:val="24"/>
              </w:rPr>
            </w:pPr>
          </w:p>
        </w:tc>
      </w:tr>
      <w:tr w:rsidR="00440175" w:rsidRPr="00440175" w14:paraId="2423B94B" w14:textId="77777777" w:rsidTr="004D7A0A">
        <w:tc>
          <w:tcPr>
            <w:tcW w:w="2689" w:type="dxa"/>
          </w:tcPr>
          <w:p w14:paraId="6AE860E6" w14:textId="77777777" w:rsidR="00440175" w:rsidRPr="00440175" w:rsidRDefault="00440175" w:rsidP="0044017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uppressAutoHyphens w:val="0"/>
              <w:rPr>
                <w:rFonts w:ascii="Arial" w:eastAsia="Times New Roman" w:hAnsi="Arial" w:cs="Arial"/>
                <w:bCs/>
                <w:szCs w:val="24"/>
              </w:rPr>
            </w:pPr>
          </w:p>
        </w:tc>
        <w:tc>
          <w:tcPr>
            <w:tcW w:w="5607" w:type="dxa"/>
          </w:tcPr>
          <w:p w14:paraId="6FDA48B2" w14:textId="77777777" w:rsidR="00440175" w:rsidRPr="00440175" w:rsidRDefault="00440175" w:rsidP="0044017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uppressAutoHyphens w:val="0"/>
              <w:jc w:val="both"/>
              <w:rPr>
                <w:rFonts w:ascii="Arial" w:eastAsia="Times New Roman" w:hAnsi="Arial" w:cs="Arial"/>
                <w:bCs/>
                <w:szCs w:val="24"/>
              </w:rPr>
            </w:pPr>
          </w:p>
        </w:tc>
      </w:tr>
      <w:tr w:rsidR="00440175" w:rsidRPr="00440175" w14:paraId="14BAF336" w14:textId="77777777" w:rsidTr="004D7A0A">
        <w:tc>
          <w:tcPr>
            <w:tcW w:w="2689" w:type="dxa"/>
          </w:tcPr>
          <w:p w14:paraId="098849FE" w14:textId="77777777" w:rsidR="00440175" w:rsidRPr="00440175" w:rsidRDefault="00440175" w:rsidP="0044017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uppressAutoHyphens w:val="0"/>
              <w:rPr>
                <w:rFonts w:ascii="Arial" w:eastAsia="Times New Roman" w:hAnsi="Arial" w:cs="Arial"/>
                <w:bCs/>
                <w:szCs w:val="24"/>
              </w:rPr>
            </w:pPr>
          </w:p>
        </w:tc>
        <w:tc>
          <w:tcPr>
            <w:tcW w:w="5607" w:type="dxa"/>
          </w:tcPr>
          <w:p w14:paraId="4C8B3D49" w14:textId="77777777" w:rsidR="00440175" w:rsidRPr="00440175" w:rsidRDefault="00440175" w:rsidP="0044017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uppressAutoHyphens w:val="0"/>
              <w:jc w:val="both"/>
              <w:rPr>
                <w:rFonts w:ascii="Arial" w:eastAsia="Times New Roman" w:hAnsi="Arial" w:cs="Arial"/>
                <w:bCs/>
                <w:szCs w:val="24"/>
              </w:rPr>
            </w:pPr>
          </w:p>
        </w:tc>
      </w:tr>
      <w:tr w:rsidR="00B661C7" w:rsidRPr="00440175" w14:paraId="2A2F3BFE" w14:textId="77777777" w:rsidTr="004D7A0A">
        <w:tc>
          <w:tcPr>
            <w:tcW w:w="8296" w:type="dxa"/>
            <w:gridSpan w:val="2"/>
            <w:tcBorders>
              <w:bottom w:val="single" w:sz="4" w:space="0" w:color="auto"/>
            </w:tcBorders>
          </w:tcPr>
          <w:p w14:paraId="3F19B743" w14:textId="77777777" w:rsidR="00B661C7" w:rsidRDefault="00B661C7">
            <w:r>
              <w:rPr>
                <w:noProof/>
              </w:rPr>
              <w:drawing>
                <wp:inline distT="0" distB="0" distL="0" distR="0" wp14:anchorId="73061428" wp14:editId="6A0E5326">
                  <wp:extent cx="1036320" cy="5399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 Signatur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51615" cy="547946"/>
                          </a:xfrm>
                          <a:prstGeom prst="rect">
                            <a:avLst/>
                          </a:prstGeom>
                        </pic:spPr>
                      </pic:pic>
                    </a:graphicData>
                  </a:graphic>
                </wp:inline>
              </w:drawing>
            </w:r>
            <w:r>
              <w:t>31.01.2022</w:t>
            </w:r>
          </w:p>
          <w:p w14:paraId="235FB854" w14:textId="77777777" w:rsidR="00B661C7" w:rsidRPr="00440175" w:rsidRDefault="00B661C7" w:rsidP="0044017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uppressAutoHyphens w:val="0"/>
              <w:jc w:val="both"/>
              <w:rPr>
                <w:rFonts w:ascii="Arial" w:eastAsia="Times New Roman" w:hAnsi="Arial" w:cs="Arial"/>
                <w:bCs/>
                <w:szCs w:val="24"/>
              </w:rPr>
            </w:pPr>
          </w:p>
        </w:tc>
      </w:tr>
      <w:tr w:rsidR="00440175" w:rsidRPr="00440175" w14:paraId="468ABD8F" w14:textId="77777777" w:rsidTr="004D7A0A">
        <w:tc>
          <w:tcPr>
            <w:tcW w:w="2689" w:type="dxa"/>
            <w:tcBorders>
              <w:top w:val="single" w:sz="4" w:space="0" w:color="auto"/>
              <w:bottom w:val="single" w:sz="4" w:space="0" w:color="auto"/>
            </w:tcBorders>
          </w:tcPr>
          <w:p w14:paraId="7A56C3BE" w14:textId="77777777" w:rsidR="00440175" w:rsidRDefault="00440175" w:rsidP="0044017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uppressAutoHyphens w:val="0"/>
              <w:rPr>
                <w:rFonts w:ascii="Arial" w:eastAsia="Times New Roman" w:hAnsi="Arial" w:cs="Arial"/>
                <w:bCs/>
                <w:szCs w:val="24"/>
              </w:rPr>
            </w:pPr>
            <w:r w:rsidRPr="00440175">
              <w:rPr>
                <w:rFonts w:ascii="Arial" w:eastAsia="Times New Roman" w:hAnsi="Arial" w:cs="Arial"/>
                <w:bCs/>
                <w:szCs w:val="24"/>
              </w:rPr>
              <w:t>Alison McNamara</w:t>
            </w:r>
          </w:p>
          <w:p w14:paraId="38D6C28B" w14:textId="77777777" w:rsidR="00CB5AD1" w:rsidRDefault="00CB5AD1" w:rsidP="0044017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uppressAutoHyphens w:val="0"/>
              <w:rPr>
                <w:rFonts w:ascii="Arial" w:eastAsia="Times New Roman" w:hAnsi="Arial" w:cs="Arial"/>
                <w:bCs/>
                <w:szCs w:val="24"/>
              </w:rPr>
            </w:pPr>
          </w:p>
          <w:p w14:paraId="5E47E7D9" w14:textId="77777777" w:rsidR="00CB5AD1" w:rsidRDefault="00CB5AD1" w:rsidP="0044017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uppressAutoHyphens w:val="0"/>
              <w:rPr>
                <w:rFonts w:ascii="Arial" w:eastAsia="Times New Roman" w:hAnsi="Arial" w:cs="Arial"/>
                <w:bCs/>
                <w:szCs w:val="24"/>
              </w:rPr>
            </w:pPr>
          </w:p>
          <w:p w14:paraId="2F5531F6" w14:textId="77777777" w:rsidR="00CB5AD1" w:rsidRDefault="00CB5AD1" w:rsidP="0044017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uppressAutoHyphens w:val="0"/>
              <w:rPr>
                <w:rFonts w:ascii="Arial" w:eastAsia="Times New Roman" w:hAnsi="Arial" w:cs="Arial"/>
                <w:bCs/>
                <w:szCs w:val="24"/>
              </w:rPr>
            </w:pPr>
          </w:p>
          <w:p w14:paraId="3752C75A" w14:textId="29011786" w:rsidR="00CB5AD1" w:rsidRDefault="00CB5AD1">
            <w:r>
              <w:rPr>
                <w:noProof/>
              </w:rPr>
              <w:drawing>
                <wp:inline distT="0" distB="0" distL="0" distR="0" wp14:anchorId="7DB69505" wp14:editId="607FCC0A">
                  <wp:extent cx="1319787" cy="5394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1.bmp"/>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19787" cy="539497"/>
                          </a:xfrm>
                          <a:prstGeom prst="rect">
                            <a:avLst/>
                          </a:prstGeom>
                        </pic:spPr>
                      </pic:pic>
                    </a:graphicData>
                  </a:graphic>
                </wp:inline>
              </w:drawing>
            </w:r>
            <w:r>
              <w:fldChar w:fldCharType="begin"/>
            </w:r>
            <w:r>
              <w:instrText xml:space="preserve"> DATE  \@ "dd/MM/yyyy"  \* MERGEFORMAT </w:instrText>
            </w:r>
            <w:r>
              <w:fldChar w:fldCharType="separate"/>
            </w:r>
            <w:r w:rsidR="00404E21">
              <w:rPr>
                <w:noProof/>
              </w:rPr>
              <w:t>04/02/2022</w:t>
            </w:r>
            <w:r>
              <w:fldChar w:fldCharType="end"/>
            </w:r>
          </w:p>
          <w:p w14:paraId="711D5211" w14:textId="079662B3" w:rsidR="00CB5AD1" w:rsidRPr="00440175" w:rsidRDefault="00CB5AD1" w:rsidP="0044017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uppressAutoHyphens w:val="0"/>
              <w:rPr>
                <w:rFonts w:ascii="Arial" w:eastAsia="Times New Roman" w:hAnsi="Arial" w:cs="Arial"/>
                <w:bCs/>
                <w:szCs w:val="24"/>
              </w:rPr>
            </w:pPr>
          </w:p>
        </w:tc>
        <w:tc>
          <w:tcPr>
            <w:tcW w:w="5607" w:type="dxa"/>
            <w:tcBorders>
              <w:top w:val="single" w:sz="4" w:space="0" w:color="auto"/>
              <w:bottom w:val="single" w:sz="4" w:space="0" w:color="auto"/>
            </w:tcBorders>
          </w:tcPr>
          <w:p w14:paraId="0CE24B5E" w14:textId="77777777" w:rsidR="00440175" w:rsidRPr="00440175" w:rsidRDefault="00440175" w:rsidP="0044017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uppressAutoHyphens w:val="0"/>
              <w:jc w:val="both"/>
              <w:rPr>
                <w:rFonts w:ascii="Arial" w:eastAsia="Times New Roman" w:hAnsi="Arial" w:cs="Arial"/>
                <w:bCs/>
                <w:szCs w:val="24"/>
              </w:rPr>
            </w:pPr>
            <w:r w:rsidRPr="00440175">
              <w:rPr>
                <w:rFonts w:ascii="Arial" w:eastAsia="Times New Roman" w:hAnsi="Arial" w:cs="Arial"/>
                <w:bCs/>
                <w:szCs w:val="24"/>
              </w:rPr>
              <w:t>Education &amp; Community Unions Panel and Branch Secretary for the National Education Union (NEU)</w:t>
            </w:r>
          </w:p>
          <w:p w14:paraId="60720BEB" w14:textId="77777777" w:rsidR="00440175" w:rsidRPr="00440175" w:rsidRDefault="00440175" w:rsidP="0044017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uppressAutoHyphens w:val="0"/>
              <w:jc w:val="both"/>
              <w:rPr>
                <w:rFonts w:ascii="Arial" w:eastAsia="Times New Roman" w:hAnsi="Arial" w:cs="Arial"/>
                <w:bCs/>
                <w:szCs w:val="24"/>
              </w:rPr>
            </w:pPr>
          </w:p>
          <w:p w14:paraId="12402E1C" w14:textId="77777777" w:rsidR="00440175" w:rsidRPr="00440175" w:rsidRDefault="00440175" w:rsidP="0044017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uppressAutoHyphens w:val="0"/>
              <w:jc w:val="both"/>
              <w:rPr>
                <w:rFonts w:ascii="Arial" w:eastAsia="Times New Roman" w:hAnsi="Arial" w:cs="Arial"/>
                <w:bCs/>
                <w:szCs w:val="24"/>
              </w:rPr>
            </w:pPr>
          </w:p>
          <w:p w14:paraId="4335A5B0" w14:textId="77777777" w:rsidR="00440175" w:rsidRPr="00440175" w:rsidRDefault="00440175" w:rsidP="0044017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uppressAutoHyphens w:val="0"/>
              <w:jc w:val="both"/>
              <w:rPr>
                <w:rFonts w:ascii="Arial" w:eastAsia="Times New Roman" w:hAnsi="Arial" w:cs="Arial"/>
                <w:bCs/>
                <w:szCs w:val="24"/>
              </w:rPr>
            </w:pPr>
          </w:p>
          <w:p w14:paraId="7C222FA5" w14:textId="77777777" w:rsidR="00440175" w:rsidRPr="00440175" w:rsidRDefault="00440175" w:rsidP="0044017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uppressAutoHyphens w:val="0"/>
              <w:jc w:val="both"/>
              <w:rPr>
                <w:rFonts w:ascii="Arial" w:eastAsia="Times New Roman" w:hAnsi="Arial" w:cs="Arial"/>
                <w:bCs/>
                <w:szCs w:val="24"/>
              </w:rPr>
            </w:pPr>
          </w:p>
        </w:tc>
      </w:tr>
      <w:tr w:rsidR="00440175" w:rsidRPr="00440175" w14:paraId="7679AC96" w14:textId="77777777" w:rsidTr="004D7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9" w:type="dxa"/>
            <w:tcBorders>
              <w:left w:val="nil"/>
              <w:bottom w:val="nil"/>
              <w:right w:val="nil"/>
            </w:tcBorders>
          </w:tcPr>
          <w:p w14:paraId="5396F116" w14:textId="77777777" w:rsidR="00440175" w:rsidRPr="00440175" w:rsidRDefault="00440175" w:rsidP="0044017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uppressAutoHyphens w:val="0"/>
              <w:rPr>
                <w:rFonts w:ascii="Arial" w:eastAsia="Times New Roman" w:hAnsi="Arial" w:cs="Arial"/>
                <w:bCs/>
                <w:szCs w:val="24"/>
              </w:rPr>
            </w:pPr>
            <w:r w:rsidRPr="00440175">
              <w:rPr>
                <w:rFonts w:ascii="Arial" w:eastAsia="Times New Roman" w:hAnsi="Arial" w:cs="Arial"/>
                <w:bCs/>
                <w:szCs w:val="24"/>
              </w:rPr>
              <w:t>Robert Stirling</w:t>
            </w:r>
          </w:p>
        </w:tc>
        <w:tc>
          <w:tcPr>
            <w:tcW w:w="5607" w:type="dxa"/>
            <w:tcBorders>
              <w:left w:val="nil"/>
              <w:bottom w:val="nil"/>
              <w:right w:val="nil"/>
            </w:tcBorders>
          </w:tcPr>
          <w:p w14:paraId="60ABC689" w14:textId="77777777" w:rsidR="00440175" w:rsidRPr="00440175" w:rsidRDefault="00440175" w:rsidP="0044017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uppressAutoHyphens w:val="0"/>
              <w:jc w:val="both"/>
              <w:rPr>
                <w:rFonts w:ascii="Arial" w:eastAsia="Times New Roman" w:hAnsi="Arial" w:cs="Arial"/>
                <w:bCs/>
                <w:szCs w:val="24"/>
              </w:rPr>
            </w:pPr>
            <w:r w:rsidRPr="00440175">
              <w:rPr>
                <w:rFonts w:ascii="Arial" w:eastAsia="Times New Roman" w:hAnsi="Arial" w:cs="Arial"/>
                <w:bCs/>
                <w:szCs w:val="24"/>
              </w:rPr>
              <w:t>Convenor for GMB</w:t>
            </w:r>
          </w:p>
          <w:p w14:paraId="38EC650A" w14:textId="77777777" w:rsidR="00440175" w:rsidRPr="00440175" w:rsidRDefault="00440175" w:rsidP="0044017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uppressAutoHyphens w:val="0"/>
              <w:jc w:val="both"/>
              <w:rPr>
                <w:rFonts w:ascii="Arial" w:eastAsia="Times New Roman" w:hAnsi="Arial" w:cs="Arial"/>
                <w:bCs/>
                <w:szCs w:val="24"/>
              </w:rPr>
            </w:pPr>
          </w:p>
          <w:p w14:paraId="5FED005B" w14:textId="77777777" w:rsidR="00440175" w:rsidRPr="00440175" w:rsidRDefault="00440175" w:rsidP="0044017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uppressAutoHyphens w:val="0"/>
              <w:jc w:val="both"/>
              <w:rPr>
                <w:rFonts w:ascii="Arial" w:eastAsia="Times New Roman" w:hAnsi="Arial" w:cs="Arial"/>
                <w:bCs/>
                <w:szCs w:val="24"/>
              </w:rPr>
            </w:pPr>
          </w:p>
          <w:p w14:paraId="22338717" w14:textId="77777777" w:rsidR="00440175" w:rsidRPr="00440175" w:rsidRDefault="00440175" w:rsidP="0044017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uppressAutoHyphens w:val="0"/>
              <w:jc w:val="both"/>
              <w:rPr>
                <w:rFonts w:ascii="Arial" w:eastAsia="Times New Roman" w:hAnsi="Arial" w:cs="Arial"/>
                <w:bCs/>
                <w:szCs w:val="24"/>
              </w:rPr>
            </w:pPr>
          </w:p>
          <w:p w14:paraId="2DD243A4" w14:textId="77777777" w:rsidR="00440175" w:rsidRPr="00440175" w:rsidRDefault="00440175" w:rsidP="0044017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uppressAutoHyphens w:val="0"/>
              <w:jc w:val="both"/>
              <w:rPr>
                <w:rFonts w:ascii="Arial" w:eastAsia="Times New Roman" w:hAnsi="Arial" w:cs="Arial"/>
                <w:bCs/>
                <w:szCs w:val="24"/>
              </w:rPr>
            </w:pPr>
          </w:p>
        </w:tc>
      </w:tr>
    </w:tbl>
    <w:p w14:paraId="34DEF7AB" w14:textId="77777777" w:rsidR="00440175" w:rsidRPr="00440175" w:rsidRDefault="00440175" w:rsidP="0044017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uppressAutoHyphens w:val="0"/>
        <w:autoSpaceDN/>
        <w:spacing w:after="0" w:line="240" w:lineRule="auto"/>
        <w:textAlignment w:val="auto"/>
        <w:rPr>
          <w:rFonts w:eastAsia="Times New Roman"/>
          <w:bCs/>
          <w:szCs w:val="24"/>
          <w:u w:val="single"/>
          <w:lang w:eastAsia="en-US"/>
        </w:rPr>
      </w:pPr>
      <w:r w:rsidRPr="00440175">
        <w:rPr>
          <w:rFonts w:eastAsia="Times New Roman"/>
          <w:bCs/>
          <w:szCs w:val="24"/>
          <w:u w:val="single"/>
          <w:lang w:eastAsia="en-US"/>
        </w:rPr>
        <w:lastRenderedPageBreak/>
        <w:tab/>
      </w:r>
      <w:r w:rsidRPr="00440175">
        <w:rPr>
          <w:rFonts w:eastAsia="Times New Roman"/>
          <w:bCs/>
          <w:szCs w:val="24"/>
          <w:u w:val="single"/>
          <w:lang w:eastAsia="en-US"/>
        </w:rPr>
        <w:tab/>
      </w:r>
      <w:r w:rsidRPr="00440175">
        <w:rPr>
          <w:rFonts w:eastAsia="Times New Roman"/>
          <w:bCs/>
          <w:szCs w:val="24"/>
          <w:u w:val="single"/>
          <w:lang w:eastAsia="en-US"/>
        </w:rPr>
        <w:tab/>
      </w:r>
      <w:r w:rsidRPr="00440175">
        <w:rPr>
          <w:rFonts w:eastAsia="Times New Roman"/>
          <w:bCs/>
          <w:szCs w:val="24"/>
          <w:u w:val="single"/>
          <w:lang w:eastAsia="en-US"/>
        </w:rPr>
        <w:tab/>
      </w:r>
      <w:r w:rsidRPr="00440175">
        <w:rPr>
          <w:rFonts w:eastAsia="Times New Roman"/>
          <w:bCs/>
          <w:szCs w:val="24"/>
          <w:u w:val="single"/>
          <w:lang w:eastAsia="en-US"/>
        </w:rPr>
        <w:tab/>
      </w:r>
      <w:r w:rsidRPr="00440175">
        <w:rPr>
          <w:rFonts w:eastAsia="Times New Roman"/>
          <w:bCs/>
          <w:szCs w:val="24"/>
          <w:u w:val="single"/>
          <w:lang w:eastAsia="en-US"/>
        </w:rPr>
        <w:tab/>
      </w:r>
      <w:r w:rsidRPr="00440175">
        <w:rPr>
          <w:rFonts w:eastAsia="Times New Roman"/>
          <w:bCs/>
          <w:szCs w:val="24"/>
          <w:u w:val="single"/>
          <w:lang w:eastAsia="en-US"/>
        </w:rPr>
        <w:tab/>
      </w:r>
      <w:r w:rsidRPr="00440175">
        <w:rPr>
          <w:rFonts w:eastAsia="Times New Roman"/>
          <w:bCs/>
          <w:szCs w:val="24"/>
          <w:u w:val="single"/>
          <w:lang w:eastAsia="en-US"/>
        </w:rPr>
        <w:tab/>
      </w:r>
      <w:r w:rsidRPr="00440175">
        <w:rPr>
          <w:rFonts w:eastAsia="Times New Roman"/>
          <w:bCs/>
          <w:szCs w:val="24"/>
          <w:u w:val="single"/>
          <w:lang w:eastAsia="en-US"/>
        </w:rPr>
        <w:tab/>
        <w:t xml:space="preserve">  </w:t>
      </w:r>
    </w:p>
    <w:p w14:paraId="68D03AA7" w14:textId="757A706B" w:rsidR="00440175" w:rsidRPr="00440175" w:rsidRDefault="00440175" w:rsidP="0044017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uppressAutoHyphens w:val="0"/>
        <w:autoSpaceDN/>
        <w:spacing w:after="0" w:line="240" w:lineRule="auto"/>
        <w:textAlignment w:val="auto"/>
        <w:rPr>
          <w:rFonts w:eastAsia="Times New Roman"/>
          <w:bCs/>
          <w:szCs w:val="24"/>
          <w:lang w:eastAsia="en-US"/>
        </w:rPr>
      </w:pPr>
      <w:r w:rsidRPr="00440175">
        <w:rPr>
          <w:rFonts w:eastAsia="Times New Roman"/>
          <w:bCs/>
          <w:szCs w:val="24"/>
          <w:lang w:eastAsia="en-US"/>
        </w:rPr>
        <w:t>Gary Upton</w:t>
      </w:r>
      <w:r w:rsidRPr="00440175">
        <w:rPr>
          <w:rFonts w:eastAsia="Times New Roman"/>
          <w:bCs/>
          <w:szCs w:val="24"/>
          <w:lang w:eastAsia="en-US"/>
        </w:rPr>
        <w:tab/>
      </w:r>
      <w:r w:rsidRPr="00440175">
        <w:rPr>
          <w:rFonts w:eastAsia="Times New Roman"/>
          <w:bCs/>
          <w:szCs w:val="24"/>
          <w:lang w:eastAsia="en-US"/>
        </w:rPr>
        <w:tab/>
        <w:t xml:space="preserve">     NASUWT </w:t>
      </w:r>
    </w:p>
    <w:p w14:paraId="17670937" w14:textId="77777777" w:rsidR="00440175" w:rsidRPr="00440175" w:rsidRDefault="00440175" w:rsidP="0044017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uppressAutoHyphens w:val="0"/>
        <w:autoSpaceDN/>
        <w:spacing w:after="0" w:line="240" w:lineRule="auto"/>
        <w:textAlignment w:val="auto"/>
        <w:rPr>
          <w:rFonts w:eastAsia="Times New Roman"/>
          <w:bCs/>
          <w:szCs w:val="24"/>
          <w:lang w:eastAsia="en-US"/>
        </w:rPr>
      </w:pPr>
    </w:p>
    <w:p w14:paraId="66D92FB6" w14:textId="77777777" w:rsidR="00440175" w:rsidRPr="00440175" w:rsidRDefault="00440175" w:rsidP="0044017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uppressAutoHyphens w:val="0"/>
        <w:autoSpaceDN/>
        <w:spacing w:after="0" w:line="240" w:lineRule="auto"/>
        <w:textAlignment w:val="auto"/>
        <w:rPr>
          <w:rFonts w:eastAsia="Times New Roman"/>
          <w:bCs/>
          <w:szCs w:val="24"/>
          <w:lang w:eastAsia="en-US"/>
        </w:rPr>
      </w:pPr>
    </w:p>
    <w:p w14:paraId="350843D1" w14:textId="77777777" w:rsidR="00440175" w:rsidRPr="00440175" w:rsidRDefault="00440175" w:rsidP="0044017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uppressAutoHyphens w:val="0"/>
        <w:autoSpaceDN/>
        <w:spacing w:after="0" w:line="240" w:lineRule="auto"/>
        <w:textAlignment w:val="auto"/>
        <w:rPr>
          <w:rFonts w:eastAsia="Times New Roman"/>
          <w:bCs/>
          <w:szCs w:val="24"/>
          <w:lang w:eastAsia="en-US"/>
        </w:rPr>
      </w:pPr>
    </w:p>
    <w:p w14:paraId="191E7595" w14:textId="77777777" w:rsidR="00440175" w:rsidRPr="00440175" w:rsidRDefault="00440175" w:rsidP="0044017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uppressAutoHyphens w:val="0"/>
        <w:autoSpaceDN/>
        <w:spacing w:after="0" w:line="240" w:lineRule="auto"/>
        <w:textAlignment w:val="auto"/>
        <w:rPr>
          <w:rFonts w:eastAsia="Times New Roman"/>
          <w:bCs/>
          <w:szCs w:val="24"/>
          <w:lang w:eastAsia="en-US"/>
        </w:rPr>
      </w:pPr>
    </w:p>
    <w:p w14:paraId="409181A3" w14:textId="77777777" w:rsidR="00440175" w:rsidRPr="00440175" w:rsidRDefault="00440175" w:rsidP="0044017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uppressAutoHyphens w:val="0"/>
        <w:autoSpaceDN/>
        <w:spacing w:after="0" w:line="240" w:lineRule="auto"/>
        <w:textAlignment w:val="auto"/>
        <w:rPr>
          <w:rFonts w:eastAsia="Times New Roman"/>
          <w:bCs/>
          <w:szCs w:val="24"/>
          <w:u w:val="single"/>
          <w:lang w:eastAsia="en-US"/>
        </w:rPr>
      </w:pPr>
      <w:r w:rsidRPr="00440175">
        <w:rPr>
          <w:rFonts w:eastAsia="Times New Roman"/>
          <w:bCs/>
          <w:szCs w:val="24"/>
          <w:u w:val="single"/>
          <w:lang w:eastAsia="en-US"/>
        </w:rPr>
        <w:tab/>
      </w:r>
      <w:r w:rsidRPr="00440175">
        <w:rPr>
          <w:rFonts w:eastAsia="Times New Roman"/>
          <w:bCs/>
          <w:szCs w:val="24"/>
          <w:u w:val="single"/>
          <w:lang w:eastAsia="en-US"/>
        </w:rPr>
        <w:tab/>
      </w:r>
      <w:r w:rsidRPr="00440175">
        <w:rPr>
          <w:rFonts w:eastAsia="Times New Roman"/>
          <w:bCs/>
          <w:szCs w:val="24"/>
          <w:u w:val="single"/>
          <w:lang w:eastAsia="en-US"/>
        </w:rPr>
        <w:tab/>
      </w:r>
      <w:r w:rsidRPr="00440175">
        <w:rPr>
          <w:rFonts w:eastAsia="Times New Roman"/>
          <w:bCs/>
          <w:szCs w:val="24"/>
          <w:u w:val="single"/>
          <w:lang w:eastAsia="en-US"/>
        </w:rPr>
        <w:tab/>
      </w:r>
      <w:r w:rsidRPr="00440175">
        <w:rPr>
          <w:rFonts w:eastAsia="Times New Roman"/>
          <w:bCs/>
          <w:szCs w:val="24"/>
          <w:u w:val="single"/>
          <w:lang w:eastAsia="en-US"/>
        </w:rPr>
        <w:tab/>
      </w:r>
      <w:r w:rsidRPr="00440175">
        <w:rPr>
          <w:rFonts w:eastAsia="Times New Roman"/>
          <w:bCs/>
          <w:szCs w:val="24"/>
          <w:u w:val="single"/>
          <w:lang w:eastAsia="en-US"/>
        </w:rPr>
        <w:tab/>
      </w:r>
      <w:r w:rsidRPr="00440175">
        <w:rPr>
          <w:rFonts w:eastAsia="Times New Roman"/>
          <w:bCs/>
          <w:szCs w:val="24"/>
          <w:u w:val="single"/>
          <w:lang w:eastAsia="en-US"/>
        </w:rPr>
        <w:tab/>
      </w:r>
      <w:r w:rsidRPr="00440175">
        <w:rPr>
          <w:rFonts w:eastAsia="Times New Roman"/>
          <w:bCs/>
          <w:szCs w:val="24"/>
          <w:u w:val="single"/>
          <w:lang w:eastAsia="en-US"/>
        </w:rPr>
        <w:tab/>
      </w:r>
      <w:r w:rsidRPr="00440175">
        <w:rPr>
          <w:rFonts w:eastAsia="Times New Roman"/>
          <w:bCs/>
          <w:szCs w:val="24"/>
          <w:u w:val="single"/>
          <w:lang w:eastAsia="en-US"/>
        </w:rPr>
        <w:tab/>
      </w:r>
    </w:p>
    <w:p w14:paraId="2B0F045F" w14:textId="64262EFE" w:rsidR="00440175" w:rsidRDefault="00440175" w:rsidP="005D3DC7">
      <w:pPr>
        <w:suppressAutoHyphens w:val="0"/>
        <w:autoSpaceDN/>
        <w:spacing w:after="0" w:line="240" w:lineRule="auto"/>
        <w:textAlignment w:val="auto"/>
        <w:rPr>
          <w:rFonts w:ascii="Arial" w:hAnsi="Arial" w:cs="Arial"/>
        </w:rPr>
      </w:pPr>
      <w:r w:rsidRPr="00440175">
        <w:rPr>
          <w:rFonts w:eastAsia="Times New Roman"/>
          <w:bCs/>
          <w:szCs w:val="24"/>
          <w:lang w:eastAsia="en-US"/>
        </w:rPr>
        <w:t>Simon Uttley</w:t>
      </w:r>
      <w:r w:rsidRPr="00440175">
        <w:rPr>
          <w:rFonts w:eastAsia="Times New Roman"/>
          <w:bCs/>
          <w:szCs w:val="24"/>
          <w:lang w:eastAsia="en-US"/>
        </w:rPr>
        <w:tab/>
      </w:r>
      <w:r w:rsidRPr="00440175">
        <w:rPr>
          <w:rFonts w:eastAsia="Times New Roman"/>
          <w:bCs/>
          <w:szCs w:val="24"/>
          <w:lang w:eastAsia="en-US"/>
        </w:rPr>
        <w:tab/>
      </w:r>
      <w:r w:rsidRPr="00440175">
        <w:rPr>
          <w:rFonts w:eastAsia="Times New Roman"/>
          <w:bCs/>
          <w:szCs w:val="24"/>
          <w:lang w:eastAsia="en-US"/>
        </w:rPr>
        <w:tab/>
        <w:t xml:space="preserve"> ASCL</w:t>
      </w:r>
    </w:p>
    <w:p w14:paraId="5598228B" w14:textId="77777777" w:rsidR="00440175" w:rsidRDefault="00440175">
      <w:pPr>
        <w:rPr>
          <w:rFonts w:ascii="Arial" w:hAnsi="Arial" w:cs="Arial"/>
        </w:rPr>
      </w:pPr>
    </w:p>
    <w:sectPr w:rsidR="00440175">
      <w:headerReference w:type="even" r:id="rId19"/>
      <w:headerReference w:type="default" r:id="rId20"/>
      <w:footerReference w:type="default" r:id="rId21"/>
      <w:headerReference w:type="first" r:id="rId22"/>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A793B" w14:textId="77777777" w:rsidR="00FA5C40" w:rsidRDefault="00FA5C40">
      <w:pPr>
        <w:spacing w:after="0" w:line="240" w:lineRule="auto"/>
      </w:pPr>
      <w:r>
        <w:separator/>
      </w:r>
    </w:p>
  </w:endnote>
  <w:endnote w:type="continuationSeparator" w:id="0">
    <w:p w14:paraId="31A38D6A" w14:textId="77777777" w:rsidR="00FA5C40" w:rsidRDefault="00FA5C40">
      <w:pPr>
        <w:spacing w:after="0" w:line="240" w:lineRule="auto"/>
      </w:pPr>
      <w:r>
        <w:continuationSeparator/>
      </w:r>
    </w:p>
  </w:endnote>
  <w:endnote w:type="continuationNotice" w:id="1">
    <w:p w14:paraId="22379D0D" w14:textId="77777777" w:rsidR="00FA5C40" w:rsidRDefault="00FA5C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F8296" w14:textId="77777777" w:rsidR="004D7A0A" w:rsidRDefault="004D7A0A">
    <w:pPr>
      <w:pStyle w:val="Footer"/>
      <w:jc w:val="center"/>
    </w:pPr>
  </w:p>
  <w:tbl>
    <w:tblPr>
      <w:tblW w:w="9026" w:type="dxa"/>
      <w:tblCellMar>
        <w:left w:w="10" w:type="dxa"/>
        <w:right w:w="10" w:type="dxa"/>
      </w:tblCellMar>
      <w:tblLook w:val="04A0" w:firstRow="1" w:lastRow="0" w:firstColumn="1" w:lastColumn="0" w:noHBand="0" w:noVBand="1"/>
    </w:tblPr>
    <w:tblGrid>
      <w:gridCol w:w="3013"/>
      <w:gridCol w:w="2993"/>
      <w:gridCol w:w="3020"/>
    </w:tblGrid>
    <w:tr w:rsidR="004D7A0A" w14:paraId="62AF829A" w14:textId="77777777">
      <w:trPr>
        <w:trHeight w:val="299"/>
      </w:trPr>
      <w:tc>
        <w:tcPr>
          <w:tcW w:w="3013" w:type="dxa"/>
          <w:shd w:val="clear" w:color="auto" w:fill="auto"/>
          <w:tcMar>
            <w:top w:w="0" w:type="dxa"/>
            <w:left w:w="108" w:type="dxa"/>
            <w:bottom w:w="0" w:type="dxa"/>
            <w:right w:w="108" w:type="dxa"/>
          </w:tcMar>
        </w:tcPr>
        <w:p w14:paraId="62AF8297" w14:textId="77777777" w:rsidR="004D7A0A" w:rsidRDefault="00C76618">
          <w:pPr>
            <w:pStyle w:val="Footer"/>
            <w:rPr>
              <w:sz w:val="18"/>
              <w:szCs w:val="18"/>
            </w:rPr>
          </w:pPr>
          <w:r>
            <w:rPr>
              <w:sz w:val="18"/>
              <w:szCs w:val="18"/>
            </w:rPr>
            <w:t>Volunteer Engagement Policy</w:t>
          </w:r>
        </w:p>
      </w:tc>
      <w:tc>
        <w:tcPr>
          <w:tcW w:w="2993" w:type="dxa"/>
          <w:shd w:val="clear" w:color="auto" w:fill="auto"/>
          <w:tcMar>
            <w:top w:w="0" w:type="dxa"/>
            <w:left w:w="108" w:type="dxa"/>
            <w:bottom w:w="0" w:type="dxa"/>
            <w:right w:w="108" w:type="dxa"/>
          </w:tcMar>
        </w:tcPr>
        <w:p w14:paraId="62AF8298" w14:textId="77777777" w:rsidR="004D7A0A" w:rsidRDefault="00C76618">
          <w:pPr>
            <w:pStyle w:val="Footer"/>
            <w:jc w:val="center"/>
          </w:pPr>
          <w:r>
            <w:rPr>
              <w:sz w:val="18"/>
              <w:szCs w:val="18"/>
            </w:rPr>
            <w:t xml:space="preserve">Page </w:t>
          </w:r>
          <w:r>
            <w:rPr>
              <w:b/>
              <w:bCs/>
              <w:sz w:val="18"/>
              <w:szCs w:val="18"/>
            </w:rPr>
            <w:fldChar w:fldCharType="begin"/>
          </w:r>
          <w:r>
            <w:rPr>
              <w:b/>
              <w:bCs/>
              <w:sz w:val="18"/>
              <w:szCs w:val="18"/>
            </w:rPr>
            <w:instrText xml:space="preserve"> PAGE </w:instrText>
          </w:r>
          <w:r>
            <w:rPr>
              <w:b/>
              <w:bCs/>
              <w:sz w:val="18"/>
              <w:szCs w:val="18"/>
            </w:rPr>
            <w:fldChar w:fldCharType="separate"/>
          </w:r>
          <w:r>
            <w:rPr>
              <w:b/>
              <w:bCs/>
              <w:sz w:val="18"/>
              <w:szCs w:val="18"/>
            </w:rPr>
            <w:t>3</w:t>
          </w:r>
          <w:r>
            <w:rPr>
              <w:b/>
              <w:bCs/>
              <w:sz w:val="18"/>
              <w:szCs w:val="18"/>
            </w:rPr>
            <w:fldChar w:fldCharType="end"/>
          </w:r>
          <w:r>
            <w:rPr>
              <w:sz w:val="18"/>
              <w:szCs w:val="18"/>
            </w:rPr>
            <w:t xml:space="preserve"> of </w:t>
          </w:r>
          <w:r>
            <w:rPr>
              <w:b/>
              <w:bCs/>
              <w:sz w:val="18"/>
              <w:szCs w:val="18"/>
            </w:rPr>
            <w:fldChar w:fldCharType="begin"/>
          </w:r>
          <w:r>
            <w:rPr>
              <w:b/>
              <w:bCs/>
              <w:sz w:val="18"/>
              <w:szCs w:val="18"/>
            </w:rPr>
            <w:instrText xml:space="preserve"> NUMPAGES </w:instrText>
          </w:r>
          <w:r>
            <w:rPr>
              <w:b/>
              <w:bCs/>
              <w:sz w:val="18"/>
              <w:szCs w:val="18"/>
            </w:rPr>
            <w:fldChar w:fldCharType="separate"/>
          </w:r>
          <w:r>
            <w:rPr>
              <w:b/>
              <w:bCs/>
              <w:sz w:val="18"/>
              <w:szCs w:val="18"/>
            </w:rPr>
            <w:t>3</w:t>
          </w:r>
          <w:r>
            <w:rPr>
              <w:b/>
              <w:bCs/>
              <w:sz w:val="18"/>
              <w:szCs w:val="18"/>
            </w:rPr>
            <w:fldChar w:fldCharType="end"/>
          </w:r>
        </w:p>
      </w:tc>
      <w:tc>
        <w:tcPr>
          <w:tcW w:w="3020" w:type="dxa"/>
          <w:shd w:val="clear" w:color="auto" w:fill="auto"/>
          <w:tcMar>
            <w:top w:w="0" w:type="dxa"/>
            <w:left w:w="108" w:type="dxa"/>
            <w:bottom w:w="0" w:type="dxa"/>
            <w:right w:w="108" w:type="dxa"/>
          </w:tcMar>
        </w:tcPr>
        <w:p w14:paraId="62AF8299" w14:textId="77777777" w:rsidR="004D7A0A" w:rsidRDefault="00C76618">
          <w:pPr>
            <w:pStyle w:val="Footer"/>
            <w:jc w:val="right"/>
            <w:rPr>
              <w:sz w:val="18"/>
              <w:szCs w:val="18"/>
            </w:rPr>
          </w:pPr>
          <w:r>
            <w:rPr>
              <w:sz w:val="18"/>
              <w:szCs w:val="18"/>
            </w:rPr>
            <w:t>Classification: OFFICIAL</w:t>
          </w:r>
        </w:p>
      </w:tc>
    </w:tr>
    <w:tr w:rsidR="004D7A0A" w14:paraId="62AF829E" w14:textId="77777777">
      <w:trPr>
        <w:trHeight w:val="298"/>
      </w:trPr>
      <w:tc>
        <w:tcPr>
          <w:tcW w:w="3013" w:type="dxa"/>
          <w:shd w:val="clear" w:color="auto" w:fill="auto"/>
          <w:tcMar>
            <w:top w:w="0" w:type="dxa"/>
            <w:left w:w="108" w:type="dxa"/>
            <w:bottom w:w="0" w:type="dxa"/>
            <w:right w:w="108" w:type="dxa"/>
          </w:tcMar>
        </w:tcPr>
        <w:p w14:paraId="62AF829B" w14:textId="365F70B9" w:rsidR="004D7A0A" w:rsidRDefault="00C76618">
          <w:pPr>
            <w:pStyle w:val="Footer"/>
            <w:rPr>
              <w:sz w:val="18"/>
              <w:szCs w:val="18"/>
            </w:rPr>
          </w:pPr>
          <w:r>
            <w:rPr>
              <w:sz w:val="18"/>
              <w:szCs w:val="18"/>
            </w:rPr>
            <w:t>Version 1.</w:t>
          </w:r>
          <w:r w:rsidR="002817D9">
            <w:rPr>
              <w:sz w:val="18"/>
              <w:szCs w:val="18"/>
            </w:rPr>
            <w:t>2</w:t>
          </w:r>
          <w:r>
            <w:rPr>
              <w:sz w:val="18"/>
              <w:szCs w:val="18"/>
            </w:rPr>
            <w:t xml:space="preserve"> – </w:t>
          </w:r>
          <w:r w:rsidR="00AA6AFB">
            <w:rPr>
              <w:sz w:val="18"/>
              <w:szCs w:val="18"/>
            </w:rPr>
            <w:t xml:space="preserve">January </w:t>
          </w:r>
          <w:r>
            <w:rPr>
              <w:sz w:val="18"/>
              <w:szCs w:val="18"/>
            </w:rPr>
            <w:t>202</w:t>
          </w:r>
          <w:r w:rsidR="00AA6AFB">
            <w:rPr>
              <w:sz w:val="18"/>
              <w:szCs w:val="18"/>
            </w:rPr>
            <w:t>2</w:t>
          </w:r>
        </w:p>
      </w:tc>
      <w:tc>
        <w:tcPr>
          <w:tcW w:w="2993" w:type="dxa"/>
          <w:shd w:val="clear" w:color="auto" w:fill="auto"/>
          <w:tcMar>
            <w:top w:w="0" w:type="dxa"/>
            <w:left w:w="108" w:type="dxa"/>
            <w:bottom w:w="0" w:type="dxa"/>
            <w:right w:w="108" w:type="dxa"/>
          </w:tcMar>
        </w:tcPr>
        <w:p w14:paraId="62AF829C" w14:textId="77777777" w:rsidR="004D7A0A" w:rsidRDefault="004D7A0A">
          <w:pPr>
            <w:pStyle w:val="Footer"/>
            <w:rPr>
              <w:sz w:val="18"/>
              <w:szCs w:val="18"/>
            </w:rPr>
          </w:pPr>
        </w:p>
      </w:tc>
      <w:tc>
        <w:tcPr>
          <w:tcW w:w="3020" w:type="dxa"/>
          <w:shd w:val="clear" w:color="auto" w:fill="auto"/>
          <w:tcMar>
            <w:top w:w="0" w:type="dxa"/>
            <w:left w:w="108" w:type="dxa"/>
            <w:bottom w:w="0" w:type="dxa"/>
            <w:right w:w="108" w:type="dxa"/>
          </w:tcMar>
        </w:tcPr>
        <w:p w14:paraId="62AF829D" w14:textId="77777777" w:rsidR="004D7A0A" w:rsidRDefault="004D7A0A">
          <w:pPr>
            <w:pStyle w:val="Footer"/>
            <w:rPr>
              <w:sz w:val="18"/>
              <w:szCs w:val="18"/>
            </w:rPr>
          </w:pPr>
        </w:p>
      </w:tc>
    </w:tr>
  </w:tbl>
  <w:p w14:paraId="62AF829F" w14:textId="77777777" w:rsidR="004D7A0A" w:rsidRDefault="004D7A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1E5CC" w14:textId="77777777" w:rsidR="00FA5C40" w:rsidRDefault="00FA5C40">
      <w:pPr>
        <w:spacing w:after="0" w:line="240" w:lineRule="auto"/>
      </w:pPr>
      <w:r>
        <w:rPr>
          <w:color w:val="000000"/>
        </w:rPr>
        <w:separator/>
      </w:r>
    </w:p>
  </w:footnote>
  <w:footnote w:type="continuationSeparator" w:id="0">
    <w:p w14:paraId="0E5E58E5" w14:textId="77777777" w:rsidR="00FA5C40" w:rsidRDefault="00FA5C40">
      <w:pPr>
        <w:spacing w:after="0" w:line="240" w:lineRule="auto"/>
      </w:pPr>
      <w:r>
        <w:continuationSeparator/>
      </w:r>
    </w:p>
  </w:footnote>
  <w:footnote w:type="continuationNotice" w:id="1">
    <w:p w14:paraId="0D3719CA" w14:textId="77777777" w:rsidR="00FA5C40" w:rsidRDefault="00FA5C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F828E" w14:textId="6D4D0D82" w:rsidR="006D783E" w:rsidRDefault="006D78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F828F" w14:textId="400C1BA1" w:rsidR="006D783E" w:rsidRDefault="006D78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F8292" w14:textId="53DA005F" w:rsidR="006D783E" w:rsidRDefault="006D78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F8294" w14:textId="5126036E" w:rsidR="006D783E" w:rsidRDefault="006D783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F8295" w14:textId="3A5E7EA2" w:rsidR="004D7A0A" w:rsidRDefault="00C76618">
    <w:pPr>
      <w:pStyle w:val="Header"/>
      <w:rPr>
        <w:sz w:val="18"/>
        <w:szCs w:val="18"/>
      </w:rPr>
    </w:pPr>
    <w:r>
      <w:rPr>
        <w:sz w:val="18"/>
        <w:szCs w:val="18"/>
      </w:rPr>
      <w:t>Classification: OFFICIAL</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F82A0" w14:textId="2B8CBC71" w:rsidR="006D783E" w:rsidRDefault="006D78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B2921"/>
    <w:multiLevelType w:val="multilevel"/>
    <w:tmpl w:val="230AA2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C466133"/>
    <w:multiLevelType w:val="multilevel"/>
    <w:tmpl w:val="69E84A42"/>
    <w:lvl w:ilvl="0">
      <w:start w:val="1"/>
      <w:numFmt w:val="decimal"/>
      <w:lvlText w:val="%1."/>
      <w:lvlJc w:val="left"/>
      <w:pPr>
        <w:ind w:left="1247" w:hanging="1247"/>
      </w:pPr>
    </w:lvl>
    <w:lvl w:ilvl="1">
      <w:start w:val="1"/>
      <w:numFmt w:val="decimal"/>
      <w:lvlText w:val="%1.%2."/>
      <w:lvlJc w:val="left"/>
      <w:pPr>
        <w:ind w:left="1247" w:hanging="1247"/>
      </w:pPr>
    </w:lvl>
    <w:lvl w:ilvl="2">
      <w:numFmt w:val="bullet"/>
      <w:lvlText w:val=""/>
      <w:lvlJc w:val="left"/>
      <w:pPr>
        <w:ind w:left="1656" w:hanging="403"/>
      </w:pPr>
      <w:rPr>
        <w:rFonts w:ascii="Symbol" w:hAnsi="Symbol"/>
      </w:rPr>
    </w:lvl>
    <w:lvl w:ilvl="3">
      <w:start w:val="1"/>
      <w:numFmt w:val="decimal"/>
      <w:lvlText w:val="%1.%2.%3.%4."/>
      <w:lvlJc w:val="left"/>
      <w:pPr>
        <w:ind w:left="1247" w:hanging="1247"/>
      </w:pPr>
    </w:lvl>
    <w:lvl w:ilvl="4">
      <w:start w:val="1"/>
      <w:numFmt w:val="decimal"/>
      <w:lvlText w:val="%1.%2.%3.%4.%5."/>
      <w:lvlJc w:val="left"/>
      <w:pPr>
        <w:ind w:left="1247" w:hanging="1247"/>
      </w:pPr>
    </w:lvl>
    <w:lvl w:ilvl="5">
      <w:start w:val="1"/>
      <w:numFmt w:val="decimal"/>
      <w:lvlText w:val="%1.%2.%3.%4.%5.%6."/>
      <w:lvlJc w:val="left"/>
      <w:pPr>
        <w:ind w:left="1247" w:hanging="1247"/>
      </w:pPr>
    </w:lvl>
    <w:lvl w:ilvl="6">
      <w:start w:val="1"/>
      <w:numFmt w:val="decimal"/>
      <w:lvlText w:val="%1.%2.%3.%4.%5.%6.%7."/>
      <w:lvlJc w:val="left"/>
      <w:pPr>
        <w:ind w:left="1247" w:hanging="1247"/>
      </w:pPr>
    </w:lvl>
    <w:lvl w:ilvl="7">
      <w:start w:val="1"/>
      <w:numFmt w:val="decimal"/>
      <w:lvlText w:val="%1.%2.%3.%4.%5.%6.%7.%8."/>
      <w:lvlJc w:val="left"/>
      <w:pPr>
        <w:ind w:left="1247" w:hanging="1247"/>
      </w:pPr>
    </w:lvl>
    <w:lvl w:ilvl="8">
      <w:start w:val="1"/>
      <w:numFmt w:val="decimal"/>
      <w:lvlText w:val="%1.%2.%3.%4.%5.%6.%7.%8.%9."/>
      <w:lvlJc w:val="left"/>
      <w:pPr>
        <w:ind w:left="1247" w:hanging="1247"/>
      </w:pPr>
    </w:lvl>
  </w:abstractNum>
  <w:abstractNum w:abstractNumId="2" w15:restartNumberingAfterBreak="0">
    <w:nsid w:val="3C401D81"/>
    <w:multiLevelType w:val="multilevel"/>
    <w:tmpl w:val="4F6692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Q0NTc0MjYxNzSwNLZQ0lEKTi0uzszPAymwrAUArqPOCCwAAAA="/>
  </w:docVars>
  <w:rsids>
    <w:rsidRoot w:val="00173272"/>
    <w:rsid w:val="00065903"/>
    <w:rsid w:val="00095975"/>
    <w:rsid w:val="00173272"/>
    <w:rsid w:val="00230969"/>
    <w:rsid w:val="00252C25"/>
    <w:rsid w:val="00256F05"/>
    <w:rsid w:val="002817D9"/>
    <w:rsid w:val="002D6E62"/>
    <w:rsid w:val="00332701"/>
    <w:rsid w:val="00347D57"/>
    <w:rsid w:val="0036718F"/>
    <w:rsid w:val="00373A5A"/>
    <w:rsid w:val="003855A1"/>
    <w:rsid w:val="003B2594"/>
    <w:rsid w:val="00404E21"/>
    <w:rsid w:val="00412B64"/>
    <w:rsid w:val="00436AF1"/>
    <w:rsid w:val="00440175"/>
    <w:rsid w:val="004D7A0A"/>
    <w:rsid w:val="00527F87"/>
    <w:rsid w:val="00557918"/>
    <w:rsid w:val="005D3DC7"/>
    <w:rsid w:val="005E2156"/>
    <w:rsid w:val="006003B5"/>
    <w:rsid w:val="0062246B"/>
    <w:rsid w:val="006A100E"/>
    <w:rsid w:val="006D783E"/>
    <w:rsid w:val="006F675B"/>
    <w:rsid w:val="007A3F35"/>
    <w:rsid w:val="007E3909"/>
    <w:rsid w:val="00833381"/>
    <w:rsid w:val="008435D7"/>
    <w:rsid w:val="00880029"/>
    <w:rsid w:val="008A3346"/>
    <w:rsid w:val="009B590E"/>
    <w:rsid w:val="00AA6AFB"/>
    <w:rsid w:val="00B05692"/>
    <w:rsid w:val="00B661C7"/>
    <w:rsid w:val="00C76618"/>
    <w:rsid w:val="00CB5AD1"/>
    <w:rsid w:val="00D04992"/>
    <w:rsid w:val="00EF4F74"/>
    <w:rsid w:val="00F00B14"/>
    <w:rsid w:val="00F8725B"/>
    <w:rsid w:val="00F9168F"/>
    <w:rsid w:val="00FA5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AF81C4"/>
  <w15:docId w15:val="{C111DA0D-B0A1-4070-871C-CDF6605DA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PMingLiU" w:hAnsi="Trebuchet MS" w:cs="Times New Roman"/>
        <w:sz w:val="22"/>
        <w:szCs w:val="22"/>
        <w:lang w:val="en-GB" w:eastAsia="zh-TW"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rPr>
  </w:style>
  <w:style w:type="paragraph" w:styleId="Heading1">
    <w:name w:val="heading 1"/>
    <w:basedOn w:val="Normal"/>
    <w:next w:val="Normal"/>
    <w:uiPriority w:val="9"/>
    <w:qFormat/>
    <w:pPr>
      <w:spacing w:before="480" w:after="120"/>
      <w:outlineLvl w:val="0"/>
    </w:pPr>
    <w:rPr>
      <w:rFonts w:ascii="Arial" w:eastAsia="MingLiU" w:hAnsi="Arial"/>
      <w:b/>
      <w:bCs/>
      <w:sz w:val="36"/>
      <w:szCs w:val="28"/>
    </w:rPr>
  </w:style>
  <w:style w:type="paragraph" w:styleId="Heading2">
    <w:name w:val="heading 2"/>
    <w:basedOn w:val="Normal"/>
    <w:next w:val="Normal"/>
    <w:uiPriority w:val="9"/>
    <w:semiHidden/>
    <w:unhideWhenUsed/>
    <w:qFormat/>
    <w:pPr>
      <w:spacing w:before="200" w:after="0"/>
      <w:outlineLvl w:val="1"/>
    </w:pPr>
    <w:rPr>
      <w:rFonts w:eastAsia="MingLiU"/>
      <w:b/>
      <w:bCs/>
      <w:sz w:val="26"/>
      <w:szCs w:val="26"/>
    </w:rPr>
  </w:style>
  <w:style w:type="paragraph" w:styleId="Heading3">
    <w:name w:val="heading 3"/>
    <w:basedOn w:val="Normal"/>
    <w:next w:val="Normal"/>
    <w:uiPriority w:val="9"/>
    <w:semiHidden/>
    <w:unhideWhenUsed/>
    <w:qFormat/>
    <w:pPr>
      <w:spacing w:before="200" w:after="0" w:line="268" w:lineRule="auto"/>
      <w:outlineLvl w:val="2"/>
    </w:pPr>
    <w:rPr>
      <w:rFonts w:eastAsia="MingLiU"/>
      <w:b/>
      <w:bCs/>
    </w:rPr>
  </w:style>
  <w:style w:type="paragraph" w:styleId="Heading4">
    <w:name w:val="heading 4"/>
    <w:basedOn w:val="Normal"/>
    <w:next w:val="Normal"/>
    <w:uiPriority w:val="9"/>
    <w:semiHidden/>
    <w:unhideWhenUsed/>
    <w:qFormat/>
    <w:pPr>
      <w:spacing w:before="200" w:after="0"/>
      <w:outlineLvl w:val="3"/>
    </w:pPr>
    <w:rPr>
      <w:rFonts w:eastAsia="MingLiU"/>
      <w:b/>
      <w:bCs/>
      <w:i/>
      <w:iCs/>
    </w:rPr>
  </w:style>
  <w:style w:type="paragraph" w:styleId="Heading5">
    <w:name w:val="heading 5"/>
    <w:basedOn w:val="Normal"/>
    <w:next w:val="Normal"/>
    <w:uiPriority w:val="9"/>
    <w:semiHidden/>
    <w:unhideWhenUsed/>
    <w:qFormat/>
    <w:pPr>
      <w:spacing w:before="200" w:after="0"/>
      <w:outlineLvl w:val="4"/>
    </w:pPr>
    <w:rPr>
      <w:rFonts w:eastAsia="MingLiU"/>
      <w:b/>
      <w:bCs/>
      <w:color w:val="7F7F7F"/>
    </w:rPr>
  </w:style>
  <w:style w:type="paragraph" w:styleId="Heading6">
    <w:name w:val="heading 6"/>
    <w:basedOn w:val="Normal"/>
    <w:next w:val="Normal"/>
    <w:uiPriority w:val="9"/>
    <w:semiHidden/>
    <w:unhideWhenUsed/>
    <w:qFormat/>
    <w:pPr>
      <w:spacing w:after="0" w:line="268" w:lineRule="auto"/>
      <w:outlineLvl w:val="5"/>
    </w:pPr>
    <w:rPr>
      <w:rFonts w:eastAsia="MingLiU"/>
      <w:b/>
      <w:bCs/>
      <w:i/>
      <w:iCs/>
      <w:color w:val="7F7F7F"/>
    </w:rPr>
  </w:style>
  <w:style w:type="paragraph" w:styleId="Heading7">
    <w:name w:val="heading 7"/>
    <w:basedOn w:val="Normal"/>
    <w:next w:val="Normal"/>
    <w:pPr>
      <w:spacing w:after="0"/>
      <w:outlineLvl w:val="6"/>
    </w:pPr>
    <w:rPr>
      <w:rFonts w:eastAsia="MingLiU"/>
      <w:i/>
      <w:iCs/>
    </w:rPr>
  </w:style>
  <w:style w:type="paragraph" w:styleId="Heading8">
    <w:name w:val="heading 8"/>
    <w:basedOn w:val="Normal"/>
    <w:next w:val="Normal"/>
    <w:pPr>
      <w:spacing w:after="0"/>
      <w:outlineLvl w:val="7"/>
    </w:pPr>
    <w:rPr>
      <w:rFonts w:eastAsia="MingLiU"/>
      <w:sz w:val="20"/>
      <w:szCs w:val="20"/>
    </w:rPr>
  </w:style>
  <w:style w:type="paragraph" w:styleId="Heading9">
    <w:name w:val="heading 9"/>
    <w:basedOn w:val="Normal"/>
    <w:next w:val="Normal"/>
    <w:pPr>
      <w:spacing w:after="0"/>
      <w:outlineLvl w:val="8"/>
    </w:pPr>
    <w:rPr>
      <w:rFonts w:eastAsia="MingLiU"/>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MingLiU" w:hAnsi="Arial" w:cs="Times New Roman"/>
      <w:b/>
      <w:bCs/>
      <w:sz w:val="36"/>
      <w:szCs w:val="28"/>
    </w:rPr>
  </w:style>
  <w:style w:type="character" w:customStyle="1" w:styleId="Heading2Char">
    <w:name w:val="Heading 2 Char"/>
    <w:basedOn w:val="DefaultParagraphFont"/>
    <w:rPr>
      <w:rFonts w:ascii="Trebuchet MS" w:eastAsia="MingLiU" w:hAnsi="Trebuchet MS" w:cs="Times New Roman"/>
      <w:b/>
      <w:bCs/>
      <w:sz w:val="26"/>
      <w:szCs w:val="26"/>
    </w:rPr>
  </w:style>
  <w:style w:type="character" w:customStyle="1" w:styleId="Heading3Char">
    <w:name w:val="Heading 3 Char"/>
    <w:basedOn w:val="DefaultParagraphFont"/>
    <w:rPr>
      <w:rFonts w:ascii="Trebuchet MS" w:eastAsia="MingLiU" w:hAnsi="Trebuchet MS" w:cs="Times New Roman"/>
      <w:b/>
      <w:bCs/>
    </w:rPr>
  </w:style>
  <w:style w:type="character" w:customStyle="1" w:styleId="Heading4Char">
    <w:name w:val="Heading 4 Char"/>
    <w:basedOn w:val="DefaultParagraphFont"/>
    <w:rPr>
      <w:rFonts w:ascii="Trebuchet MS" w:eastAsia="MingLiU" w:hAnsi="Trebuchet MS" w:cs="Times New Roman"/>
      <w:b/>
      <w:bCs/>
      <w:i/>
      <w:iCs/>
    </w:rPr>
  </w:style>
  <w:style w:type="character" w:customStyle="1" w:styleId="Heading5Char">
    <w:name w:val="Heading 5 Char"/>
    <w:basedOn w:val="DefaultParagraphFont"/>
    <w:rPr>
      <w:rFonts w:ascii="Trebuchet MS" w:eastAsia="MingLiU" w:hAnsi="Trebuchet MS" w:cs="Times New Roman"/>
      <w:b/>
      <w:bCs/>
      <w:color w:val="7F7F7F"/>
    </w:rPr>
  </w:style>
  <w:style w:type="character" w:customStyle="1" w:styleId="Heading6Char">
    <w:name w:val="Heading 6 Char"/>
    <w:basedOn w:val="DefaultParagraphFont"/>
    <w:rPr>
      <w:rFonts w:ascii="Trebuchet MS" w:eastAsia="MingLiU" w:hAnsi="Trebuchet MS" w:cs="Times New Roman"/>
      <w:b/>
      <w:bCs/>
      <w:i/>
      <w:iCs/>
      <w:color w:val="7F7F7F"/>
    </w:rPr>
  </w:style>
  <w:style w:type="character" w:customStyle="1" w:styleId="Heading7Char">
    <w:name w:val="Heading 7 Char"/>
    <w:basedOn w:val="DefaultParagraphFont"/>
    <w:rPr>
      <w:rFonts w:ascii="Trebuchet MS" w:eastAsia="MingLiU" w:hAnsi="Trebuchet MS" w:cs="Times New Roman"/>
      <w:i/>
      <w:iCs/>
    </w:rPr>
  </w:style>
  <w:style w:type="character" w:customStyle="1" w:styleId="Heading8Char">
    <w:name w:val="Heading 8 Char"/>
    <w:basedOn w:val="DefaultParagraphFont"/>
    <w:rPr>
      <w:rFonts w:ascii="Trebuchet MS" w:eastAsia="MingLiU" w:hAnsi="Trebuchet MS" w:cs="Times New Roman"/>
      <w:sz w:val="20"/>
      <w:szCs w:val="20"/>
    </w:rPr>
  </w:style>
  <w:style w:type="character" w:customStyle="1" w:styleId="Heading9Char">
    <w:name w:val="Heading 9 Char"/>
    <w:basedOn w:val="DefaultParagraphFont"/>
    <w:rPr>
      <w:rFonts w:ascii="Trebuchet MS" w:eastAsia="MingLiU" w:hAnsi="Trebuchet MS" w:cs="Times New Roman"/>
      <w:i/>
      <w:iCs/>
      <w:spacing w:val="5"/>
      <w:sz w:val="20"/>
      <w:szCs w:val="20"/>
    </w:rPr>
  </w:style>
  <w:style w:type="paragraph" w:styleId="Caption">
    <w:name w:val="caption"/>
    <w:basedOn w:val="Normal"/>
    <w:next w:val="Normal"/>
    <w:pPr>
      <w:spacing w:line="240" w:lineRule="auto"/>
    </w:pPr>
    <w:rPr>
      <w:b/>
      <w:bCs/>
      <w:color w:val="2DA2BF"/>
      <w:sz w:val="18"/>
      <w:szCs w:val="18"/>
    </w:rPr>
  </w:style>
  <w:style w:type="paragraph" w:styleId="Title">
    <w:name w:val="Title"/>
    <w:basedOn w:val="Normal"/>
    <w:next w:val="Normal"/>
    <w:uiPriority w:val="10"/>
    <w:qFormat/>
    <w:pPr>
      <w:spacing w:line="360" w:lineRule="auto"/>
      <w:jc w:val="center"/>
    </w:pPr>
    <w:rPr>
      <w:rFonts w:ascii="Arial" w:eastAsia="MingLiU" w:hAnsi="Arial"/>
      <w:b/>
      <w:spacing w:val="5"/>
      <w:sz w:val="52"/>
      <w:szCs w:val="52"/>
    </w:rPr>
  </w:style>
  <w:style w:type="character" w:customStyle="1" w:styleId="TitleChar">
    <w:name w:val="Title Char"/>
    <w:basedOn w:val="DefaultParagraphFont"/>
    <w:rPr>
      <w:rFonts w:ascii="Arial" w:eastAsia="MingLiU" w:hAnsi="Arial" w:cs="Times New Roman"/>
      <w:b/>
      <w:spacing w:val="5"/>
      <w:sz w:val="52"/>
      <w:szCs w:val="52"/>
    </w:rPr>
  </w:style>
  <w:style w:type="paragraph" w:styleId="Subtitle">
    <w:name w:val="Subtitle"/>
    <w:basedOn w:val="Normal"/>
    <w:next w:val="Normal"/>
    <w:uiPriority w:val="11"/>
    <w:qFormat/>
    <w:pPr>
      <w:spacing w:after="600"/>
    </w:pPr>
    <w:rPr>
      <w:rFonts w:eastAsia="MingLiU"/>
      <w:i/>
      <w:iCs/>
      <w:spacing w:val="13"/>
      <w:szCs w:val="24"/>
    </w:rPr>
  </w:style>
  <w:style w:type="character" w:customStyle="1" w:styleId="SubtitleChar">
    <w:name w:val="Subtitle Char"/>
    <w:basedOn w:val="DefaultParagraphFont"/>
    <w:rPr>
      <w:rFonts w:ascii="Trebuchet MS" w:eastAsia="MingLiU" w:hAnsi="Trebuchet MS" w:cs="Times New Roman"/>
      <w:i/>
      <w:iCs/>
      <w:spacing w:val="13"/>
      <w:sz w:val="24"/>
      <w:szCs w:val="24"/>
    </w:rPr>
  </w:style>
  <w:style w:type="character" w:styleId="Strong">
    <w:name w:val="Strong"/>
    <w:rPr>
      <w:b/>
      <w:bCs/>
    </w:rPr>
  </w:style>
  <w:style w:type="character" w:styleId="Emphasis">
    <w:name w:val="Emphasis"/>
    <w:rPr>
      <w:b/>
      <w:bCs/>
      <w:i/>
      <w:iCs/>
      <w:spacing w:val="10"/>
      <w:shd w:val="clear" w:color="auto" w:fill="auto"/>
    </w:rPr>
  </w:style>
  <w:style w:type="paragraph" w:styleId="NoSpacing">
    <w:name w:val="No Spacing"/>
    <w:basedOn w:val="Normal"/>
    <w:pPr>
      <w:spacing w:after="0" w:line="240" w:lineRule="auto"/>
    </w:pPr>
  </w:style>
  <w:style w:type="paragraph" w:styleId="ListParagraph">
    <w:name w:val="List Paragraph"/>
    <w:basedOn w:val="Normal"/>
    <w:pPr>
      <w:ind w:left="720"/>
    </w:pPr>
  </w:style>
  <w:style w:type="paragraph" w:styleId="Quote">
    <w:name w:val="Quote"/>
    <w:basedOn w:val="Normal"/>
    <w:next w:val="Normal"/>
    <w:pPr>
      <w:spacing w:before="200" w:after="0"/>
      <w:ind w:left="360" w:right="360"/>
    </w:pPr>
    <w:rPr>
      <w:i/>
      <w:iCs/>
    </w:rPr>
  </w:style>
  <w:style w:type="character" w:customStyle="1" w:styleId="QuoteChar">
    <w:name w:val="Quote Char"/>
    <w:basedOn w:val="DefaultParagraphFont"/>
    <w:rPr>
      <w:i/>
      <w:iCs/>
    </w:rPr>
  </w:style>
  <w:style w:type="paragraph" w:styleId="IntenseQuote">
    <w:name w:val="Intense Quote"/>
    <w:basedOn w:val="Normal"/>
    <w:next w:val="Normal"/>
    <w:pPr>
      <w:pBdr>
        <w:bottom w:val="single" w:sz="4" w:space="1" w:color="000000"/>
      </w:pBdr>
      <w:spacing w:before="200" w:after="280"/>
      <w:ind w:left="1008" w:right="1152"/>
      <w:jc w:val="both"/>
    </w:pPr>
    <w:rPr>
      <w:b/>
      <w:bCs/>
      <w:i/>
      <w:iCs/>
    </w:rPr>
  </w:style>
  <w:style w:type="character" w:customStyle="1" w:styleId="IntenseQuoteChar">
    <w:name w:val="Intense Quote Char"/>
    <w:basedOn w:val="DefaultParagraphFont"/>
    <w:rPr>
      <w:b/>
      <w:bCs/>
      <w:i/>
      <w:iCs/>
    </w:rPr>
  </w:style>
  <w:style w:type="character" w:styleId="SubtleEmphasis">
    <w:name w:val="Subtle Emphasis"/>
    <w:rPr>
      <w:i/>
      <w:iCs/>
    </w:rPr>
  </w:style>
  <w:style w:type="character" w:styleId="IntenseEmphasis">
    <w:name w:val="Intense Emphasis"/>
    <w:rPr>
      <w:b/>
      <w:bCs/>
    </w:rPr>
  </w:style>
  <w:style w:type="character" w:styleId="SubtleReference">
    <w:name w:val="Subtle Reference"/>
    <w:rPr>
      <w:smallCaps/>
    </w:rPr>
  </w:style>
  <w:style w:type="character" w:styleId="IntenseReference">
    <w:name w:val="Intense Reference"/>
    <w:rPr>
      <w:smallCaps/>
      <w:spacing w:val="5"/>
      <w:u w:val="single"/>
    </w:rPr>
  </w:style>
  <w:style w:type="character" w:styleId="BookTitle">
    <w:name w:val="Book Title"/>
    <w:rPr>
      <w:i/>
      <w:iCs/>
      <w:smallCaps/>
      <w:spacing w:val="5"/>
    </w:rPr>
  </w:style>
  <w:style w:type="paragraph" w:styleId="TOCHeading">
    <w:name w:val="TOC Heading"/>
    <w:basedOn w:val="Heading1"/>
    <w:next w:val="Normal"/>
    <w:rPr>
      <w:lang w:bidi="en-US"/>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ascii="Trebuchet MS" w:hAnsi="Trebuchet MS"/>
      <w:sz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rFonts w:ascii="Trebuchet MS" w:hAnsi="Trebuchet MS"/>
      <w:sz w:val="24"/>
    </w:rPr>
  </w:style>
  <w:style w:type="character" w:customStyle="1" w:styleId="NoSpacingChar">
    <w:name w:val="No Spacing Char"/>
    <w:basedOn w:val="DefaultParagraphFont"/>
  </w:style>
  <w:style w:type="paragraph" w:styleId="TOC1">
    <w:name w:val="toc 1"/>
    <w:basedOn w:val="Normal"/>
    <w:next w:val="Normal"/>
    <w:autoRedefine/>
    <w:pPr>
      <w:spacing w:after="100"/>
    </w:pPr>
  </w:style>
  <w:style w:type="character" w:styleId="Hyperlink">
    <w:name w:val="Hyperlink"/>
    <w:basedOn w:val="DefaultParagraphFont"/>
    <w:rPr>
      <w:color w:val="FF8119"/>
      <w:u w:val="single"/>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table" w:styleId="TableGrid">
    <w:name w:val="Table Grid"/>
    <w:basedOn w:val="TableNormal"/>
    <w:uiPriority w:val="39"/>
    <w:rsid w:val="00440175"/>
    <w:pPr>
      <w:autoSpaceDN/>
      <w:spacing w:after="0" w:line="240" w:lineRule="auto"/>
      <w:textAlignment w:val="auto"/>
    </w:pPr>
    <w:rPr>
      <w:rFonts w:eastAsiaTheme="minorHAnsi" w:cstheme="minorBid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llshe\Desktop\Sheetal\New%20Policies%20Jan%202021\July%202021\HR%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01745AB47B1D44B285A308DE263490" ma:contentTypeVersion="4" ma:contentTypeDescription="Create a new document." ma:contentTypeScope="" ma:versionID="61c8f8ef1e9a3adeee927ce4f1c7346c">
  <xsd:schema xmlns:xsd="http://www.w3.org/2001/XMLSchema" xmlns:xs="http://www.w3.org/2001/XMLSchema" xmlns:p="http://schemas.microsoft.com/office/2006/metadata/properties" xmlns:ns2="73c4f5d5-4e98-4088-a7ab-892a5a68d34a" targetNamespace="http://schemas.microsoft.com/office/2006/metadata/properties" ma:root="true" ma:fieldsID="d021e133b4f0a2b894c979ea990c6a7e" ns2:_="">
    <xsd:import namespace="73c4f5d5-4e98-4088-a7ab-892a5a68d3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4f5d5-4e98-4088-a7ab-892a5a68d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E783B-A4C0-40AE-A74B-C27D7A640179}">
  <ds:schemaRefs>
    <ds:schemaRef ds:uri="8c561f27-60ba-4067-822d-48e19b4cd294"/>
    <ds:schemaRef ds:uri="http://schemas.microsoft.com/office/2006/documentManagement/types"/>
    <ds:schemaRef ds:uri="http://schemas.microsoft.com/office/infopath/2007/PartnerControls"/>
    <ds:schemaRef ds:uri="http://purl.org/dc/elements/1.1/"/>
    <ds:schemaRef ds:uri="http://schemas.microsoft.com/office/2006/metadata/properties"/>
    <ds:schemaRef ds:uri="8aebceb6-7603-404f-a1b5-b421825e9baa"/>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C5B861B-B7B0-4E67-95AC-9F72B36F5EF1}">
  <ds:schemaRefs>
    <ds:schemaRef ds:uri="http://schemas.microsoft.com/sharepoint/v3/contenttype/forms"/>
  </ds:schemaRefs>
</ds:datastoreItem>
</file>

<file path=customXml/itemProps3.xml><?xml version="1.0" encoding="utf-8"?>
<ds:datastoreItem xmlns:ds="http://schemas.openxmlformats.org/officeDocument/2006/customXml" ds:itemID="{2481ADEA-FAFA-4924-B16D-DE5A574144ED}"/>
</file>

<file path=customXml/itemProps4.xml><?xml version="1.0" encoding="utf-8"?>
<ds:datastoreItem xmlns:ds="http://schemas.openxmlformats.org/officeDocument/2006/customXml" ds:itemID="{8CF54342-5DA4-4492-9D32-689AC08DE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 Policy Template.dotx</Template>
  <TotalTime>1</TotalTime>
  <Pages>12</Pages>
  <Words>1865</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12478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Sammi</dc:creator>
  <cp:keywords/>
  <cp:lastModifiedBy>Gill, Sheetal</cp:lastModifiedBy>
  <cp:revision>2</cp:revision>
  <dcterms:created xsi:type="dcterms:W3CDTF">2022-02-04T11:16:00Z</dcterms:created>
  <dcterms:modified xsi:type="dcterms:W3CDTF">2022-02-04T11:16:00Z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ClassificationName</vt:lpwstr>
  </property>
  <property fmtid="{D5CDD505-2E9C-101B-9397-08002B2CF9AE}" pid="3" name="ClassificationMarking">
    <vt:lpwstr>ClassificationMarking</vt:lpwstr>
  </property>
  <property fmtid="{D5CDD505-2E9C-101B-9397-08002B2CF9AE}" pid="4" name="ClassificationMadeBy">
    <vt:lpwstr>RBC\WuxxSam</vt:lpwstr>
  </property>
  <property fmtid="{D5CDD505-2E9C-101B-9397-08002B2CF9AE}" pid="5" name="ClassificationMadeExternally">
    <vt:lpwstr>Yes</vt:lpwstr>
  </property>
  <property fmtid="{D5CDD505-2E9C-101B-9397-08002B2CF9AE}" pid="6" name="ClassificationMadeOn">
    <vt:filetime>2018-08-22T15:19:56Z</vt:filetime>
  </property>
  <property fmtid="{D5CDD505-2E9C-101B-9397-08002B2CF9AE}" pid="7" name="ContentTypeId">
    <vt:lpwstr>0x0101001A01745AB47B1D44B285A308DE263490</vt:lpwstr>
  </property>
</Properties>
</file>