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415E" w14:textId="77777777" w:rsidR="00A05517" w:rsidRPr="00B76E5A" w:rsidRDefault="00A05517" w:rsidP="009106AE">
      <w:pPr>
        <w:rPr>
          <w:b/>
          <w:color w:val="000000" w:themeColor="text1"/>
          <w:sz w:val="36"/>
          <w:szCs w:val="36"/>
        </w:rPr>
      </w:pPr>
    </w:p>
    <w:p w14:paraId="42A5B97F" w14:textId="6180DBB1" w:rsidR="00A05517" w:rsidRPr="003E7620" w:rsidRDefault="009106AE" w:rsidP="00A05517">
      <w:pPr>
        <w:jc w:val="center"/>
        <w:rPr>
          <w:b/>
          <w:color w:val="000000" w:themeColor="text1"/>
          <w:sz w:val="36"/>
          <w:szCs w:val="36"/>
        </w:rPr>
      </w:pPr>
      <w:r w:rsidRPr="003E7620">
        <w:rPr>
          <w:b/>
          <w:noProof/>
          <w:color w:val="000000" w:themeColor="text1"/>
          <w:sz w:val="36"/>
          <w:szCs w:val="36"/>
        </w:rPr>
        <w:drawing>
          <wp:anchor distT="0" distB="0" distL="114300" distR="114300" simplePos="0" relativeHeight="251658240" behindDoc="0" locked="0" layoutInCell="1" allowOverlap="1" wp14:anchorId="0F980678" wp14:editId="2778F19D">
            <wp:simplePos x="0" y="0"/>
            <wp:positionH relativeFrom="margin">
              <wp:align>right</wp:align>
            </wp:positionH>
            <wp:positionV relativeFrom="paragraph">
              <wp:posOffset>158115</wp:posOffset>
            </wp:positionV>
            <wp:extent cx="2427029" cy="938254"/>
            <wp:effectExtent l="0" t="0" r="0" b="0"/>
            <wp:wrapSquare wrapText="bothSides"/>
            <wp:docPr id="1" name="Picture 1"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purpl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27029" cy="938254"/>
                    </a:xfrm>
                    <a:prstGeom prst="rect">
                      <a:avLst/>
                    </a:prstGeom>
                  </pic:spPr>
                </pic:pic>
              </a:graphicData>
            </a:graphic>
          </wp:anchor>
        </w:drawing>
      </w:r>
    </w:p>
    <w:p w14:paraId="6ACA0AD6" w14:textId="33CEB085" w:rsidR="00A05517" w:rsidRPr="003E7620" w:rsidRDefault="00A05517" w:rsidP="00A05517">
      <w:pPr>
        <w:jc w:val="center"/>
        <w:rPr>
          <w:b/>
          <w:color w:val="000000" w:themeColor="text1"/>
          <w:sz w:val="36"/>
          <w:szCs w:val="36"/>
        </w:rPr>
      </w:pPr>
    </w:p>
    <w:p w14:paraId="640E9B71" w14:textId="627C9C30" w:rsidR="00A05517" w:rsidRPr="003E7620" w:rsidRDefault="00A05517" w:rsidP="00A05517">
      <w:pPr>
        <w:jc w:val="center"/>
        <w:rPr>
          <w:b/>
          <w:color w:val="000000" w:themeColor="text1"/>
          <w:sz w:val="36"/>
          <w:szCs w:val="36"/>
        </w:rPr>
      </w:pPr>
    </w:p>
    <w:p w14:paraId="73458A87" w14:textId="77777777" w:rsidR="009106AE" w:rsidRPr="003E7620" w:rsidRDefault="009106AE" w:rsidP="00A05517">
      <w:pPr>
        <w:jc w:val="center"/>
        <w:rPr>
          <w:b/>
          <w:color w:val="000000" w:themeColor="text1"/>
          <w:sz w:val="36"/>
          <w:szCs w:val="36"/>
        </w:rPr>
      </w:pPr>
    </w:p>
    <w:p w14:paraId="6EF98206" w14:textId="77777777" w:rsidR="009106AE" w:rsidRPr="003E7620" w:rsidRDefault="009106AE" w:rsidP="00A05517">
      <w:pPr>
        <w:jc w:val="center"/>
        <w:rPr>
          <w:b/>
          <w:color w:val="000000" w:themeColor="text1"/>
          <w:sz w:val="36"/>
          <w:szCs w:val="36"/>
        </w:rPr>
      </w:pPr>
    </w:p>
    <w:p w14:paraId="1F6E26E1" w14:textId="77777777" w:rsidR="00A05517" w:rsidRPr="003E7620" w:rsidRDefault="00A05517" w:rsidP="003A30BB">
      <w:pPr>
        <w:rPr>
          <w:rFonts w:ascii="Arial" w:hAnsi="Arial" w:cs="Arial"/>
          <w:b/>
          <w:color w:val="000000" w:themeColor="text1"/>
          <w:sz w:val="36"/>
          <w:szCs w:val="36"/>
        </w:rPr>
      </w:pPr>
    </w:p>
    <w:p w14:paraId="1593FD1E" w14:textId="77777777" w:rsidR="00EF7D4E" w:rsidRPr="003E7620" w:rsidRDefault="00EF7D4E" w:rsidP="00A05517">
      <w:pPr>
        <w:jc w:val="center"/>
        <w:rPr>
          <w:rFonts w:ascii="Arial" w:hAnsi="Arial" w:cs="Arial"/>
          <w:b/>
          <w:color w:val="000000" w:themeColor="text1"/>
          <w:sz w:val="36"/>
          <w:szCs w:val="36"/>
        </w:rPr>
      </w:pPr>
    </w:p>
    <w:p w14:paraId="3BD7E2EE" w14:textId="27752C86" w:rsidR="001A61D0" w:rsidRPr="003E7620" w:rsidRDefault="001A61D0" w:rsidP="001A61D0">
      <w:pPr>
        <w:jc w:val="center"/>
        <w:rPr>
          <w:rFonts w:ascii="Arial" w:hAnsi="Arial" w:cs="Arial"/>
          <w:b/>
          <w:color w:val="000000" w:themeColor="text1"/>
          <w:sz w:val="36"/>
          <w:szCs w:val="36"/>
        </w:rPr>
      </w:pPr>
      <w:r w:rsidRPr="003E7620">
        <w:rPr>
          <w:rFonts w:ascii="Arial" w:hAnsi="Arial" w:cs="Arial"/>
          <w:b/>
          <w:color w:val="000000" w:themeColor="text1"/>
          <w:sz w:val="36"/>
          <w:szCs w:val="36"/>
        </w:rPr>
        <w:t>DOMESTIC HOM</w:t>
      </w:r>
      <w:r w:rsidR="00214BFE">
        <w:rPr>
          <w:rFonts w:ascii="Arial" w:hAnsi="Arial" w:cs="Arial"/>
          <w:b/>
          <w:color w:val="000000" w:themeColor="text1"/>
          <w:sz w:val="36"/>
          <w:szCs w:val="36"/>
        </w:rPr>
        <w:t>I</w:t>
      </w:r>
      <w:r w:rsidRPr="003E7620">
        <w:rPr>
          <w:rFonts w:ascii="Arial" w:hAnsi="Arial" w:cs="Arial"/>
          <w:b/>
          <w:color w:val="000000" w:themeColor="text1"/>
          <w:sz w:val="36"/>
          <w:szCs w:val="36"/>
        </w:rPr>
        <w:t>CIDE REVIEW</w:t>
      </w:r>
    </w:p>
    <w:p w14:paraId="421AA648" w14:textId="77777777" w:rsidR="001A61D0" w:rsidRPr="003E7620" w:rsidRDefault="001A61D0" w:rsidP="001A61D0">
      <w:pPr>
        <w:jc w:val="center"/>
        <w:rPr>
          <w:rFonts w:ascii="Arial" w:hAnsi="Arial" w:cs="Arial"/>
          <w:b/>
          <w:color w:val="000000" w:themeColor="text1"/>
          <w:sz w:val="36"/>
          <w:szCs w:val="36"/>
        </w:rPr>
      </w:pPr>
    </w:p>
    <w:p w14:paraId="62C611B0" w14:textId="63EE08FB" w:rsidR="001A61D0" w:rsidRPr="003E7620" w:rsidRDefault="000762C2" w:rsidP="001A61D0">
      <w:pPr>
        <w:jc w:val="center"/>
        <w:rPr>
          <w:rFonts w:ascii="Arial" w:hAnsi="Arial" w:cs="Arial"/>
          <w:b/>
          <w:sz w:val="36"/>
          <w:szCs w:val="36"/>
        </w:rPr>
      </w:pPr>
      <w:r w:rsidRPr="003E7620">
        <w:rPr>
          <w:rFonts w:ascii="Arial" w:hAnsi="Arial" w:cs="Arial"/>
          <w:b/>
          <w:sz w:val="36"/>
          <w:szCs w:val="36"/>
        </w:rPr>
        <w:t>READING’S</w:t>
      </w:r>
      <w:r w:rsidR="001A61D0" w:rsidRPr="003E7620">
        <w:rPr>
          <w:rFonts w:ascii="Arial" w:hAnsi="Arial" w:cs="Arial"/>
          <w:b/>
          <w:sz w:val="36"/>
          <w:szCs w:val="36"/>
        </w:rPr>
        <w:t xml:space="preserve"> COMMUNITY SAFETY PARTNERSHIP</w:t>
      </w:r>
    </w:p>
    <w:p w14:paraId="6A887B9B" w14:textId="2FDDB5D4" w:rsidR="005240F6" w:rsidRPr="003E7620" w:rsidRDefault="005240F6" w:rsidP="00A05517">
      <w:pPr>
        <w:jc w:val="center"/>
        <w:rPr>
          <w:rFonts w:ascii="Arial" w:hAnsi="Arial" w:cs="Arial"/>
          <w:b/>
          <w:color w:val="000000" w:themeColor="text1"/>
          <w:sz w:val="36"/>
          <w:szCs w:val="36"/>
        </w:rPr>
      </w:pPr>
    </w:p>
    <w:p w14:paraId="44D76E8C" w14:textId="77777777" w:rsidR="009129A0" w:rsidRPr="003E7620" w:rsidRDefault="00F87ECC" w:rsidP="00A05517">
      <w:pPr>
        <w:jc w:val="center"/>
        <w:rPr>
          <w:rFonts w:ascii="Arial" w:hAnsi="Arial" w:cs="Arial"/>
          <w:b/>
          <w:color w:val="000000" w:themeColor="text1"/>
          <w:sz w:val="36"/>
          <w:szCs w:val="36"/>
        </w:rPr>
      </w:pPr>
      <w:r w:rsidRPr="003E7620">
        <w:rPr>
          <w:rFonts w:ascii="Arial" w:hAnsi="Arial" w:cs="Arial"/>
          <w:b/>
          <w:color w:val="000000" w:themeColor="text1"/>
          <w:sz w:val="36"/>
          <w:szCs w:val="36"/>
        </w:rPr>
        <w:t xml:space="preserve">Report into the </w:t>
      </w:r>
      <w:r w:rsidR="009129A0" w:rsidRPr="003E7620">
        <w:rPr>
          <w:rFonts w:ascii="Arial" w:hAnsi="Arial" w:cs="Arial"/>
          <w:b/>
          <w:color w:val="000000" w:themeColor="text1"/>
          <w:sz w:val="36"/>
          <w:szCs w:val="36"/>
        </w:rPr>
        <w:t xml:space="preserve">murder of Lisa </w:t>
      </w:r>
    </w:p>
    <w:p w14:paraId="69237F60" w14:textId="1DC5B5AD" w:rsidR="00F87ECC" w:rsidRPr="003E7620" w:rsidRDefault="00F87ECC" w:rsidP="00A05517">
      <w:pPr>
        <w:jc w:val="center"/>
        <w:rPr>
          <w:rFonts w:ascii="Arial" w:hAnsi="Arial" w:cs="Arial"/>
          <w:b/>
          <w:color w:val="000000" w:themeColor="text1"/>
          <w:sz w:val="36"/>
          <w:szCs w:val="36"/>
        </w:rPr>
      </w:pPr>
      <w:r w:rsidRPr="003E7620">
        <w:rPr>
          <w:rFonts w:ascii="Arial" w:hAnsi="Arial" w:cs="Arial"/>
          <w:b/>
          <w:color w:val="000000" w:themeColor="text1"/>
          <w:sz w:val="36"/>
          <w:szCs w:val="36"/>
        </w:rPr>
        <w:t xml:space="preserve"> </w:t>
      </w:r>
    </w:p>
    <w:p w14:paraId="22A53496" w14:textId="2108B3E6" w:rsidR="00F87ECC" w:rsidRPr="003E7620" w:rsidRDefault="00F87ECC" w:rsidP="00A05517">
      <w:pPr>
        <w:jc w:val="center"/>
        <w:rPr>
          <w:rFonts w:ascii="Arial" w:hAnsi="Arial" w:cs="Arial"/>
          <w:b/>
          <w:color w:val="000000" w:themeColor="text1"/>
          <w:sz w:val="36"/>
          <w:szCs w:val="36"/>
        </w:rPr>
      </w:pPr>
      <w:r w:rsidRPr="003E7620">
        <w:rPr>
          <w:rFonts w:ascii="Arial" w:hAnsi="Arial" w:cs="Arial"/>
          <w:b/>
          <w:color w:val="000000" w:themeColor="text1"/>
          <w:sz w:val="36"/>
          <w:szCs w:val="36"/>
        </w:rPr>
        <w:t xml:space="preserve">April 2021 </w:t>
      </w:r>
    </w:p>
    <w:p w14:paraId="4C471D00" w14:textId="77777777" w:rsidR="00EF7D4E" w:rsidRPr="003E7620" w:rsidRDefault="00EF7D4E" w:rsidP="00A05517">
      <w:pPr>
        <w:jc w:val="center"/>
        <w:rPr>
          <w:rFonts w:ascii="Arial" w:hAnsi="Arial" w:cs="Arial"/>
          <w:b/>
          <w:color w:val="000000" w:themeColor="text1"/>
          <w:sz w:val="36"/>
          <w:szCs w:val="36"/>
        </w:rPr>
      </w:pPr>
    </w:p>
    <w:p w14:paraId="73667CA3" w14:textId="4FE19AA4" w:rsidR="002A639D" w:rsidRPr="003E7620" w:rsidRDefault="002A639D" w:rsidP="001A61D0">
      <w:pPr>
        <w:jc w:val="center"/>
        <w:rPr>
          <w:rFonts w:ascii="Arial" w:hAnsi="Arial" w:cs="Arial"/>
          <w:b/>
          <w:color w:val="000000" w:themeColor="text1"/>
          <w:sz w:val="36"/>
          <w:szCs w:val="36"/>
        </w:rPr>
      </w:pPr>
    </w:p>
    <w:p w14:paraId="00AFC860" w14:textId="77777777" w:rsidR="009114DB" w:rsidRPr="003E7620" w:rsidRDefault="009114DB" w:rsidP="00A05517">
      <w:pPr>
        <w:jc w:val="center"/>
        <w:rPr>
          <w:rFonts w:ascii="Arial" w:hAnsi="Arial" w:cs="Arial"/>
          <w:b/>
          <w:color w:val="000000" w:themeColor="text1"/>
          <w:sz w:val="36"/>
          <w:szCs w:val="36"/>
        </w:rPr>
      </w:pPr>
    </w:p>
    <w:p w14:paraId="20289A44" w14:textId="77777777" w:rsidR="00A05517" w:rsidRPr="003E7620" w:rsidRDefault="00A05517" w:rsidP="00034D68">
      <w:pPr>
        <w:rPr>
          <w:rFonts w:ascii="Arial" w:hAnsi="Arial" w:cs="Arial"/>
          <w:color w:val="000000" w:themeColor="text1"/>
        </w:rPr>
      </w:pPr>
    </w:p>
    <w:p w14:paraId="50B2EE74" w14:textId="77777777" w:rsidR="00A05517" w:rsidRPr="003E7620" w:rsidRDefault="00A05517" w:rsidP="009114DB">
      <w:pPr>
        <w:jc w:val="center"/>
        <w:rPr>
          <w:rFonts w:ascii="Arial" w:hAnsi="Arial" w:cs="Arial"/>
          <w:color w:val="000000" w:themeColor="text1"/>
        </w:rPr>
      </w:pPr>
    </w:p>
    <w:p w14:paraId="7B72CA7A" w14:textId="77777777" w:rsidR="00A05517" w:rsidRPr="003E7620" w:rsidRDefault="00A05517" w:rsidP="009114DB">
      <w:pPr>
        <w:jc w:val="center"/>
        <w:rPr>
          <w:rFonts w:ascii="Arial" w:hAnsi="Arial" w:cs="Arial"/>
          <w:color w:val="000000" w:themeColor="text1"/>
        </w:rPr>
      </w:pPr>
    </w:p>
    <w:p w14:paraId="7DCEB190" w14:textId="77777777" w:rsidR="00A05517" w:rsidRPr="003E7620" w:rsidRDefault="00A05517" w:rsidP="009114DB">
      <w:pPr>
        <w:jc w:val="center"/>
        <w:rPr>
          <w:rFonts w:ascii="Arial" w:hAnsi="Arial" w:cs="Arial"/>
          <w:color w:val="000000" w:themeColor="text1"/>
        </w:rPr>
      </w:pPr>
    </w:p>
    <w:p w14:paraId="7D7EDC44" w14:textId="77777777" w:rsidR="00A05517" w:rsidRPr="003E7620" w:rsidRDefault="00A05517" w:rsidP="009114DB">
      <w:pPr>
        <w:jc w:val="center"/>
        <w:rPr>
          <w:rFonts w:ascii="Arial" w:hAnsi="Arial" w:cs="Arial"/>
          <w:color w:val="000000" w:themeColor="text1"/>
        </w:rPr>
      </w:pPr>
    </w:p>
    <w:p w14:paraId="06D51FC2" w14:textId="77777777" w:rsidR="00A05517" w:rsidRPr="003E7620" w:rsidRDefault="00A05517" w:rsidP="009114DB">
      <w:pPr>
        <w:jc w:val="center"/>
        <w:rPr>
          <w:rFonts w:ascii="Arial" w:hAnsi="Arial" w:cs="Arial"/>
          <w:color w:val="000000" w:themeColor="text1"/>
        </w:rPr>
      </w:pPr>
    </w:p>
    <w:p w14:paraId="392FFD1D" w14:textId="77777777" w:rsidR="00A05517" w:rsidRPr="003E7620" w:rsidRDefault="00A05517" w:rsidP="009114DB">
      <w:pPr>
        <w:jc w:val="center"/>
        <w:rPr>
          <w:rFonts w:ascii="Arial" w:hAnsi="Arial" w:cs="Arial"/>
          <w:color w:val="000000" w:themeColor="text1"/>
        </w:rPr>
      </w:pPr>
    </w:p>
    <w:p w14:paraId="010E1EC0" w14:textId="77777777" w:rsidR="00A05517" w:rsidRPr="003E7620" w:rsidRDefault="00A05517" w:rsidP="009114DB">
      <w:pPr>
        <w:jc w:val="center"/>
        <w:rPr>
          <w:rFonts w:ascii="Arial" w:hAnsi="Arial" w:cs="Arial"/>
          <w:color w:val="000000" w:themeColor="text1"/>
        </w:rPr>
      </w:pPr>
    </w:p>
    <w:p w14:paraId="15BE5DBB" w14:textId="77777777" w:rsidR="00A05517" w:rsidRPr="003E7620" w:rsidRDefault="00A05517" w:rsidP="009114DB">
      <w:pPr>
        <w:jc w:val="center"/>
        <w:rPr>
          <w:rFonts w:ascii="Arial" w:hAnsi="Arial" w:cs="Arial"/>
          <w:color w:val="000000" w:themeColor="text1"/>
        </w:rPr>
      </w:pPr>
    </w:p>
    <w:p w14:paraId="431E8854" w14:textId="77777777" w:rsidR="00A05517" w:rsidRPr="003E7620" w:rsidRDefault="00A05517" w:rsidP="009114DB">
      <w:pPr>
        <w:jc w:val="center"/>
        <w:rPr>
          <w:rFonts w:ascii="Arial" w:hAnsi="Arial" w:cs="Arial"/>
          <w:color w:val="000000" w:themeColor="text1"/>
        </w:rPr>
      </w:pPr>
    </w:p>
    <w:p w14:paraId="0560E91B" w14:textId="77777777" w:rsidR="00A05517" w:rsidRPr="003E7620" w:rsidRDefault="00A05517" w:rsidP="009114DB">
      <w:pPr>
        <w:jc w:val="center"/>
        <w:rPr>
          <w:rFonts w:ascii="Arial" w:hAnsi="Arial" w:cs="Arial"/>
          <w:color w:val="000000" w:themeColor="text1"/>
        </w:rPr>
      </w:pPr>
    </w:p>
    <w:p w14:paraId="71DB5FDC" w14:textId="77777777" w:rsidR="00A05517" w:rsidRPr="003E7620" w:rsidRDefault="00A05517" w:rsidP="009114DB">
      <w:pPr>
        <w:jc w:val="center"/>
        <w:rPr>
          <w:rFonts w:ascii="Arial" w:hAnsi="Arial" w:cs="Arial"/>
          <w:color w:val="000000" w:themeColor="text1"/>
        </w:rPr>
      </w:pPr>
    </w:p>
    <w:p w14:paraId="07F97DD3" w14:textId="77777777" w:rsidR="00A05517" w:rsidRPr="003E7620" w:rsidRDefault="00A05517" w:rsidP="009114DB">
      <w:pPr>
        <w:jc w:val="center"/>
        <w:rPr>
          <w:rFonts w:ascii="Arial" w:hAnsi="Arial" w:cs="Arial"/>
          <w:color w:val="000000" w:themeColor="text1"/>
        </w:rPr>
      </w:pPr>
    </w:p>
    <w:p w14:paraId="095CC7B8" w14:textId="77777777" w:rsidR="00A05517" w:rsidRPr="003E7620" w:rsidRDefault="00A05517" w:rsidP="009114DB">
      <w:pPr>
        <w:jc w:val="center"/>
        <w:rPr>
          <w:rFonts w:ascii="Arial" w:hAnsi="Arial" w:cs="Arial"/>
          <w:color w:val="000000" w:themeColor="text1"/>
        </w:rPr>
      </w:pPr>
    </w:p>
    <w:p w14:paraId="47669CEF" w14:textId="77777777" w:rsidR="00A05517" w:rsidRPr="003E7620" w:rsidRDefault="00A05517" w:rsidP="009114DB">
      <w:pPr>
        <w:jc w:val="center"/>
        <w:rPr>
          <w:rFonts w:ascii="Arial" w:hAnsi="Arial" w:cs="Arial"/>
          <w:color w:val="000000" w:themeColor="text1"/>
        </w:rPr>
      </w:pPr>
    </w:p>
    <w:p w14:paraId="469F546A" w14:textId="77777777" w:rsidR="00A05517" w:rsidRPr="003E7620" w:rsidRDefault="00A05517" w:rsidP="009114DB">
      <w:pPr>
        <w:jc w:val="center"/>
        <w:rPr>
          <w:rFonts w:ascii="Arial" w:hAnsi="Arial" w:cs="Arial"/>
          <w:color w:val="000000" w:themeColor="text1"/>
        </w:rPr>
      </w:pPr>
    </w:p>
    <w:p w14:paraId="69764D4F" w14:textId="105A9D63" w:rsidR="00A6523D" w:rsidRPr="003E7620" w:rsidRDefault="00A05517" w:rsidP="00A6523D">
      <w:pPr>
        <w:rPr>
          <w:rFonts w:ascii="Arial" w:hAnsi="Arial" w:cs="Arial"/>
          <w:color w:val="000000" w:themeColor="text1"/>
        </w:rPr>
      </w:pPr>
      <w:r w:rsidRPr="003E7620">
        <w:rPr>
          <w:rFonts w:ascii="Arial" w:hAnsi="Arial" w:cs="Arial"/>
          <w:b/>
          <w:color w:val="000000" w:themeColor="text1"/>
        </w:rPr>
        <w:t>Chair and Author</w:t>
      </w:r>
      <w:r w:rsidRPr="003E7620">
        <w:rPr>
          <w:rFonts w:ascii="Arial" w:hAnsi="Arial" w:cs="Arial"/>
          <w:color w:val="000000" w:themeColor="text1"/>
        </w:rPr>
        <w:t xml:space="preserve"> – Deborah J</w:t>
      </w:r>
      <w:r w:rsidR="00CE66C8" w:rsidRPr="003E7620">
        <w:rPr>
          <w:rFonts w:ascii="Arial" w:hAnsi="Arial" w:cs="Arial"/>
          <w:color w:val="000000" w:themeColor="text1"/>
        </w:rPr>
        <w:t>ardine</w:t>
      </w:r>
    </w:p>
    <w:p w14:paraId="0A9746AF" w14:textId="77777777" w:rsidR="009B7230" w:rsidRPr="003E7620" w:rsidRDefault="009B7230" w:rsidP="00A6523D">
      <w:pPr>
        <w:rPr>
          <w:rFonts w:ascii="Arial" w:hAnsi="Arial" w:cs="Arial"/>
          <w:color w:val="000000" w:themeColor="text1"/>
        </w:rPr>
      </w:pPr>
    </w:p>
    <w:p w14:paraId="2B23167B" w14:textId="11B9BC48" w:rsidR="00034D68" w:rsidRPr="003E7620" w:rsidRDefault="00034D68" w:rsidP="00A6523D">
      <w:pPr>
        <w:rPr>
          <w:rFonts w:ascii="Arial" w:hAnsi="Arial" w:cs="Arial"/>
          <w:color w:val="000000" w:themeColor="text1"/>
        </w:rPr>
      </w:pPr>
      <w:r w:rsidRPr="003E7620">
        <w:rPr>
          <w:rFonts w:ascii="Arial" w:hAnsi="Arial" w:cs="Arial"/>
          <w:color w:val="000000" w:themeColor="text1"/>
        </w:rPr>
        <w:t xml:space="preserve">June 2024 </w:t>
      </w:r>
    </w:p>
    <w:p w14:paraId="7E3A45EB" w14:textId="77777777" w:rsidR="00034D68" w:rsidRPr="003E7620" w:rsidRDefault="00034D68" w:rsidP="00A6523D">
      <w:pPr>
        <w:rPr>
          <w:rFonts w:ascii="Arial" w:hAnsi="Arial" w:cs="Arial"/>
          <w:color w:val="000000" w:themeColor="text1"/>
        </w:rPr>
      </w:pPr>
    </w:p>
    <w:p w14:paraId="3E42EF6E" w14:textId="77777777" w:rsidR="00034D68" w:rsidRPr="003E7620" w:rsidRDefault="00034D68" w:rsidP="00A6523D">
      <w:pPr>
        <w:rPr>
          <w:rFonts w:ascii="Arial" w:hAnsi="Arial" w:cs="Arial"/>
          <w:color w:val="000000" w:themeColor="text1"/>
        </w:rPr>
      </w:pPr>
    </w:p>
    <w:p w14:paraId="6CF0B7F6" w14:textId="77777777" w:rsidR="00034D68" w:rsidRPr="003E7620" w:rsidRDefault="00034D68" w:rsidP="00A6523D">
      <w:pPr>
        <w:rPr>
          <w:rFonts w:ascii="Arial" w:hAnsi="Arial" w:cs="Arial"/>
          <w:color w:val="000000" w:themeColor="text1"/>
        </w:rPr>
      </w:pPr>
    </w:p>
    <w:p w14:paraId="7F549E80" w14:textId="77777777" w:rsidR="00FC69F5" w:rsidRPr="003E7620" w:rsidRDefault="00FC69F5" w:rsidP="00A6523D">
      <w:pPr>
        <w:rPr>
          <w:rFonts w:ascii="Arial" w:hAnsi="Arial" w:cs="Arial"/>
          <w:color w:val="000000" w:themeColor="text1"/>
        </w:rPr>
      </w:pPr>
    </w:p>
    <w:p w14:paraId="7A80B1A1" w14:textId="1EF6563C" w:rsidR="00A05517" w:rsidRPr="003E7620" w:rsidRDefault="005B2D6F" w:rsidP="00A6523D">
      <w:pPr>
        <w:jc w:val="center"/>
        <w:rPr>
          <w:rFonts w:ascii="Arial" w:hAnsi="Arial" w:cs="Arial"/>
          <w:color w:val="000000" w:themeColor="text1"/>
        </w:rPr>
      </w:pPr>
      <w:r w:rsidRPr="003E7620">
        <w:rPr>
          <w:rFonts w:ascii="Arial" w:hAnsi="Arial" w:cs="Arial"/>
          <w:b/>
          <w:color w:val="000000" w:themeColor="text1"/>
          <w:sz w:val="28"/>
          <w:szCs w:val="28"/>
        </w:rPr>
        <w:lastRenderedPageBreak/>
        <w:t>CONTENTS</w:t>
      </w:r>
    </w:p>
    <w:p w14:paraId="362B56D7" w14:textId="19347867" w:rsidR="005B2D6F" w:rsidRPr="003E7620" w:rsidRDefault="005B2D6F" w:rsidP="009114DB">
      <w:pPr>
        <w:jc w:val="center"/>
        <w:rPr>
          <w:rFonts w:ascii="Arial" w:hAnsi="Arial" w:cs="Arial"/>
          <w:b/>
          <w:color w:val="000000" w:themeColor="text1"/>
        </w:rPr>
      </w:pPr>
    </w:p>
    <w:p w14:paraId="0CFBB9D9" w14:textId="301576AD" w:rsidR="001E185F" w:rsidRPr="003E7620" w:rsidRDefault="001E185F" w:rsidP="009114DB">
      <w:pPr>
        <w:jc w:val="center"/>
        <w:rPr>
          <w:rFonts w:ascii="Arial" w:hAnsi="Arial" w:cs="Arial"/>
          <w:b/>
          <w:color w:val="000000" w:themeColor="text1"/>
        </w:rPr>
      </w:pPr>
    </w:p>
    <w:p w14:paraId="42769135" w14:textId="59AD673C" w:rsidR="001E185F" w:rsidRPr="003E7620" w:rsidRDefault="001E185F" w:rsidP="0015569A">
      <w:pPr>
        <w:rPr>
          <w:rFonts w:ascii="Arial" w:hAnsi="Arial" w:cs="Arial"/>
          <w:b/>
          <w:color w:val="000000" w:themeColor="text1"/>
        </w:rPr>
      </w:pPr>
    </w:p>
    <w:p w14:paraId="6C5E3F7D" w14:textId="76B67E51" w:rsidR="001E185F" w:rsidRPr="003E7620" w:rsidRDefault="001E185F" w:rsidP="009114DB">
      <w:pPr>
        <w:jc w:val="center"/>
        <w:rPr>
          <w:rFonts w:ascii="Arial" w:hAnsi="Arial" w:cs="Arial"/>
          <w:b/>
          <w:color w:val="000000" w:themeColor="text1"/>
        </w:rPr>
      </w:pPr>
    </w:p>
    <w:p w14:paraId="37AF3891" w14:textId="77777777" w:rsidR="005B2D6F" w:rsidRPr="003E7620" w:rsidRDefault="005B2D6F" w:rsidP="00B65D73">
      <w:pPr>
        <w:rPr>
          <w:rFonts w:ascii="Arial" w:hAnsi="Arial" w:cs="Arial"/>
          <w:b/>
          <w:color w:val="000000" w:themeColor="text1"/>
        </w:rPr>
      </w:pPr>
    </w:p>
    <w:p w14:paraId="75ADB1F5" w14:textId="77777777" w:rsidR="00B65D73" w:rsidRPr="003E7620" w:rsidRDefault="00F65121" w:rsidP="005B2D6F">
      <w:pPr>
        <w:rPr>
          <w:rFonts w:ascii="Arial" w:hAnsi="Arial" w:cs="Arial"/>
          <w:b/>
          <w:color w:val="000000" w:themeColor="text1"/>
        </w:rPr>
      </w:pPr>
      <w:r w:rsidRPr="003E7620">
        <w:rPr>
          <w:rFonts w:ascii="Arial" w:hAnsi="Arial" w:cs="Arial"/>
          <w:b/>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52"/>
      </w:tblGrid>
      <w:tr w:rsidR="00B76E5A" w:rsidRPr="003E7620" w14:paraId="1C6370CF" w14:textId="77777777" w:rsidTr="002A3640">
        <w:tc>
          <w:tcPr>
            <w:tcW w:w="6658" w:type="dxa"/>
          </w:tcPr>
          <w:p w14:paraId="08FE4CA9" w14:textId="08FDCA74" w:rsidR="00B65D73" w:rsidRPr="003E7620" w:rsidRDefault="00B65D73" w:rsidP="005B2D6F">
            <w:pPr>
              <w:rPr>
                <w:rFonts w:ascii="Arial" w:hAnsi="Arial" w:cs="Arial"/>
                <w:b/>
                <w:color w:val="000000" w:themeColor="text1"/>
                <w:sz w:val="24"/>
                <w:szCs w:val="24"/>
              </w:rPr>
            </w:pPr>
            <w:r w:rsidRPr="003E7620">
              <w:rPr>
                <w:rFonts w:ascii="Arial" w:hAnsi="Arial" w:cs="Arial"/>
                <w:b/>
                <w:color w:val="000000" w:themeColor="text1"/>
                <w:sz w:val="24"/>
                <w:szCs w:val="24"/>
              </w:rPr>
              <w:t xml:space="preserve">Section                                                                                        </w:t>
            </w:r>
          </w:p>
        </w:tc>
        <w:tc>
          <w:tcPr>
            <w:tcW w:w="2352" w:type="dxa"/>
          </w:tcPr>
          <w:p w14:paraId="1ECF93BD" w14:textId="3D5AE61C" w:rsidR="00B65D73" w:rsidRPr="003E7620" w:rsidRDefault="00B65D73" w:rsidP="005B2D6F">
            <w:pPr>
              <w:rPr>
                <w:rFonts w:ascii="Arial" w:hAnsi="Arial" w:cs="Arial"/>
                <w:b/>
                <w:color w:val="000000" w:themeColor="text1"/>
                <w:sz w:val="24"/>
                <w:szCs w:val="24"/>
              </w:rPr>
            </w:pPr>
            <w:r w:rsidRPr="003E7620">
              <w:rPr>
                <w:rFonts w:ascii="Arial" w:hAnsi="Arial" w:cs="Arial"/>
                <w:b/>
                <w:color w:val="000000" w:themeColor="text1"/>
                <w:sz w:val="24"/>
                <w:szCs w:val="24"/>
              </w:rPr>
              <w:t>Page</w:t>
            </w:r>
          </w:p>
        </w:tc>
      </w:tr>
      <w:tr w:rsidR="00B76E5A" w:rsidRPr="003E7620" w14:paraId="2846FE3E" w14:textId="77777777" w:rsidTr="002A3640">
        <w:tc>
          <w:tcPr>
            <w:tcW w:w="6658" w:type="dxa"/>
          </w:tcPr>
          <w:p w14:paraId="64C234C9" w14:textId="77777777" w:rsidR="00CD6E24" w:rsidRPr="003E7620" w:rsidRDefault="00CD6E24" w:rsidP="00CD6E24">
            <w:pPr>
              <w:pStyle w:val="ListParagraph"/>
              <w:rPr>
                <w:rFonts w:ascii="Arial" w:hAnsi="Arial" w:cs="Arial"/>
                <w:bCs/>
                <w:color w:val="000000" w:themeColor="text1"/>
              </w:rPr>
            </w:pPr>
          </w:p>
        </w:tc>
        <w:tc>
          <w:tcPr>
            <w:tcW w:w="2352" w:type="dxa"/>
          </w:tcPr>
          <w:p w14:paraId="096FFCEE" w14:textId="77777777" w:rsidR="00CD6E24" w:rsidRPr="003E7620" w:rsidRDefault="00CD6E24" w:rsidP="005B2D6F">
            <w:pPr>
              <w:rPr>
                <w:rFonts w:ascii="Arial" w:hAnsi="Arial" w:cs="Arial"/>
                <w:bCs/>
                <w:color w:val="000000" w:themeColor="text1"/>
              </w:rPr>
            </w:pPr>
          </w:p>
        </w:tc>
      </w:tr>
      <w:tr w:rsidR="00B76E5A" w:rsidRPr="003E7620" w14:paraId="4AD60F38" w14:textId="77777777" w:rsidTr="002A3640">
        <w:tc>
          <w:tcPr>
            <w:tcW w:w="6658" w:type="dxa"/>
          </w:tcPr>
          <w:p w14:paraId="2DEB830D" w14:textId="3BDD95F2"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Introduction</w:t>
            </w:r>
          </w:p>
        </w:tc>
        <w:tc>
          <w:tcPr>
            <w:tcW w:w="2352" w:type="dxa"/>
          </w:tcPr>
          <w:p w14:paraId="3F0F58FF" w14:textId="6B56F8DC" w:rsidR="00B65D73" w:rsidRPr="003E7620" w:rsidRDefault="002A3640" w:rsidP="005B2D6F">
            <w:pPr>
              <w:rPr>
                <w:rFonts w:ascii="Arial" w:hAnsi="Arial" w:cs="Arial"/>
                <w:bCs/>
                <w:color w:val="000000" w:themeColor="text1"/>
              </w:rPr>
            </w:pPr>
            <w:r w:rsidRPr="003E7620">
              <w:rPr>
                <w:rFonts w:ascii="Arial" w:hAnsi="Arial" w:cs="Arial"/>
                <w:bCs/>
                <w:color w:val="000000" w:themeColor="text1"/>
              </w:rPr>
              <w:t>3</w:t>
            </w:r>
          </w:p>
        </w:tc>
      </w:tr>
      <w:tr w:rsidR="00B76E5A" w:rsidRPr="003E7620" w14:paraId="605CE83B" w14:textId="77777777" w:rsidTr="002A3640">
        <w:tc>
          <w:tcPr>
            <w:tcW w:w="6658" w:type="dxa"/>
          </w:tcPr>
          <w:p w14:paraId="1112B65B" w14:textId="6CF450D0"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Timescales</w:t>
            </w:r>
          </w:p>
        </w:tc>
        <w:tc>
          <w:tcPr>
            <w:tcW w:w="2352" w:type="dxa"/>
          </w:tcPr>
          <w:p w14:paraId="15EA80D3" w14:textId="63F9EF7D"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4</w:t>
            </w:r>
          </w:p>
        </w:tc>
      </w:tr>
      <w:tr w:rsidR="00B76E5A" w:rsidRPr="003E7620" w14:paraId="464A8A10" w14:textId="77777777" w:rsidTr="002A3640">
        <w:tc>
          <w:tcPr>
            <w:tcW w:w="6658" w:type="dxa"/>
          </w:tcPr>
          <w:p w14:paraId="67460782" w14:textId="4B02533B"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Confidentiality </w:t>
            </w:r>
          </w:p>
        </w:tc>
        <w:tc>
          <w:tcPr>
            <w:tcW w:w="2352" w:type="dxa"/>
          </w:tcPr>
          <w:p w14:paraId="049AEB89" w14:textId="066572AB"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5</w:t>
            </w:r>
          </w:p>
        </w:tc>
      </w:tr>
      <w:tr w:rsidR="00B76E5A" w:rsidRPr="003E7620" w14:paraId="4BACCB08" w14:textId="77777777" w:rsidTr="002A3640">
        <w:tc>
          <w:tcPr>
            <w:tcW w:w="6658" w:type="dxa"/>
          </w:tcPr>
          <w:p w14:paraId="349F507E" w14:textId="0B3497D7"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Terms of Reference</w:t>
            </w:r>
          </w:p>
        </w:tc>
        <w:tc>
          <w:tcPr>
            <w:tcW w:w="2352" w:type="dxa"/>
          </w:tcPr>
          <w:p w14:paraId="5EDFD2F4" w14:textId="7CECBEF1"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5</w:t>
            </w:r>
          </w:p>
        </w:tc>
      </w:tr>
      <w:tr w:rsidR="00B76E5A" w:rsidRPr="003E7620" w14:paraId="23A8270A" w14:textId="77777777" w:rsidTr="002A3640">
        <w:tc>
          <w:tcPr>
            <w:tcW w:w="6658" w:type="dxa"/>
          </w:tcPr>
          <w:p w14:paraId="3EF5DD6E" w14:textId="02107711"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Methodology</w:t>
            </w:r>
          </w:p>
        </w:tc>
        <w:tc>
          <w:tcPr>
            <w:tcW w:w="2352" w:type="dxa"/>
          </w:tcPr>
          <w:p w14:paraId="793C9189" w14:textId="216625EE"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6</w:t>
            </w:r>
          </w:p>
        </w:tc>
      </w:tr>
      <w:tr w:rsidR="00B76E5A" w:rsidRPr="003E7620" w14:paraId="4FE7F0A4" w14:textId="77777777" w:rsidTr="002A3640">
        <w:tc>
          <w:tcPr>
            <w:tcW w:w="6658" w:type="dxa"/>
          </w:tcPr>
          <w:p w14:paraId="04EE5E43" w14:textId="7E9B7980"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Involvement of Family and Wider Community</w:t>
            </w:r>
          </w:p>
        </w:tc>
        <w:tc>
          <w:tcPr>
            <w:tcW w:w="2352" w:type="dxa"/>
          </w:tcPr>
          <w:p w14:paraId="47A2E996" w14:textId="66C9D108"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6</w:t>
            </w:r>
          </w:p>
        </w:tc>
      </w:tr>
      <w:tr w:rsidR="00B76E5A" w:rsidRPr="003E7620" w14:paraId="1EFA2ABE" w14:textId="77777777" w:rsidTr="002A3640">
        <w:tc>
          <w:tcPr>
            <w:tcW w:w="6658" w:type="dxa"/>
          </w:tcPr>
          <w:p w14:paraId="1007928E" w14:textId="7F3519FA"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Contributors to the Review </w:t>
            </w:r>
          </w:p>
        </w:tc>
        <w:tc>
          <w:tcPr>
            <w:tcW w:w="2352" w:type="dxa"/>
          </w:tcPr>
          <w:p w14:paraId="0D8E164C" w14:textId="67651B3C"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7</w:t>
            </w:r>
          </w:p>
        </w:tc>
      </w:tr>
      <w:tr w:rsidR="00B76E5A" w:rsidRPr="003E7620" w14:paraId="4E0C0D44" w14:textId="77777777" w:rsidTr="002A3640">
        <w:tc>
          <w:tcPr>
            <w:tcW w:w="6658" w:type="dxa"/>
          </w:tcPr>
          <w:p w14:paraId="07B0F0A7" w14:textId="03B4176A" w:rsidR="00B65D73" w:rsidRPr="003E7620" w:rsidRDefault="00B65D73"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Review </w:t>
            </w:r>
            <w:r w:rsidR="009E4A76" w:rsidRPr="003E7620">
              <w:rPr>
                <w:rFonts w:ascii="Arial" w:hAnsi="Arial" w:cs="Arial"/>
                <w:bCs/>
                <w:color w:val="000000" w:themeColor="text1"/>
              </w:rPr>
              <w:t>Panel Members</w:t>
            </w:r>
          </w:p>
        </w:tc>
        <w:tc>
          <w:tcPr>
            <w:tcW w:w="2352" w:type="dxa"/>
          </w:tcPr>
          <w:p w14:paraId="2A0CF47C" w14:textId="2CD2CC40"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7</w:t>
            </w:r>
          </w:p>
        </w:tc>
      </w:tr>
      <w:tr w:rsidR="00B76E5A" w:rsidRPr="003E7620" w14:paraId="08E872D4" w14:textId="77777777" w:rsidTr="002A3640">
        <w:tc>
          <w:tcPr>
            <w:tcW w:w="6658" w:type="dxa"/>
          </w:tcPr>
          <w:p w14:paraId="3F65C9D6" w14:textId="03632837" w:rsidR="00B65D73" w:rsidRPr="003E7620" w:rsidRDefault="009E4A76"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Chair and author of the overview report</w:t>
            </w:r>
          </w:p>
        </w:tc>
        <w:tc>
          <w:tcPr>
            <w:tcW w:w="2352" w:type="dxa"/>
          </w:tcPr>
          <w:p w14:paraId="3EFCF24E" w14:textId="2DF28BF7"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9</w:t>
            </w:r>
          </w:p>
        </w:tc>
      </w:tr>
      <w:tr w:rsidR="00B76E5A" w:rsidRPr="003E7620" w14:paraId="3F3404D4" w14:textId="77777777" w:rsidTr="002A3640">
        <w:tc>
          <w:tcPr>
            <w:tcW w:w="6658" w:type="dxa"/>
          </w:tcPr>
          <w:p w14:paraId="5889F659" w14:textId="525ED9B4" w:rsidR="00B65D73" w:rsidRPr="003E7620" w:rsidRDefault="009E4A76"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Parallel reviews</w:t>
            </w:r>
          </w:p>
        </w:tc>
        <w:tc>
          <w:tcPr>
            <w:tcW w:w="2352" w:type="dxa"/>
          </w:tcPr>
          <w:p w14:paraId="3FBC8B2D" w14:textId="4CF05EF7"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9</w:t>
            </w:r>
          </w:p>
        </w:tc>
      </w:tr>
      <w:tr w:rsidR="00B76E5A" w:rsidRPr="003E7620" w14:paraId="78D66DDB" w14:textId="77777777" w:rsidTr="002A3640">
        <w:tc>
          <w:tcPr>
            <w:tcW w:w="6658" w:type="dxa"/>
          </w:tcPr>
          <w:p w14:paraId="49AA1DCB" w14:textId="46F1C0E1" w:rsidR="00B65D73" w:rsidRPr="003E7620" w:rsidRDefault="009E4A76"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Equality and Diversity </w:t>
            </w:r>
          </w:p>
        </w:tc>
        <w:tc>
          <w:tcPr>
            <w:tcW w:w="2352" w:type="dxa"/>
          </w:tcPr>
          <w:p w14:paraId="1E45DA5A" w14:textId="3C781A93"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9</w:t>
            </w:r>
          </w:p>
        </w:tc>
      </w:tr>
      <w:tr w:rsidR="00B76E5A" w:rsidRPr="003E7620" w14:paraId="2BDA25D5" w14:textId="77777777" w:rsidTr="002A3640">
        <w:tc>
          <w:tcPr>
            <w:tcW w:w="6658" w:type="dxa"/>
          </w:tcPr>
          <w:p w14:paraId="55416F7B" w14:textId="462FC9BA" w:rsidR="00B65D73"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Dissemination</w:t>
            </w:r>
          </w:p>
        </w:tc>
        <w:tc>
          <w:tcPr>
            <w:tcW w:w="2352" w:type="dxa"/>
          </w:tcPr>
          <w:p w14:paraId="4A5EA484" w14:textId="1484149C"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11</w:t>
            </w:r>
          </w:p>
        </w:tc>
      </w:tr>
      <w:tr w:rsidR="00B76E5A" w:rsidRPr="003E7620" w14:paraId="47492560" w14:textId="77777777" w:rsidTr="002A3640">
        <w:tc>
          <w:tcPr>
            <w:tcW w:w="6658" w:type="dxa"/>
          </w:tcPr>
          <w:p w14:paraId="6AEA39F6" w14:textId="2EC41056" w:rsidR="00B65D73"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Background</w:t>
            </w:r>
          </w:p>
        </w:tc>
        <w:tc>
          <w:tcPr>
            <w:tcW w:w="2352" w:type="dxa"/>
          </w:tcPr>
          <w:p w14:paraId="36BE8D8D" w14:textId="5BAC0657"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11</w:t>
            </w:r>
          </w:p>
        </w:tc>
      </w:tr>
      <w:tr w:rsidR="00B76E5A" w:rsidRPr="003E7620" w14:paraId="0E0A582C" w14:textId="77777777" w:rsidTr="002A3640">
        <w:tc>
          <w:tcPr>
            <w:tcW w:w="6658" w:type="dxa"/>
          </w:tcPr>
          <w:p w14:paraId="5C2BB4D5" w14:textId="285E62BB" w:rsidR="00B65D73"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Chronology/Events Tabl</w:t>
            </w:r>
            <w:r w:rsidR="00836B3F" w:rsidRPr="003E7620">
              <w:rPr>
                <w:rFonts w:ascii="Arial" w:hAnsi="Arial" w:cs="Arial"/>
                <w:bCs/>
                <w:color w:val="000000" w:themeColor="text1"/>
              </w:rPr>
              <w:t>e</w:t>
            </w:r>
          </w:p>
        </w:tc>
        <w:tc>
          <w:tcPr>
            <w:tcW w:w="2352" w:type="dxa"/>
          </w:tcPr>
          <w:p w14:paraId="13C52ADF" w14:textId="3FC7534F" w:rsidR="00B65D73" w:rsidRPr="003E7620" w:rsidRDefault="00DA601C" w:rsidP="005B2D6F">
            <w:pPr>
              <w:rPr>
                <w:rFonts w:ascii="Arial" w:hAnsi="Arial" w:cs="Arial"/>
                <w:bCs/>
                <w:color w:val="000000" w:themeColor="text1"/>
              </w:rPr>
            </w:pPr>
            <w:r w:rsidRPr="003E7620">
              <w:rPr>
                <w:rFonts w:ascii="Arial" w:hAnsi="Arial" w:cs="Arial"/>
                <w:bCs/>
                <w:color w:val="000000" w:themeColor="text1"/>
              </w:rPr>
              <w:t>15</w:t>
            </w:r>
          </w:p>
        </w:tc>
      </w:tr>
      <w:tr w:rsidR="00B76E5A" w:rsidRPr="003E7620" w14:paraId="04A77C05" w14:textId="77777777" w:rsidTr="002A3640">
        <w:tc>
          <w:tcPr>
            <w:tcW w:w="6658" w:type="dxa"/>
          </w:tcPr>
          <w:p w14:paraId="2D5D92E1" w14:textId="1AFFD62B" w:rsidR="00707B78"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Overview </w:t>
            </w:r>
          </w:p>
        </w:tc>
        <w:tc>
          <w:tcPr>
            <w:tcW w:w="2352" w:type="dxa"/>
          </w:tcPr>
          <w:p w14:paraId="79D893B5" w14:textId="09E964FC" w:rsidR="00707B78" w:rsidRPr="003E7620" w:rsidRDefault="00DA601C" w:rsidP="005B2D6F">
            <w:pPr>
              <w:rPr>
                <w:rFonts w:ascii="Arial" w:hAnsi="Arial" w:cs="Arial"/>
                <w:bCs/>
                <w:color w:val="000000" w:themeColor="text1"/>
              </w:rPr>
            </w:pPr>
            <w:r w:rsidRPr="003E7620">
              <w:rPr>
                <w:rFonts w:ascii="Arial" w:hAnsi="Arial" w:cs="Arial"/>
                <w:bCs/>
                <w:color w:val="000000" w:themeColor="text1"/>
              </w:rPr>
              <w:t>15</w:t>
            </w:r>
          </w:p>
        </w:tc>
      </w:tr>
      <w:tr w:rsidR="00B76E5A" w:rsidRPr="003E7620" w14:paraId="1391F2AD" w14:textId="77777777" w:rsidTr="002A3640">
        <w:tc>
          <w:tcPr>
            <w:tcW w:w="6658" w:type="dxa"/>
          </w:tcPr>
          <w:p w14:paraId="284D89A2" w14:textId="43E2B2D5" w:rsidR="00707B78"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Analysis using Terms of Reference</w:t>
            </w:r>
          </w:p>
        </w:tc>
        <w:tc>
          <w:tcPr>
            <w:tcW w:w="2352" w:type="dxa"/>
          </w:tcPr>
          <w:p w14:paraId="41A5E012" w14:textId="2FDDD74C" w:rsidR="00707B78" w:rsidRPr="003E7620" w:rsidRDefault="00DA601C" w:rsidP="005B2D6F">
            <w:pPr>
              <w:rPr>
                <w:rFonts w:ascii="Arial" w:hAnsi="Arial" w:cs="Arial"/>
                <w:bCs/>
                <w:color w:val="000000" w:themeColor="text1"/>
              </w:rPr>
            </w:pPr>
            <w:r w:rsidRPr="003E7620">
              <w:rPr>
                <w:rFonts w:ascii="Arial" w:hAnsi="Arial" w:cs="Arial"/>
                <w:bCs/>
                <w:color w:val="000000" w:themeColor="text1"/>
              </w:rPr>
              <w:t>30</w:t>
            </w:r>
          </w:p>
        </w:tc>
      </w:tr>
      <w:tr w:rsidR="00B76E5A" w:rsidRPr="003E7620" w14:paraId="2DAFF287" w14:textId="77777777" w:rsidTr="002A3640">
        <w:tc>
          <w:tcPr>
            <w:tcW w:w="6658" w:type="dxa"/>
          </w:tcPr>
          <w:p w14:paraId="61178C0C" w14:textId="5DD55F10" w:rsidR="00707B78"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Conclusions</w:t>
            </w:r>
          </w:p>
        </w:tc>
        <w:tc>
          <w:tcPr>
            <w:tcW w:w="2352" w:type="dxa"/>
          </w:tcPr>
          <w:p w14:paraId="5F6480D9" w14:textId="6FAF7D3C" w:rsidR="00707B78" w:rsidRPr="003E7620" w:rsidRDefault="00DA601C" w:rsidP="005B2D6F">
            <w:pPr>
              <w:rPr>
                <w:rFonts w:ascii="Arial" w:hAnsi="Arial" w:cs="Arial"/>
                <w:bCs/>
                <w:color w:val="000000" w:themeColor="text1"/>
              </w:rPr>
            </w:pPr>
            <w:r w:rsidRPr="003E7620">
              <w:rPr>
                <w:rFonts w:ascii="Arial" w:hAnsi="Arial" w:cs="Arial"/>
                <w:bCs/>
                <w:color w:val="000000" w:themeColor="text1"/>
              </w:rPr>
              <w:t>42</w:t>
            </w:r>
          </w:p>
        </w:tc>
      </w:tr>
      <w:tr w:rsidR="00B76E5A" w:rsidRPr="003E7620" w14:paraId="2255FAB2" w14:textId="77777777" w:rsidTr="002A3640">
        <w:tc>
          <w:tcPr>
            <w:tcW w:w="6658" w:type="dxa"/>
          </w:tcPr>
          <w:p w14:paraId="51F7FBE2" w14:textId="79768F1D" w:rsidR="00707B78"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Learning Identified </w:t>
            </w:r>
          </w:p>
        </w:tc>
        <w:tc>
          <w:tcPr>
            <w:tcW w:w="2352" w:type="dxa"/>
          </w:tcPr>
          <w:p w14:paraId="3186FAF3" w14:textId="37352F2B" w:rsidR="00707B78" w:rsidRPr="003E7620" w:rsidRDefault="00DA601C" w:rsidP="005B2D6F">
            <w:pPr>
              <w:rPr>
                <w:rFonts w:ascii="Arial" w:hAnsi="Arial" w:cs="Arial"/>
                <w:bCs/>
                <w:color w:val="000000" w:themeColor="text1"/>
              </w:rPr>
            </w:pPr>
            <w:r w:rsidRPr="003E7620">
              <w:rPr>
                <w:rFonts w:ascii="Arial" w:hAnsi="Arial" w:cs="Arial"/>
                <w:bCs/>
                <w:color w:val="000000" w:themeColor="text1"/>
              </w:rPr>
              <w:t>44</w:t>
            </w:r>
          </w:p>
        </w:tc>
      </w:tr>
      <w:tr w:rsidR="00B76E5A" w:rsidRPr="003E7620" w14:paraId="2EC26FFA" w14:textId="77777777" w:rsidTr="002A3640">
        <w:tc>
          <w:tcPr>
            <w:tcW w:w="6658" w:type="dxa"/>
          </w:tcPr>
          <w:p w14:paraId="577F3DE7" w14:textId="354B03C6" w:rsidR="00707B78" w:rsidRPr="003E7620" w:rsidRDefault="00707B78" w:rsidP="000E3728">
            <w:pPr>
              <w:pStyle w:val="ListParagraph"/>
              <w:numPr>
                <w:ilvl w:val="0"/>
                <w:numId w:val="27"/>
              </w:numPr>
              <w:rPr>
                <w:rFonts w:ascii="Arial" w:hAnsi="Arial" w:cs="Arial"/>
                <w:bCs/>
                <w:color w:val="000000" w:themeColor="text1"/>
              </w:rPr>
            </w:pPr>
            <w:r w:rsidRPr="003E7620">
              <w:rPr>
                <w:rFonts w:ascii="Arial" w:hAnsi="Arial" w:cs="Arial"/>
                <w:bCs/>
                <w:color w:val="000000" w:themeColor="text1"/>
              </w:rPr>
              <w:t xml:space="preserve">Recommendations </w:t>
            </w:r>
          </w:p>
        </w:tc>
        <w:tc>
          <w:tcPr>
            <w:tcW w:w="2352" w:type="dxa"/>
          </w:tcPr>
          <w:p w14:paraId="4776AC72" w14:textId="77FA719A" w:rsidR="00707B78" w:rsidRPr="003E7620" w:rsidRDefault="00DA601C" w:rsidP="005B2D6F">
            <w:pPr>
              <w:rPr>
                <w:rFonts w:ascii="Arial" w:hAnsi="Arial" w:cs="Arial"/>
                <w:bCs/>
                <w:color w:val="000000" w:themeColor="text1"/>
              </w:rPr>
            </w:pPr>
            <w:r w:rsidRPr="003E7620">
              <w:rPr>
                <w:rFonts w:ascii="Arial" w:hAnsi="Arial" w:cs="Arial"/>
                <w:bCs/>
                <w:color w:val="000000" w:themeColor="text1"/>
              </w:rPr>
              <w:t>49</w:t>
            </w:r>
          </w:p>
        </w:tc>
      </w:tr>
      <w:tr w:rsidR="00B76E5A" w:rsidRPr="003E7620" w14:paraId="11332E57" w14:textId="77777777" w:rsidTr="002A3640">
        <w:tc>
          <w:tcPr>
            <w:tcW w:w="6658" w:type="dxa"/>
          </w:tcPr>
          <w:p w14:paraId="35B9C129" w14:textId="2864C688" w:rsidR="00DA601C" w:rsidRPr="003E7620" w:rsidRDefault="00DA601C" w:rsidP="00DA601C">
            <w:pPr>
              <w:pStyle w:val="ListParagraph"/>
              <w:rPr>
                <w:rFonts w:ascii="Arial" w:hAnsi="Arial" w:cs="Arial"/>
                <w:bCs/>
                <w:color w:val="000000" w:themeColor="text1"/>
              </w:rPr>
            </w:pPr>
          </w:p>
        </w:tc>
        <w:tc>
          <w:tcPr>
            <w:tcW w:w="2352" w:type="dxa"/>
          </w:tcPr>
          <w:p w14:paraId="32340867" w14:textId="77777777" w:rsidR="00DA601C" w:rsidRPr="003E7620" w:rsidRDefault="00DA601C" w:rsidP="005B2D6F">
            <w:pPr>
              <w:rPr>
                <w:rFonts w:ascii="Arial" w:hAnsi="Arial" w:cs="Arial"/>
                <w:bCs/>
                <w:color w:val="000000" w:themeColor="text1"/>
              </w:rPr>
            </w:pPr>
          </w:p>
        </w:tc>
      </w:tr>
      <w:tr w:rsidR="00B76E5A" w:rsidRPr="003E7620" w14:paraId="5B6E8A21" w14:textId="77777777" w:rsidTr="002A3640">
        <w:tc>
          <w:tcPr>
            <w:tcW w:w="6658" w:type="dxa"/>
          </w:tcPr>
          <w:p w14:paraId="738567B0" w14:textId="77777777" w:rsidR="00DA601C" w:rsidRPr="003E7620" w:rsidRDefault="00DA601C" w:rsidP="00DA601C">
            <w:pPr>
              <w:rPr>
                <w:rFonts w:ascii="Arial" w:hAnsi="Arial" w:cs="Arial"/>
                <w:bCs/>
                <w:color w:val="000000" w:themeColor="text1"/>
              </w:rPr>
            </w:pPr>
          </w:p>
        </w:tc>
        <w:tc>
          <w:tcPr>
            <w:tcW w:w="2352" w:type="dxa"/>
          </w:tcPr>
          <w:p w14:paraId="5FE7D1F5" w14:textId="77777777" w:rsidR="00DA601C" w:rsidRPr="003E7620" w:rsidRDefault="00DA601C" w:rsidP="005B2D6F">
            <w:pPr>
              <w:rPr>
                <w:rFonts w:ascii="Arial" w:hAnsi="Arial" w:cs="Arial"/>
                <w:bCs/>
                <w:color w:val="000000" w:themeColor="text1"/>
              </w:rPr>
            </w:pPr>
          </w:p>
        </w:tc>
      </w:tr>
      <w:tr w:rsidR="00B76E5A" w:rsidRPr="003E7620" w14:paraId="6791D212" w14:textId="77777777" w:rsidTr="002A3640">
        <w:tc>
          <w:tcPr>
            <w:tcW w:w="6658" w:type="dxa"/>
          </w:tcPr>
          <w:p w14:paraId="3AB603EF" w14:textId="3DCAB3A3" w:rsidR="00DA601C" w:rsidRPr="003E7620" w:rsidRDefault="00DA601C" w:rsidP="00DA601C">
            <w:pPr>
              <w:pStyle w:val="ListParagraph"/>
              <w:rPr>
                <w:rFonts w:ascii="Arial" w:hAnsi="Arial" w:cs="Arial"/>
                <w:bCs/>
                <w:color w:val="000000" w:themeColor="text1"/>
              </w:rPr>
            </w:pPr>
          </w:p>
        </w:tc>
        <w:tc>
          <w:tcPr>
            <w:tcW w:w="2352" w:type="dxa"/>
          </w:tcPr>
          <w:p w14:paraId="73C1A989" w14:textId="1F99A017" w:rsidR="00DA601C" w:rsidRPr="003E7620" w:rsidRDefault="00DA601C" w:rsidP="005B2D6F">
            <w:pPr>
              <w:rPr>
                <w:rFonts w:ascii="Arial" w:hAnsi="Arial" w:cs="Arial"/>
                <w:bCs/>
                <w:color w:val="000000" w:themeColor="text1"/>
              </w:rPr>
            </w:pPr>
            <w:r w:rsidRPr="003E7620">
              <w:rPr>
                <w:rFonts w:ascii="Arial" w:hAnsi="Arial" w:cs="Arial"/>
                <w:bCs/>
                <w:color w:val="000000" w:themeColor="text1"/>
              </w:rPr>
              <w:t>51</w:t>
            </w:r>
          </w:p>
        </w:tc>
      </w:tr>
      <w:tr w:rsidR="00B76E5A" w:rsidRPr="003E7620" w14:paraId="3A5FEBAC" w14:textId="77777777" w:rsidTr="002A3640">
        <w:tc>
          <w:tcPr>
            <w:tcW w:w="6658" w:type="dxa"/>
          </w:tcPr>
          <w:p w14:paraId="6034EC8E" w14:textId="524E9795" w:rsidR="00DA601C" w:rsidRPr="003E7620" w:rsidRDefault="00DA601C" w:rsidP="00DA601C">
            <w:pPr>
              <w:pStyle w:val="ListParagraph"/>
              <w:rPr>
                <w:rFonts w:ascii="Arial" w:hAnsi="Arial" w:cs="Arial"/>
                <w:bCs/>
                <w:color w:val="000000" w:themeColor="text1"/>
              </w:rPr>
            </w:pPr>
            <w:r w:rsidRPr="003E7620">
              <w:rPr>
                <w:rFonts w:ascii="Arial" w:hAnsi="Arial" w:cs="Arial"/>
                <w:b/>
                <w:bCs/>
                <w:color w:val="000000" w:themeColor="text1"/>
              </w:rPr>
              <w:t xml:space="preserve">Appendix </w:t>
            </w:r>
            <w:r w:rsidR="00836B3F" w:rsidRPr="003E7620">
              <w:rPr>
                <w:rFonts w:ascii="Arial" w:hAnsi="Arial" w:cs="Arial"/>
                <w:b/>
                <w:bCs/>
                <w:color w:val="000000" w:themeColor="text1"/>
              </w:rPr>
              <w:t>One</w:t>
            </w:r>
            <w:r w:rsidRPr="003E7620">
              <w:rPr>
                <w:rFonts w:ascii="Arial" w:hAnsi="Arial" w:cs="Arial"/>
                <w:color w:val="000000" w:themeColor="text1"/>
              </w:rPr>
              <w:t xml:space="preserve"> - Action Plans</w:t>
            </w:r>
          </w:p>
        </w:tc>
        <w:tc>
          <w:tcPr>
            <w:tcW w:w="2352" w:type="dxa"/>
          </w:tcPr>
          <w:p w14:paraId="6963F2A1" w14:textId="64A92236" w:rsidR="00DA601C" w:rsidRPr="003E7620" w:rsidRDefault="00DA601C" w:rsidP="005B2D6F">
            <w:pPr>
              <w:rPr>
                <w:rFonts w:ascii="Arial" w:hAnsi="Arial" w:cs="Arial"/>
                <w:bCs/>
                <w:color w:val="000000" w:themeColor="text1"/>
              </w:rPr>
            </w:pPr>
            <w:r w:rsidRPr="003E7620">
              <w:rPr>
                <w:rFonts w:ascii="Arial" w:hAnsi="Arial" w:cs="Arial"/>
                <w:bCs/>
                <w:color w:val="000000" w:themeColor="text1"/>
              </w:rPr>
              <w:t>5</w:t>
            </w:r>
            <w:r w:rsidR="006240AD" w:rsidRPr="003E7620">
              <w:rPr>
                <w:rFonts w:ascii="Arial" w:hAnsi="Arial" w:cs="Arial"/>
                <w:bCs/>
                <w:color w:val="000000" w:themeColor="text1"/>
              </w:rPr>
              <w:t>7</w:t>
            </w:r>
          </w:p>
        </w:tc>
      </w:tr>
      <w:tr w:rsidR="00DA601C" w:rsidRPr="003E7620" w14:paraId="48E1051D" w14:textId="77777777" w:rsidTr="002A3640">
        <w:tc>
          <w:tcPr>
            <w:tcW w:w="6658" w:type="dxa"/>
          </w:tcPr>
          <w:p w14:paraId="0CE0EF84" w14:textId="77777777" w:rsidR="00DA601C" w:rsidRPr="003E7620" w:rsidRDefault="00DA601C" w:rsidP="00DA601C">
            <w:pPr>
              <w:rPr>
                <w:rFonts w:ascii="Arial" w:hAnsi="Arial" w:cs="Arial"/>
                <w:bCs/>
                <w:color w:val="000000" w:themeColor="text1"/>
              </w:rPr>
            </w:pPr>
          </w:p>
        </w:tc>
        <w:tc>
          <w:tcPr>
            <w:tcW w:w="2352" w:type="dxa"/>
          </w:tcPr>
          <w:p w14:paraId="2C51601D" w14:textId="77777777" w:rsidR="00DA601C" w:rsidRPr="003E7620" w:rsidRDefault="00DA601C" w:rsidP="005B2D6F">
            <w:pPr>
              <w:rPr>
                <w:rFonts w:ascii="Arial" w:hAnsi="Arial" w:cs="Arial"/>
                <w:bCs/>
                <w:color w:val="000000" w:themeColor="text1"/>
              </w:rPr>
            </w:pPr>
          </w:p>
        </w:tc>
      </w:tr>
    </w:tbl>
    <w:p w14:paraId="6F59E1F6" w14:textId="146CD28E" w:rsidR="001E185F" w:rsidRPr="003E7620" w:rsidRDefault="001E185F" w:rsidP="001E185F">
      <w:pPr>
        <w:rPr>
          <w:rFonts w:ascii="Arial" w:hAnsi="Arial" w:cs="Arial"/>
          <w:b/>
          <w:color w:val="000000" w:themeColor="text1"/>
        </w:rPr>
      </w:pPr>
    </w:p>
    <w:p w14:paraId="2EE6C486" w14:textId="77777777" w:rsidR="00707B78" w:rsidRPr="003E7620" w:rsidRDefault="00707B78" w:rsidP="001E185F">
      <w:pPr>
        <w:rPr>
          <w:rFonts w:ascii="Arial" w:hAnsi="Arial" w:cs="Arial"/>
          <w:b/>
          <w:color w:val="000000" w:themeColor="text1"/>
        </w:rPr>
      </w:pPr>
    </w:p>
    <w:p w14:paraId="43F3A0A8" w14:textId="77777777" w:rsidR="00707B78" w:rsidRPr="003E7620" w:rsidRDefault="00707B78" w:rsidP="001E185F">
      <w:pPr>
        <w:rPr>
          <w:rFonts w:ascii="Arial" w:hAnsi="Arial" w:cs="Arial"/>
          <w:color w:val="000000" w:themeColor="text1"/>
        </w:rPr>
      </w:pPr>
    </w:p>
    <w:p w14:paraId="2DD65D6A" w14:textId="77777777" w:rsidR="001E185F" w:rsidRPr="003E7620" w:rsidRDefault="001E185F" w:rsidP="001E185F">
      <w:pPr>
        <w:rPr>
          <w:rFonts w:ascii="Arial" w:hAnsi="Arial" w:cs="Arial"/>
          <w:color w:val="000000" w:themeColor="text1"/>
        </w:rPr>
      </w:pPr>
    </w:p>
    <w:p w14:paraId="306C3F3F" w14:textId="77777777" w:rsidR="00586C9E" w:rsidRPr="003E7620" w:rsidRDefault="00586C9E" w:rsidP="00586C9E">
      <w:pPr>
        <w:pStyle w:val="ListParagraph"/>
        <w:rPr>
          <w:rFonts w:ascii="Arial" w:hAnsi="Arial" w:cs="Arial"/>
          <w:color w:val="000000" w:themeColor="text1"/>
        </w:rPr>
      </w:pPr>
    </w:p>
    <w:p w14:paraId="3053DA8A" w14:textId="70619440" w:rsidR="005B2D6F" w:rsidRPr="003E7620" w:rsidRDefault="00506EFF" w:rsidP="00DA601C">
      <w:pPr>
        <w:rPr>
          <w:rFonts w:ascii="Arial" w:hAnsi="Arial" w:cs="Arial"/>
          <w:color w:val="000000" w:themeColor="text1"/>
        </w:rPr>
      </w:pPr>
      <w:r w:rsidRPr="003E7620">
        <w:rPr>
          <w:rFonts w:ascii="Arial" w:hAnsi="Arial" w:cs="Arial"/>
          <w:color w:val="000000" w:themeColor="text1"/>
        </w:rPr>
        <w:t xml:space="preserve">     </w:t>
      </w:r>
    </w:p>
    <w:p w14:paraId="1BF3A7B1" w14:textId="1DE7B858" w:rsidR="00C863DA" w:rsidRPr="003E7620" w:rsidRDefault="00C863DA" w:rsidP="00C863DA">
      <w:pPr>
        <w:rPr>
          <w:rFonts w:ascii="Arial" w:hAnsi="Arial" w:cs="Arial"/>
          <w:color w:val="000000" w:themeColor="text1"/>
        </w:rPr>
      </w:pPr>
    </w:p>
    <w:p w14:paraId="5D97D525" w14:textId="24D8C9BB" w:rsidR="001E185F" w:rsidRPr="003E7620" w:rsidRDefault="001E185F" w:rsidP="00C863DA">
      <w:pPr>
        <w:rPr>
          <w:rFonts w:ascii="Arial" w:hAnsi="Arial" w:cs="Arial"/>
          <w:color w:val="000000" w:themeColor="text1"/>
        </w:rPr>
      </w:pPr>
    </w:p>
    <w:p w14:paraId="2BBFC3E1" w14:textId="76CA6A5F" w:rsidR="001E185F" w:rsidRPr="003E7620" w:rsidRDefault="001E185F" w:rsidP="00C863DA">
      <w:pPr>
        <w:rPr>
          <w:rFonts w:ascii="Arial" w:hAnsi="Arial" w:cs="Arial"/>
          <w:color w:val="000000" w:themeColor="text1"/>
        </w:rPr>
      </w:pPr>
    </w:p>
    <w:p w14:paraId="4E5FC455" w14:textId="4AFBDA9A" w:rsidR="001E185F" w:rsidRPr="003E7620" w:rsidRDefault="001E185F" w:rsidP="00C863DA">
      <w:pPr>
        <w:rPr>
          <w:rFonts w:ascii="Arial" w:hAnsi="Arial" w:cs="Arial"/>
          <w:color w:val="000000" w:themeColor="text1"/>
        </w:rPr>
      </w:pPr>
    </w:p>
    <w:p w14:paraId="3AFE2B19" w14:textId="43C8402A" w:rsidR="001E185F" w:rsidRPr="003E7620" w:rsidRDefault="001E185F" w:rsidP="00C863DA">
      <w:pPr>
        <w:rPr>
          <w:rFonts w:ascii="Arial" w:hAnsi="Arial" w:cs="Arial"/>
          <w:color w:val="000000" w:themeColor="text1"/>
        </w:rPr>
      </w:pPr>
    </w:p>
    <w:p w14:paraId="74525C2D" w14:textId="16A73126" w:rsidR="001E185F" w:rsidRPr="003E7620" w:rsidRDefault="001E185F" w:rsidP="00C863DA">
      <w:pPr>
        <w:rPr>
          <w:rFonts w:ascii="Arial" w:hAnsi="Arial" w:cs="Arial"/>
          <w:color w:val="000000" w:themeColor="text1"/>
        </w:rPr>
      </w:pPr>
    </w:p>
    <w:p w14:paraId="27152997" w14:textId="71E954D4" w:rsidR="001E185F" w:rsidRPr="003E7620" w:rsidRDefault="001E185F" w:rsidP="00C863DA">
      <w:pPr>
        <w:rPr>
          <w:rFonts w:ascii="Arial" w:hAnsi="Arial" w:cs="Arial"/>
          <w:color w:val="000000" w:themeColor="text1"/>
        </w:rPr>
      </w:pPr>
    </w:p>
    <w:p w14:paraId="1F683417" w14:textId="7BA31F8F" w:rsidR="001E185F" w:rsidRPr="003E7620" w:rsidRDefault="001E185F" w:rsidP="00C863DA">
      <w:pPr>
        <w:rPr>
          <w:rFonts w:ascii="Arial" w:hAnsi="Arial" w:cs="Arial"/>
          <w:color w:val="000000" w:themeColor="text1"/>
        </w:rPr>
      </w:pPr>
    </w:p>
    <w:p w14:paraId="3BFE9C8C" w14:textId="31C87A68" w:rsidR="001E185F" w:rsidRPr="003E7620" w:rsidRDefault="001E185F" w:rsidP="00C863DA">
      <w:pPr>
        <w:rPr>
          <w:rFonts w:ascii="Arial" w:hAnsi="Arial" w:cs="Arial"/>
          <w:color w:val="000000" w:themeColor="text1"/>
        </w:rPr>
      </w:pPr>
    </w:p>
    <w:p w14:paraId="730CAF8F" w14:textId="48B8019A" w:rsidR="001E185F" w:rsidRPr="003E7620" w:rsidRDefault="001E185F" w:rsidP="00C863DA">
      <w:pPr>
        <w:rPr>
          <w:rFonts w:ascii="Arial" w:hAnsi="Arial" w:cs="Arial"/>
          <w:color w:val="000000" w:themeColor="text1"/>
        </w:rPr>
      </w:pPr>
    </w:p>
    <w:p w14:paraId="56224623" w14:textId="7BE99AB5" w:rsidR="001E185F" w:rsidRPr="003E7620" w:rsidRDefault="001E185F" w:rsidP="00C863DA">
      <w:pPr>
        <w:rPr>
          <w:rFonts w:ascii="Arial" w:hAnsi="Arial" w:cs="Arial"/>
          <w:color w:val="000000" w:themeColor="text1"/>
        </w:rPr>
      </w:pPr>
    </w:p>
    <w:p w14:paraId="4BE10478" w14:textId="12754D08" w:rsidR="001E185F" w:rsidRPr="003E7620" w:rsidRDefault="001E185F" w:rsidP="00C863DA">
      <w:pPr>
        <w:rPr>
          <w:rFonts w:ascii="Arial" w:hAnsi="Arial" w:cs="Arial"/>
          <w:color w:val="000000" w:themeColor="text1"/>
        </w:rPr>
      </w:pPr>
    </w:p>
    <w:p w14:paraId="78CDB4CB" w14:textId="1C442AB9" w:rsidR="00FC69F5" w:rsidRPr="003E7620" w:rsidRDefault="00FC69F5" w:rsidP="00C863DA">
      <w:pPr>
        <w:rPr>
          <w:rFonts w:ascii="Arial" w:hAnsi="Arial" w:cs="Arial"/>
          <w:color w:val="000000" w:themeColor="text1"/>
        </w:rPr>
      </w:pPr>
    </w:p>
    <w:p w14:paraId="6BDB5614" w14:textId="77777777" w:rsidR="00FC69F5" w:rsidRPr="003E7620" w:rsidRDefault="00FC69F5" w:rsidP="00C863DA">
      <w:pPr>
        <w:rPr>
          <w:rFonts w:ascii="Arial" w:hAnsi="Arial" w:cs="Arial"/>
          <w:color w:val="000000" w:themeColor="text1"/>
        </w:rPr>
      </w:pPr>
    </w:p>
    <w:p w14:paraId="3B28790E" w14:textId="65625E99" w:rsidR="00A05517" w:rsidRPr="003E7620" w:rsidRDefault="001E185F" w:rsidP="009114DB">
      <w:pPr>
        <w:jc w:val="center"/>
        <w:rPr>
          <w:rFonts w:ascii="Arial" w:hAnsi="Arial" w:cs="Arial"/>
          <w:b/>
          <w:bCs/>
          <w:color w:val="000000" w:themeColor="text1"/>
        </w:rPr>
      </w:pPr>
      <w:r w:rsidRPr="003E7620">
        <w:rPr>
          <w:rFonts w:ascii="Arial" w:hAnsi="Arial" w:cs="Arial"/>
          <w:b/>
          <w:bCs/>
          <w:color w:val="000000" w:themeColor="text1"/>
        </w:rPr>
        <w:t>Tribute to Lisa from her Family</w:t>
      </w:r>
    </w:p>
    <w:p w14:paraId="09D3F19F" w14:textId="77777777" w:rsidR="00F65121" w:rsidRPr="003E7620" w:rsidRDefault="00F65121" w:rsidP="009114DB">
      <w:pPr>
        <w:jc w:val="center"/>
        <w:rPr>
          <w:rFonts w:ascii="Arial" w:hAnsi="Arial" w:cs="Arial"/>
          <w:b/>
          <w:bCs/>
          <w:color w:val="000000" w:themeColor="text1"/>
        </w:rPr>
      </w:pPr>
    </w:p>
    <w:p w14:paraId="77D854EA" w14:textId="58664B60" w:rsidR="001E185F" w:rsidRPr="003E7620" w:rsidRDefault="00CF046A" w:rsidP="00F65121">
      <w:pPr>
        <w:rPr>
          <w:rFonts w:ascii="Arial" w:hAnsi="Arial" w:cs="Arial"/>
          <w:i/>
          <w:iCs/>
          <w:color w:val="000000" w:themeColor="text1"/>
        </w:rPr>
      </w:pPr>
      <w:r w:rsidRPr="003E7620">
        <w:rPr>
          <w:rFonts w:ascii="Arial" w:hAnsi="Arial" w:cs="Arial"/>
          <w:i/>
          <w:iCs/>
          <w:color w:val="000000" w:themeColor="text1"/>
        </w:rPr>
        <w:t>‘</w:t>
      </w:r>
      <w:r w:rsidR="00F65121" w:rsidRPr="003E7620">
        <w:rPr>
          <w:rFonts w:ascii="Arial" w:hAnsi="Arial" w:cs="Arial"/>
          <w:i/>
          <w:iCs/>
          <w:color w:val="000000" w:themeColor="text1"/>
        </w:rPr>
        <w:t xml:space="preserve">Lisa was our beloved </w:t>
      </w:r>
      <w:r w:rsidR="007E30B7" w:rsidRPr="003E7620">
        <w:rPr>
          <w:rFonts w:ascii="Arial" w:hAnsi="Arial" w:cs="Arial"/>
          <w:i/>
          <w:iCs/>
          <w:color w:val="000000" w:themeColor="text1"/>
        </w:rPr>
        <w:t>daughter,</w:t>
      </w:r>
      <w:r w:rsidR="00F65121" w:rsidRPr="003E7620">
        <w:rPr>
          <w:rFonts w:ascii="Arial" w:hAnsi="Arial" w:cs="Arial"/>
          <w:i/>
          <w:iCs/>
          <w:color w:val="000000" w:themeColor="text1"/>
        </w:rPr>
        <w:t xml:space="preserve"> and we miss her every day. She was kind, loved nature and animals. She also loved music and socialising with her friends and despite her partial sight she sought to live life to the full. We were so proud of how she did not let her diabetes and partial sight hold her back</w:t>
      </w:r>
      <w:r w:rsidR="00836B3F" w:rsidRPr="003E7620">
        <w:rPr>
          <w:rFonts w:ascii="Arial" w:hAnsi="Arial" w:cs="Arial"/>
          <w:i/>
          <w:iCs/>
          <w:color w:val="000000" w:themeColor="text1"/>
        </w:rPr>
        <w:t>.</w:t>
      </w:r>
      <w:r w:rsidR="00F65121" w:rsidRPr="003E7620">
        <w:rPr>
          <w:rFonts w:ascii="Arial" w:hAnsi="Arial" w:cs="Arial"/>
          <w:i/>
          <w:iCs/>
          <w:color w:val="000000" w:themeColor="text1"/>
        </w:rPr>
        <w:t xml:space="preserve"> </w:t>
      </w:r>
      <w:r w:rsidR="00836B3F" w:rsidRPr="003E7620">
        <w:rPr>
          <w:rFonts w:ascii="Arial" w:hAnsi="Arial" w:cs="Arial"/>
          <w:i/>
          <w:iCs/>
          <w:color w:val="000000" w:themeColor="text1"/>
        </w:rPr>
        <w:t>She</w:t>
      </w:r>
      <w:r w:rsidR="00F65121" w:rsidRPr="003E7620">
        <w:rPr>
          <w:rFonts w:ascii="Arial" w:hAnsi="Arial" w:cs="Arial"/>
          <w:i/>
          <w:iCs/>
          <w:color w:val="000000" w:themeColor="text1"/>
        </w:rPr>
        <w:t xml:space="preserve"> loved her flat and the independence she found there until she sadly entered into an abusive relationship which ended her life. We will never forget our darling daughter.</w:t>
      </w:r>
      <w:r w:rsidRPr="003E7620">
        <w:rPr>
          <w:rFonts w:ascii="Arial" w:hAnsi="Arial" w:cs="Arial"/>
          <w:i/>
          <w:iCs/>
          <w:color w:val="000000" w:themeColor="text1"/>
        </w:rPr>
        <w:t>’</w:t>
      </w:r>
    </w:p>
    <w:p w14:paraId="479EA13E" w14:textId="13CA7E75" w:rsidR="005B2D6F" w:rsidRPr="003E7620" w:rsidRDefault="005B2D6F" w:rsidP="009114DB">
      <w:pPr>
        <w:jc w:val="center"/>
        <w:rPr>
          <w:rFonts w:ascii="Arial" w:hAnsi="Arial" w:cs="Arial"/>
          <w:color w:val="000000" w:themeColor="text1"/>
        </w:rPr>
      </w:pPr>
    </w:p>
    <w:p w14:paraId="6C916FC7" w14:textId="227A2400" w:rsidR="001E185F" w:rsidRPr="003E7620" w:rsidRDefault="001E185F" w:rsidP="00F65121">
      <w:pPr>
        <w:rPr>
          <w:rFonts w:ascii="Arial" w:hAnsi="Arial" w:cs="Arial"/>
          <w:color w:val="000000" w:themeColor="text1"/>
        </w:rPr>
      </w:pPr>
    </w:p>
    <w:p w14:paraId="42C3CD78" w14:textId="77777777" w:rsidR="001E185F" w:rsidRPr="003E7620" w:rsidRDefault="001E185F" w:rsidP="009114DB">
      <w:pPr>
        <w:jc w:val="center"/>
        <w:rPr>
          <w:rFonts w:ascii="Arial" w:hAnsi="Arial" w:cs="Arial"/>
          <w:color w:val="000000" w:themeColor="text1"/>
        </w:rPr>
      </w:pPr>
    </w:p>
    <w:p w14:paraId="11DC4DC8" w14:textId="2D790886" w:rsidR="001E185F" w:rsidRPr="003E7620" w:rsidRDefault="005B2D6F" w:rsidP="000E3728">
      <w:pPr>
        <w:pStyle w:val="ListParagraph"/>
        <w:numPr>
          <w:ilvl w:val="0"/>
          <w:numId w:val="1"/>
        </w:numPr>
        <w:ind w:left="418"/>
        <w:rPr>
          <w:rFonts w:ascii="Arial" w:hAnsi="Arial" w:cs="Arial"/>
          <w:b/>
          <w:color w:val="000000" w:themeColor="text1"/>
          <w:sz w:val="28"/>
          <w:szCs w:val="28"/>
        </w:rPr>
      </w:pPr>
      <w:r w:rsidRPr="003E7620">
        <w:rPr>
          <w:rFonts w:ascii="Arial" w:hAnsi="Arial" w:cs="Arial"/>
          <w:b/>
          <w:color w:val="000000" w:themeColor="text1"/>
        </w:rPr>
        <w:t>INTRODUCTION</w:t>
      </w:r>
    </w:p>
    <w:p w14:paraId="132AA263" w14:textId="77777777" w:rsidR="001E185F" w:rsidRPr="003E7620" w:rsidRDefault="001E185F" w:rsidP="001E185F">
      <w:pPr>
        <w:pStyle w:val="ListParagraph"/>
        <w:ind w:left="418"/>
        <w:rPr>
          <w:rFonts w:ascii="Arial" w:hAnsi="Arial" w:cs="Arial"/>
          <w:b/>
          <w:color w:val="000000" w:themeColor="text1"/>
          <w:sz w:val="28"/>
          <w:szCs w:val="28"/>
        </w:rPr>
      </w:pPr>
    </w:p>
    <w:p w14:paraId="0C6C38B4" w14:textId="450B53F1" w:rsidR="003B07AB" w:rsidRPr="003E7620" w:rsidRDefault="0072680C" w:rsidP="000E3728">
      <w:pPr>
        <w:pStyle w:val="NormalWeb"/>
        <w:numPr>
          <w:ilvl w:val="1"/>
          <w:numId w:val="1"/>
        </w:numPr>
        <w:spacing w:before="0" w:beforeAutospacing="0" w:after="0" w:afterAutospacing="0"/>
        <w:jc w:val="both"/>
        <w:rPr>
          <w:rFonts w:ascii="Arial" w:hAnsi="Arial" w:cs="Arial"/>
          <w:color w:val="000000" w:themeColor="text1"/>
        </w:rPr>
      </w:pPr>
      <w:r w:rsidRPr="003E7620">
        <w:rPr>
          <w:rFonts w:ascii="Arial" w:hAnsi="Arial" w:cs="Arial"/>
          <w:color w:val="000000" w:themeColor="text1"/>
        </w:rPr>
        <w:t xml:space="preserve"> </w:t>
      </w:r>
      <w:r w:rsidR="00197D5B" w:rsidRPr="003E7620">
        <w:rPr>
          <w:rFonts w:ascii="Arial" w:hAnsi="Arial" w:cs="Arial"/>
          <w:color w:val="000000" w:themeColor="text1"/>
        </w:rPr>
        <w:t xml:space="preserve">This report relates to a </w:t>
      </w:r>
      <w:r w:rsidR="005222B5" w:rsidRPr="003E7620">
        <w:rPr>
          <w:rFonts w:ascii="Arial" w:hAnsi="Arial" w:cs="Arial"/>
          <w:color w:val="000000" w:themeColor="text1"/>
        </w:rPr>
        <w:t>34</w:t>
      </w:r>
      <w:r w:rsidR="00197D5B" w:rsidRPr="003E7620">
        <w:rPr>
          <w:rFonts w:ascii="Arial" w:hAnsi="Arial" w:cs="Arial"/>
          <w:color w:val="000000" w:themeColor="text1"/>
        </w:rPr>
        <w:t xml:space="preserve"> year woman, Lisa, who was a resident </w:t>
      </w:r>
      <w:r w:rsidR="00A6523D" w:rsidRPr="003E7620">
        <w:rPr>
          <w:rFonts w:ascii="Arial" w:hAnsi="Arial" w:cs="Arial"/>
          <w:color w:val="000000" w:themeColor="text1"/>
        </w:rPr>
        <w:t>of</w:t>
      </w:r>
      <w:r w:rsidR="00197D5B" w:rsidRPr="003E7620">
        <w:rPr>
          <w:rFonts w:ascii="Arial" w:hAnsi="Arial" w:cs="Arial"/>
          <w:color w:val="000000" w:themeColor="text1"/>
        </w:rPr>
        <w:t xml:space="preserve"> Reading. Lisa was murdered by</w:t>
      </w:r>
      <w:r w:rsidR="00F65121" w:rsidRPr="003E7620">
        <w:rPr>
          <w:rFonts w:ascii="Arial" w:hAnsi="Arial" w:cs="Arial"/>
          <w:color w:val="000000" w:themeColor="text1"/>
        </w:rPr>
        <w:t xml:space="preserve"> </w:t>
      </w:r>
      <w:r w:rsidR="00197D5B" w:rsidRPr="003E7620">
        <w:rPr>
          <w:rFonts w:ascii="Arial" w:hAnsi="Arial" w:cs="Arial"/>
          <w:color w:val="000000" w:themeColor="text1"/>
        </w:rPr>
        <w:t>her</w:t>
      </w:r>
      <w:r w:rsidR="005222B5" w:rsidRPr="003E7620">
        <w:rPr>
          <w:rFonts w:ascii="Arial" w:hAnsi="Arial" w:cs="Arial"/>
          <w:color w:val="000000" w:themeColor="text1"/>
        </w:rPr>
        <w:t xml:space="preserve"> 44 year old</w:t>
      </w:r>
      <w:r w:rsidR="00197D5B" w:rsidRPr="003E7620">
        <w:rPr>
          <w:rFonts w:ascii="Arial" w:hAnsi="Arial" w:cs="Arial"/>
          <w:color w:val="000000" w:themeColor="text1"/>
        </w:rPr>
        <w:t xml:space="preserve"> </w:t>
      </w:r>
      <w:r w:rsidR="00107A5B" w:rsidRPr="003E7620">
        <w:rPr>
          <w:rFonts w:ascii="Arial" w:hAnsi="Arial" w:cs="Arial"/>
          <w:color w:val="000000" w:themeColor="text1"/>
        </w:rPr>
        <w:t>partner</w:t>
      </w:r>
      <w:r w:rsidR="00197D5B" w:rsidRPr="003E7620">
        <w:rPr>
          <w:rFonts w:ascii="Arial" w:hAnsi="Arial" w:cs="Arial"/>
          <w:color w:val="000000" w:themeColor="text1"/>
        </w:rPr>
        <w:t xml:space="preserve"> David </w:t>
      </w:r>
      <w:r w:rsidR="00836B3F" w:rsidRPr="003E7620">
        <w:rPr>
          <w:rFonts w:ascii="Arial" w:hAnsi="Arial" w:cs="Arial"/>
          <w:color w:val="000000" w:themeColor="text1"/>
        </w:rPr>
        <w:t>in</w:t>
      </w:r>
      <w:r w:rsidR="00197D5B" w:rsidRPr="003E7620">
        <w:rPr>
          <w:rFonts w:ascii="Arial" w:hAnsi="Arial" w:cs="Arial"/>
          <w:color w:val="000000" w:themeColor="text1"/>
        </w:rPr>
        <w:t xml:space="preserve"> April 2021. </w:t>
      </w:r>
      <w:r w:rsidR="001E185F" w:rsidRPr="003E7620">
        <w:rPr>
          <w:rFonts w:ascii="Arial" w:hAnsi="Arial" w:cs="Arial"/>
          <w:color w:val="000000" w:themeColor="text1"/>
        </w:rPr>
        <w:t xml:space="preserve">The Chair and panel offer their </w:t>
      </w:r>
      <w:r w:rsidR="00035274" w:rsidRPr="003E7620">
        <w:rPr>
          <w:rFonts w:ascii="Arial" w:hAnsi="Arial" w:cs="Arial"/>
          <w:color w:val="000000" w:themeColor="text1"/>
        </w:rPr>
        <w:t xml:space="preserve">sincerest </w:t>
      </w:r>
      <w:r w:rsidR="001E185F" w:rsidRPr="003E7620">
        <w:rPr>
          <w:rFonts w:ascii="Arial" w:hAnsi="Arial" w:cs="Arial"/>
          <w:color w:val="000000" w:themeColor="text1"/>
        </w:rPr>
        <w:t>condolences to Lisa’s family and friends who have lost</w:t>
      </w:r>
      <w:r w:rsidR="00035274" w:rsidRPr="003E7620">
        <w:rPr>
          <w:rFonts w:ascii="Arial" w:hAnsi="Arial" w:cs="Arial"/>
          <w:color w:val="000000" w:themeColor="text1"/>
        </w:rPr>
        <w:t xml:space="preserve"> someone very dear in their life. </w:t>
      </w:r>
      <w:r w:rsidR="00197D5B" w:rsidRPr="003E7620">
        <w:rPr>
          <w:rFonts w:ascii="Arial" w:hAnsi="Arial" w:cs="Arial"/>
          <w:color w:val="000000" w:themeColor="text1"/>
        </w:rPr>
        <w:t>This review explores how agencies responded to and supported Lisa and David. Pseudonyms for the couple are used throughout the report.</w:t>
      </w:r>
      <w:r w:rsidR="00836B3F" w:rsidRPr="003E7620">
        <w:rPr>
          <w:rFonts w:ascii="Arial" w:hAnsi="Arial" w:cs="Arial"/>
          <w:color w:val="000000" w:themeColor="text1"/>
        </w:rPr>
        <w:t xml:space="preserve"> The pseudonyms were chosen by the review panel with the agreement of the family.</w:t>
      </w:r>
      <w:r w:rsidR="00197D5B" w:rsidRPr="003E7620">
        <w:rPr>
          <w:rFonts w:ascii="Arial" w:hAnsi="Arial" w:cs="Arial"/>
          <w:color w:val="000000" w:themeColor="text1"/>
        </w:rPr>
        <w:t xml:space="preserve"> Lisa had multiple</w:t>
      </w:r>
      <w:r w:rsidR="001E185F" w:rsidRPr="003E7620">
        <w:rPr>
          <w:rFonts w:ascii="Arial" w:hAnsi="Arial" w:cs="Arial"/>
          <w:color w:val="000000" w:themeColor="text1"/>
        </w:rPr>
        <w:t xml:space="preserve"> </w:t>
      </w:r>
      <w:r w:rsidR="00197D5B" w:rsidRPr="003E7620">
        <w:rPr>
          <w:rFonts w:ascii="Arial" w:hAnsi="Arial" w:cs="Arial"/>
          <w:color w:val="000000" w:themeColor="text1"/>
        </w:rPr>
        <w:t>health</w:t>
      </w:r>
      <w:r w:rsidR="00F65121" w:rsidRPr="003E7620">
        <w:rPr>
          <w:rFonts w:ascii="Arial" w:hAnsi="Arial" w:cs="Arial"/>
          <w:color w:val="000000" w:themeColor="text1"/>
        </w:rPr>
        <w:t xml:space="preserve"> needs</w:t>
      </w:r>
      <w:r w:rsidR="001F5054" w:rsidRPr="003E7620">
        <w:rPr>
          <w:rFonts w:ascii="Arial" w:hAnsi="Arial" w:cs="Arial"/>
          <w:color w:val="000000" w:themeColor="text1"/>
        </w:rPr>
        <w:t>, sh</w:t>
      </w:r>
      <w:r w:rsidR="00197D5B" w:rsidRPr="003E7620">
        <w:rPr>
          <w:rFonts w:ascii="Arial" w:hAnsi="Arial" w:cs="Arial"/>
          <w:color w:val="000000" w:themeColor="text1"/>
        </w:rPr>
        <w:t>e was</w:t>
      </w:r>
      <w:r w:rsidR="00F303ED" w:rsidRPr="003E7620">
        <w:rPr>
          <w:rFonts w:ascii="Arial" w:hAnsi="Arial" w:cs="Arial"/>
          <w:color w:val="000000" w:themeColor="text1"/>
        </w:rPr>
        <w:t xml:space="preserve"> </w:t>
      </w:r>
      <w:r w:rsidR="00197D5B" w:rsidRPr="003E7620">
        <w:rPr>
          <w:rFonts w:ascii="Arial" w:hAnsi="Arial" w:cs="Arial"/>
          <w:color w:val="000000" w:themeColor="text1"/>
        </w:rPr>
        <w:t xml:space="preserve">diabetic, </w:t>
      </w:r>
      <w:r w:rsidR="00F303ED" w:rsidRPr="003E7620">
        <w:rPr>
          <w:rFonts w:ascii="Arial" w:hAnsi="Arial" w:cs="Arial"/>
          <w:color w:val="000000" w:themeColor="text1"/>
        </w:rPr>
        <w:t>asthmatic,</w:t>
      </w:r>
      <w:r w:rsidR="00836B3F" w:rsidRPr="003E7620">
        <w:rPr>
          <w:rFonts w:ascii="Arial" w:hAnsi="Arial" w:cs="Arial"/>
          <w:color w:val="000000" w:themeColor="text1"/>
        </w:rPr>
        <w:t xml:space="preserve"> </w:t>
      </w:r>
      <w:r w:rsidR="00197D5B" w:rsidRPr="003E7620">
        <w:rPr>
          <w:rFonts w:ascii="Arial" w:hAnsi="Arial" w:cs="Arial"/>
          <w:color w:val="000000" w:themeColor="text1"/>
        </w:rPr>
        <w:t>partially</w:t>
      </w:r>
      <w:r w:rsidR="00836B3F" w:rsidRPr="003E7620">
        <w:rPr>
          <w:rFonts w:ascii="Arial" w:hAnsi="Arial" w:cs="Arial"/>
          <w:color w:val="000000" w:themeColor="text1"/>
        </w:rPr>
        <w:t xml:space="preserve"> </w:t>
      </w:r>
      <w:r w:rsidR="00197D5B" w:rsidRPr="003E7620">
        <w:rPr>
          <w:rFonts w:ascii="Arial" w:hAnsi="Arial" w:cs="Arial"/>
          <w:color w:val="000000" w:themeColor="text1"/>
        </w:rPr>
        <w:t>sighted</w:t>
      </w:r>
      <w:r w:rsidR="001E185F" w:rsidRPr="003E7620">
        <w:rPr>
          <w:rFonts w:ascii="Arial" w:hAnsi="Arial" w:cs="Arial"/>
          <w:color w:val="000000" w:themeColor="text1"/>
        </w:rPr>
        <w:t xml:space="preserve"> </w:t>
      </w:r>
      <w:r w:rsidR="00197D5B" w:rsidRPr="003E7620">
        <w:rPr>
          <w:rFonts w:ascii="Arial" w:hAnsi="Arial" w:cs="Arial"/>
          <w:color w:val="000000" w:themeColor="text1"/>
        </w:rPr>
        <w:t>and also suffered with depression</w:t>
      </w:r>
      <w:r w:rsidR="00F65121" w:rsidRPr="003E7620">
        <w:rPr>
          <w:rFonts w:ascii="Arial" w:hAnsi="Arial" w:cs="Arial"/>
          <w:color w:val="000000" w:themeColor="text1"/>
        </w:rPr>
        <w:t>,</w:t>
      </w:r>
      <w:r w:rsidR="00197D5B" w:rsidRPr="003E7620">
        <w:rPr>
          <w:rFonts w:ascii="Arial" w:hAnsi="Arial" w:cs="Arial"/>
          <w:color w:val="000000" w:themeColor="text1"/>
        </w:rPr>
        <w:t xml:space="preserve"> anxiety</w:t>
      </w:r>
      <w:r w:rsidR="00F65121" w:rsidRPr="003E7620">
        <w:rPr>
          <w:rFonts w:ascii="Arial" w:hAnsi="Arial" w:cs="Arial"/>
          <w:color w:val="000000" w:themeColor="text1"/>
        </w:rPr>
        <w:t xml:space="preserve"> and addiction</w:t>
      </w:r>
      <w:r w:rsidR="00197D5B" w:rsidRPr="003E7620">
        <w:rPr>
          <w:rFonts w:ascii="Arial" w:hAnsi="Arial" w:cs="Arial"/>
          <w:color w:val="000000" w:themeColor="text1"/>
        </w:rPr>
        <w:t>.</w:t>
      </w:r>
      <w:r w:rsidR="00836B3F" w:rsidRPr="003E7620">
        <w:rPr>
          <w:rFonts w:ascii="Arial" w:hAnsi="Arial" w:cs="Arial"/>
          <w:color w:val="000000" w:themeColor="text1"/>
        </w:rPr>
        <w:t xml:space="preserve"> The perpetrator,</w:t>
      </w:r>
      <w:r w:rsidR="00197D5B" w:rsidRPr="003E7620">
        <w:rPr>
          <w:rFonts w:ascii="Arial" w:hAnsi="Arial" w:cs="Arial"/>
          <w:color w:val="000000" w:themeColor="text1"/>
        </w:rPr>
        <w:t xml:space="preserve"> David </w:t>
      </w:r>
      <w:r w:rsidR="00F65121" w:rsidRPr="003E7620">
        <w:rPr>
          <w:rFonts w:ascii="Arial" w:hAnsi="Arial" w:cs="Arial"/>
          <w:color w:val="000000" w:themeColor="text1"/>
        </w:rPr>
        <w:t xml:space="preserve">also </w:t>
      </w:r>
      <w:r w:rsidR="00197D5B" w:rsidRPr="003E7620">
        <w:rPr>
          <w:rFonts w:ascii="Arial" w:hAnsi="Arial" w:cs="Arial"/>
          <w:color w:val="000000" w:themeColor="text1"/>
        </w:rPr>
        <w:t>ha</w:t>
      </w:r>
      <w:r w:rsidR="00DA6558" w:rsidRPr="003E7620">
        <w:rPr>
          <w:rFonts w:ascii="Arial" w:hAnsi="Arial" w:cs="Arial"/>
          <w:color w:val="000000" w:themeColor="text1"/>
        </w:rPr>
        <w:t>d</w:t>
      </w:r>
      <w:r w:rsidR="00197D5B" w:rsidRPr="003E7620">
        <w:rPr>
          <w:rFonts w:ascii="Arial" w:hAnsi="Arial" w:cs="Arial"/>
          <w:color w:val="000000" w:themeColor="text1"/>
        </w:rPr>
        <w:t xml:space="preserve"> a history of alcohol and drug addiction a</w:t>
      </w:r>
      <w:r w:rsidR="00F65121" w:rsidRPr="003E7620">
        <w:rPr>
          <w:rFonts w:ascii="Arial" w:hAnsi="Arial" w:cs="Arial"/>
          <w:color w:val="000000" w:themeColor="text1"/>
        </w:rPr>
        <w:t>s well as</w:t>
      </w:r>
      <w:r w:rsidR="00197D5B" w:rsidRPr="003E7620">
        <w:rPr>
          <w:rFonts w:ascii="Arial" w:hAnsi="Arial" w:cs="Arial"/>
          <w:color w:val="000000" w:themeColor="text1"/>
        </w:rPr>
        <w:t xml:space="preserve"> mental health </w:t>
      </w:r>
      <w:r w:rsidR="000A216E" w:rsidRPr="003E7620">
        <w:rPr>
          <w:rFonts w:ascii="Arial" w:hAnsi="Arial" w:cs="Arial"/>
          <w:color w:val="000000" w:themeColor="text1"/>
        </w:rPr>
        <w:t>needs</w:t>
      </w:r>
      <w:r w:rsidR="001E185F" w:rsidRPr="003E7620">
        <w:rPr>
          <w:rFonts w:ascii="Arial" w:hAnsi="Arial" w:cs="Arial"/>
          <w:color w:val="000000" w:themeColor="text1"/>
        </w:rPr>
        <w:t xml:space="preserve">. </w:t>
      </w:r>
    </w:p>
    <w:p w14:paraId="63763CFA" w14:textId="77777777" w:rsidR="00743220" w:rsidRPr="003E7620" w:rsidRDefault="00743220" w:rsidP="00743220">
      <w:pPr>
        <w:pStyle w:val="NormalWeb"/>
        <w:spacing w:before="0" w:beforeAutospacing="0" w:after="0" w:afterAutospacing="0"/>
        <w:ind w:left="360"/>
        <w:jc w:val="both"/>
        <w:rPr>
          <w:rFonts w:ascii="Arial" w:hAnsi="Arial" w:cs="Arial"/>
          <w:color w:val="000000" w:themeColor="text1"/>
        </w:rPr>
      </w:pPr>
    </w:p>
    <w:p w14:paraId="05A90E43" w14:textId="13FEAC9C" w:rsidR="00197D5B" w:rsidRPr="003E7620" w:rsidRDefault="0072680C" w:rsidP="000E3728">
      <w:pPr>
        <w:pStyle w:val="NormalWeb"/>
        <w:numPr>
          <w:ilvl w:val="1"/>
          <w:numId w:val="1"/>
        </w:numPr>
        <w:spacing w:before="0" w:beforeAutospacing="0" w:after="0" w:afterAutospacing="0"/>
        <w:jc w:val="both"/>
        <w:rPr>
          <w:rFonts w:ascii="Arial" w:hAnsi="Arial" w:cs="Arial"/>
          <w:color w:val="000000" w:themeColor="text1"/>
        </w:rPr>
      </w:pPr>
      <w:r w:rsidRPr="003E7620">
        <w:rPr>
          <w:rFonts w:ascii="Arial" w:hAnsi="Arial" w:cs="Arial"/>
          <w:color w:val="000000" w:themeColor="text1"/>
        </w:rPr>
        <w:t xml:space="preserve"> </w:t>
      </w:r>
      <w:r w:rsidR="00836B3F" w:rsidRPr="003E7620">
        <w:rPr>
          <w:rFonts w:ascii="Arial" w:hAnsi="Arial" w:cs="Arial"/>
          <w:color w:val="000000" w:themeColor="text1"/>
        </w:rPr>
        <w:t>In</w:t>
      </w:r>
      <w:r w:rsidR="00197D5B" w:rsidRPr="003E7620">
        <w:rPr>
          <w:rFonts w:ascii="Arial" w:hAnsi="Arial" w:cs="Arial"/>
          <w:color w:val="000000" w:themeColor="text1"/>
        </w:rPr>
        <w:t xml:space="preserve"> April 202</w:t>
      </w:r>
      <w:r w:rsidR="00836B3F" w:rsidRPr="003E7620">
        <w:rPr>
          <w:rFonts w:ascii="Arial" w:hAnsi="Arial" w:cs="Arial"/>
          <w:color w:val="000000" w:themeColor="text1"/>
        </w:rPr>
        <w:t xml:space="preserve">1, </w:t>
      </w:r>
      <w:r w:rsidR="00197D5B" w:rsidRPr="003E7620">
        <w:rPr>
          <w:rFonts w:ascii="Arial" w:hAnsi="Arial" w:cs="Arial"/>
          <w:color w:val="000000" w:themeColor="text1"/>
        </w:rPr>
        <w:t>Thames Valley Police</w:t>
      </w:r>
      <w:r w:rsidR="00F303ED" w:rsidRPr="003E7620">
        <w:rPr>
          <w:rFonts w:ascii="Arial" w:hAnsi="Arial" w:cs="Arial"/>
          <w:color w:val="000000" w:themeColor="text1"/>
        </w:rPr>
        <w:t xml:space="preserve"> (TVP)</w:t>
      </w:r>
      <w:r w:rsidR="00197D5B" w:rsidRPr="003E7620">
        <w:rPr>
          <w:rFonts w:ascii="Arial" w:hAnsi="Arial" w:cs="Arial"/>
          <w:color w:val="000000" w:themeColor="text1"/>
        </w:rPr>
        <w:t xml:space="preserve"> received a call from South Central Ambulance Service</w:t>
      </w:r>
      <w:r w:rsidR="0077675E" w:rsidRPr="003E7620">
        <w:rPr>
          <w:rFonts w:ascii="Arial" w:hAnsi="Arial" w:cs="Arial"/>
          <w:color w:val="000000" w:themeColor="text1"/>
        </w:rPr>
        <w:t xml:space="preserve"> regarding a female (Lisa)</w:t>
      </w:r>
      <w:r w:rsidR="00197D5B" w:rsidRPr="003E7620">
        <w:rPr>
          <w:rFonts w:ascii="Arial" w:hAnsi="Arial" w:cs="Arial"/>
          <w:color w:val="000000" w:themeColor="text1"/>
        </w:rPr>
        <w:t xml:space="preserve"> </w:t>
      </w:r>
      <w:r w:rsidR="00A6523D" w:rsidRPr="003E7620">
        <w:rPr>
          <w:rFonts w:ascii="Arial" w:hAnsi="Arial" w:cs="Arial"/>
          <w:color w:val="000000" w:themeColor="text1"/>
        </w:rPr>
        <w:t>who</w:t>
      </w:r>
      <w:r w:rsidR="00197D5B" w:rsidRPr="003E7620">
        <w:rPr>
          <w:rFonts w:ascii="Arial" w:hAnsi="Arial" w:cs="Arial"/>
          <w:color w:val="000000" w:themeColor="text1"/>
        </w:rPr>
        <w:t xml:space="preserve"> was believed to be deceased at her flat in Reading. Paramedics and </w:t>
      </w:r>
      <w:r w:rsidR="00424FFB" w:rsidRPr="003E7620">
        <w:rPr>
          <w:rFonts w:ascii="Arial" w:hAnsi="Arial" w:cs="Arial"/>
          <w:color w:val="000000" w:themeColor="text1"/>
        </w:rPr>
        <w:t>P</w:t>
      </w:r>
      <w:r w:rsidR="00197D5B" w:rsidRPr="003E7620">
        <w:rPr>
          <w:rFonts w:ascii="Arial" w:hAnsi="Arial" w:cs="Arial"/>
          <w:color w:val="000000" w:themeColor="text1"/>
        </w:rPr>
        <w:t>olice attended the address</w:t>
      </w:r>
      <w:r w:rsidR="001E185F" w:rsidRPr="003E7620">
        <w:rPr>
          <w:rFonts w:ascii="Arial" w:hAnsi="Arial" w:cs="Arial"/>
          <w:color w:val="000000" w:themeColor="text1"/>
        </w:rPr>
        <w:t xml:space="preserve"> </w:t>
      </w:r>
      <w:r w:rsidR="00197D5B" w:rsidRPr="003E7620">
        <w:rPr>
          <w:rFonts w:ascii="Arial" w:hAnsi="Arial" w:cs="Arial"/>
          <w:color w:val="000000" w:themeColor="text1"/>
        </w:rPr>
        <w:t>and found Lisa deceased on the bathroom floor. Lisa had extensive bruising and swelling to her left eye, and a head injury</w:t>
      </w:r>
      <w:r w:rsidR="00F303ED" w:rsidRPr="003E7620">
        <w:rPr>
          <w:rFonts w:ascii="Arial" w:hAnsi="Arial" w:cs="Arial"/>
          <w:color w:val="000000" w:themeColor="text1"/>
        </w:rPr>
        <w:t xml:space="preserve">. </w:t>
      </w:r>
      <w:r w:rsidR="00197D5B" w:rsidRPr="003E7620">
        <w:rPr>
          <w:rFonts w:ascii="Arial" w:hAnsi="Arial" w:cs="Arial"/>
          <w:color w:val="000000" w:themeColor="text1"/>
        </w:rPr>
        <w:t>The back of her right hand was extremely swollen with cuts and bruising. David</w:t>
      </w:r>
      <w:r w:rsidR="000361EA" w:rsidRPr="003E7620">
        <w:rPr>
          <w:rFonts w:ascii="Arial" w:hAnsi="Arial" w:cs="Arial"/>
          <w:color w:val="000000" w:themeColor="text1"/>
        </w:rPr>
        <w:t>,</w:t>
      </w:r>
      <w:r w:rsidR="00197D5B" w:rsidRPr="003E7620">
        <w:rPr>
          <w:rFonts w:ascii="Arial" w:hAnsi="Arial" w:cs="Arial"/>
          <w:color w:val="000000" w:themeColor="text1"/>
        </w:rPr>
        <w:t xml:space="preserve"> her boyfriend was present and stated he had </w:t>
      </w:r>
      <w:r w:rsidR="00F303ED" w:rsidRPr="003E7620">
        <w:rPr>
          <w:rFonts w:ascii="Arial" w:hAnsi="Arial" w:cs="Arial"/>
          <w:color w:val="000000" w:themeColor="text1"/>
        </w:rPr>
        <w:t xml:space="preserve">returned home to </w:t>
      </w:r>
      <w:r w:rsidR="00197D5B" w:rsidRPr="003E7620">
        <w:rPr>
          <w:rFonts w:ascii="Arial" w:hAnsi="Arial" w:cs="Arial"/>
          <w:color w:val="000000" w:themeColor="text1"/>
        </w:rPr>
        <w:t>f</w:t>
      </w:r>
      <w:r w:rsidR="00F303ED" w:rsidRPr="003E7620">
        <w:rPr>
          <w:rFonts w:ascii="Arial" w:hAnsi="Arial" w:cs="Arial"/>
          <w:color w:val="000000" w:themeColor="text1"/>
        </w:rPr>
        <w:t>in</w:t>
      </w:r>
      <w:r w:rsidR="00197D5B" w:rsidRPr="003E7620">
        <w:rPr>
          <w:rFonts w:ascii="Arial" w:hAnsi="Arial" w:cs="Arial"/>
          <w:color w:val="000000" w:themeColor="text1"/>
        </w:rPr>
        <w:t>d Lisa deceased in the bathroom. He had called his</w:t>
      </w:r>
      <w:r w:rsidR="00FE219D" w:rsidRPr="003E7620">
        <w:rPr>
          <w:rFonts w:ascii="Arial" w:hAnsi="Arial" w:cs="Arial"/>
          <w:color w:val="000000" w:themeColor="text1"/>
        </w:rPr>
        <w:t xml:space="preserve"> mother </w:t>
      </w:r>
      <w:r w:rsidR="00197D5B" w:rsidRPr="003E7620">
        <w:rPr>
          <w:rFonts w:ascii="Arial" w:hAnsi="Arial" w:cs="Arial"/>
          <w:color w:val="000000" w:themeColor="text1"/>
        </w:rPr>
        <w:t>to say he thought she was dead, and the</w:t>
      </w:r>
      <w:r w:rsidR="001E185F" w:rsidRPr="003E7620">
        <w:rPr>
          <w:rFonts w:ascii="Arial" w:hAnsi="Arial" w:cs="Arial"/>
          <w:color w:val="000000" w:themeColor="text1"/>
        </w:rPr>
        <w:t>n an</w:t>
      </w:r>
      <w:r w:rsidR="00197D5B" w:rsidRPr="003E7620">
        <w:rPr>
          <w:rFonts w:ascii="Arial" w:hAnsi="Arial" w:cs="Arial"/>
          <w:color w:val="000000" w:themeColor="text1"/>
        </w:rPr>
        <w:t xml:space="preserve"> ambulance</w:t>
      </w:r>
      <w:r w:rsidR="001E185F" w:rsidRPr="003E7620">
        <w:rPr>
          <w:rFonts w:ascii="Arial" w:hAnsi="Arial" w:cs="Arial"/>
          <w:color w:val="000000" w:themeColor="text1"/>
        </w:rPr>
        <w:t xml:space="preserve"> was called</w:t>
      </w:r>
      <w:r w:rsidR="00197D5B" w:rsidRPr="003E7620">
        <w:rPr>
          <w:rFonts w:ascii="Arial" w:hAnsi="Arial" w:cs="Arial"/>
          <w:color w:val="000000" w:themeColor="text1"/>
        </w:rPr>
        <w:t xml:space="preserve"> to attend. </w:t>
      </w:r>
    </w:p>
    <w:p w14:paraId="01B9BE90" w14:textId="77777777" w:rsidR="00743220" w:rsidRPr="003E7620" w:rsidRDefault="00743220" w:rsidP="00743220">
      <w:pPr>
        <w:pStyle w:val="NormalWeb"/>
        <w:spacing w:before="0" w:beforeAutospacing="0" w:after="0" w:afterAutospacing="0"/>
        <w:jc w:val="both"/>
        <w:rPr>
          <w:rFonts w:ascii="Arial" w:hAnsi="Arial" w:cs="Arial"/>
          <w:color w:val="000000" w:themeColor="text1"/>
        </w:rPr>
      </w:pPr>
    </w:p>
    <w:p w14:paraId="54BE246C" w14:textId="4DFE781D" w:rsidR="00743220" w:rsidRPr="003E7620" w:rsidRDefault="0072680C"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197D5B" w:rsidRPr="003E7620">
        <w:rPr>
          <w:rFonts w:ascii="Arial" w:hAnsi="Arial" w:cs="Arial"/>
          <w:color w:val="000000" w:themeColor="text1"/>
        </w:rPr>
        <w:t>David stated to officers and paramedics that he thought Lisa had fallen and that she was an alcoholic with diabetes, and partially sighted. A Post Mortem indicated the cause of death as a fatal head injury not consistent with a fall. David was arrested at the scene and was charged with murder</w:t>
      </w:r>
      <w:r w:rsidR="00F303ED" w:rsidRPr="003E7620">
        <w:rPr>
          <w:rFonts w:ascii="Arial" w:hAnsi="Arial" w:cs="Arial"/>
          <w:color w:val="000000" w:themeColor="text1"/>
        </w:rPr>
        <w:t xml:space="preserve"> which he denied</w:t>
      </w:r>
      <w:r w:rsidR="000A216E" w:rsidRPr="003E7620">
        <w:rPr>
          <w:rFonts w:ascii="Arial" w:hAnsi="Arial" w:cs="Arial"/>
          <w:color w:val="000000" w:themeColor="text1"/>
        </w:rPr>
        <w:t>.</w:t>
      </w:r>
      <w:r w:rsidR="00F303ED" w:rsidRPr="003E7620">
        <w:rPr>
          <w:rFonts w:ascii="Arial" w:hAnsi="Arial" w:cs="Arial"/>
          <w:color w:val="000000" w:themeColor="text1"/>
        </w:rPr>
        <w:t xml:space="preserve"> David was convicted for murder </w:t>
      </w:r>
      <w:r w:rsidR="00836B3F" w:rsidRPr="003E7620">
        <w:rPr>
          <w:rFonts w:ascii="Arial" w:hAnsi="Arial" w:cs="Arial"/>
          <w:color w:val="000000" w:themeColor="text1"/>
        </w:rPr>
        <w:t>in</w:t>
      </w:r>
      <w:r w:rsidR="00F303ED" w:rsidRPr="003E7620">
        <w:rPr>
          <w:rFonts w:ascii="Arial" w:hAnsi="Arial" w:cs="Arial"/>
          <w:color w:val="000000" w:themeColor="text1"/>
        </w:rPr>
        <w:t xml:space="preserve"> December 2021 and is </w:t>
      </w:r>
      <w:r w:rsidR="00DA6558" w:rsidRPr="003E7620">
        <w:rPr>
          <w:rFonts w:ascii="Arial" w:hAnsi="Arial" w:cs="Arial"/>
          <w:color w:val="000000" w:themeColor="text1"/>
        </w:rPr>
        <w:t>serving a custodial sentence</w:t>
      </w:r>
      <w:r w:rsidR="00F303ED" w:rsidRPr="003E7620">
        <w:rPr>
          <w:rFonts w:ascii="Arial" w:hAnsi="Arial" w:cs="Arial"/>
          <w:color w:val="000000" w:themeColor="text1"/>
        </w:rPr>
        <w:t xml:space="preserve">. He </w:t>
      </w:r>
      <w:r w:rsidR="001E185F" w:rsidRPr="003E7620">
        <w:rPr>
          <w:rFonts w:ascii="Arial" w:hAnsi="Arial" w:cs="Arial"/>
          <w:color w:val="000000" w:themeColor="text1"/>
        </w:rPr>
        <w:t xml:space="preserve">continues to deny the murder. </w:t>
      </w:r>
    </w:p>
    <w:p w14:paraId="1D881AFA" w14:textId="77777777" w:rsidR="00743220" w:rsidRPr="003E7620" w:rsidRDefault="00743220" w:rsidP="00743220">
      <w:pPr>
        <w:pStyle w:val="ListParagraph"/>
        <w:rPr>
          <w:rFonts w:ascii="Arial" w:hAnsi="Arial" w:cs="Arial"/>
          <w:color w:val="000000" w:themeColor="text1"/>
        </w:rPr>
      </w:pPr>
    </w:p>
    <w:p w14:paraId="2DBDBCAC" w14:textId="05AA64CC" w:rsidR="00743220" w:rsidRPr="003E7620" w:rsidRDefault="0072680C"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3A30BB" w:rsidRPr="003E7620">
        <w:rPr>
          <w:rFonts w:ascii="Arial" w:hAnsi="Arial" w:cs="Arial"/>
          <w:color w:val="000000" w:themeColor="text1"/>
        </w:rPr>
        <w:t>Lisa</w:t>
      </w:r>
      <w:r w:rsidR="00615890" w:rsidRPr="003E7620">
        <w:rPr>
          <w:rFonts w:ascii="Arial" w:hAnsi="Arial" w:cs="Arial"/>
          <w:color w:val="000000" w:themeColor="text1"/>
        </w:rPr>
        <w:t xml:space="preserve"> had been in a relationship with </w:t>
      </w:r>
      <w:r w:rsidR="003A30BB" w:rsidRPr="003E7620">
        <w:rPr>
          <w:rFonts w:ascii="Arial" w:hAnsi="Arial" w:cs="Arial"/>
          <w:color w:val="000000" w:themeColor="text1"/>
        </w:rPr>
        <w:t>David</w:t>
      </w:r>
      <w:r w:rsidR="00615890" w:rsidRPr="003E7620">
        <w:rPr>
          <w:rFonts w:ascii="Arial" w:hAnsi="Arial" w:cs="Arial"/>
          <w:color w:val="000000" w:themeColor="text1"/>
        </w:rPr>
        <w:t xml:space="preserve"> for </w:t>
      </w:r>
      <w:r w:rsidR="003A30BB" w:rsidRPr="003E7620">
        <w:rPr>
          <w:rFonts w:ascii="Arial" w:hAnsi="Arial" w:cs="Arial"/>
          <w:color w:val="000000" w:themeColor="text1"/>
        </w:rPr>
        <w:t xml:space="preserve">around a </w:t>
      </w:r>
      <w:r w:rsidR="00615890" w:rsidRPr="003E7620">
        <w:rPr>
          <w:rFonts w:ascii="Arial" w:hAnsi="Arial" w:cs="Arial"/>
          <w:color w:val="000000" w:themeColor="text1"/>
        </w:rPr>
        <w:t>year at the time of her death. The</w:t>
      </w:r>
      <w:r w:rsidR="00430B37" w:rsidRPr="003E7620">
        <w:rPr>
          <w:rFonts w:ascii="Arial" w:hAnsi="Arial" w:cs="Arial"/>
          <w:color w:val="000000" w:themeColor="text1"/>
        </w:rPr>
        <w:t>y</w:t>
      </w:r>
      <w:r w:rsidR="00615890" w:rsidRPr="003E7620">
        <w:rPr>
          <w:rFonts w:ascii="Arial" w:hAnsi="Arial" w:cs="Arial"/>
          <w:color w:val="000000" w:themeColor="text1"/>
        </w:rPr>
        <w:t xml:space="preserve"> met on</w:t>
      </w:r>
      <w:r w:rsidR="00A6523D" w:rsidRPr="003E7620">
        <w:rPr>
          <w:rFonts w:ascii="Arial" w:hAnsi="Arial" w:cs="Arial"/>
          <w:color w:val="000000" w:themeColor="text1"/>
        </w:rPr>
        <w:t>line and via</w:t>
      </w:r>
      <w:r w:rsidR="00197D5B" w:rsidRPr="003E7620">
        <w:rPr>
          <w:rFonts w:ascii="Arial" w:hAnsi="Arial" w:cs="Arial"/>
          <w:color w:val="000000" w:themeColor="text1"/>
        </w:rPr>
        <w:t xml:space="preserve"> </w:t>
      </w:r>
      <w:r w:rsidR="00F303ED" w:rsidRPr="003E7620">
        <w:rPr>
          <w:rFonts w:ascii="Arial" w:hAnsi="Arial" w:cs="Arial"/>
          <w:color w:val="000000" w:themeColor="text1"/>
        </w:rPr>
        <w:t>a drug project</w:t>
      </w:r>
      <w:r w:rsidR="00197D5B" w:rsidRPr="003E7620">
        <w:rPr>
          <w:rFonts w:ascii="Arial" w:hAnsi="Arial" w:cs="Arial"/>
          <w:color w:val="000000" w:themeColor="text1"/>
        </w:rPr>
        <w:t xml:space="preserve"> needle exchange. </w:t>
      </w:r>
      <w:r w:rsidR="003A30BB" w:rsidRPr="003E7620">
        <w:rPr>
          <w:rFonts w:ascii="Arial" w:hAnsi="Arial" w:cs="Arial"/>
          <w:color w:val="000000" w:themeColor="text1"/>
        </w:rPr>
        <w:t>They were initially friends but t</w:t>
      </w:r>
      <w:r w:rsidR="00F303ED" w:rsidRPr="003E7620">
        <w:rPr>
          <w:rFonts w:ascii="Arial" w:hAnsi="Arial" w:cs="Arial"/>
          <w:color w:val="000000" w:themeColor="text1"/>
        </w:rPr>
        <w:t>his developed into a</w:t>
      </w:r>
      <w:r w:rsidR="006346A2" w:rsidRPr="003E7620">
        <w:rPr>
          <w:rFonts w:ascii="Arial" w:hAnsi="Arial" w:cs="Arial"/>
          <w:color w:val="000000" w:themeColor="text1"/>
        </w:rPr>
        <w:t>n intimate</w:t>
      </w:r>
      <w:r w:rsidR="00F303ED" w:rsidRPr="003E7620">
        <w:rPr>
          <w:rFonts w:ascii="Arial" w:hAnsi="Arial" w:cs="Arial"/>
          <w:color w:val="000000" w:themeColor="text1"/>
        </w:rPr>
        <w:t xml:space="preserve"> relationship.</w:t>
      </w:r>
      <w:r w:rsidR="001E185F" w:rsidRPr="003E7620">
        <w:rPr>
          <w:rFonts w:ascii="Arial" w:hAnsi="Arial" w:cs="Arial"/>
          <w:color w:val="000000" w:themeColor="text1"/>
        </w:rPr>
        <w:t xml:space="preserve"> When they met</w:t>
      </w:r>
      <w:r w:rsidR="00D72FE4" w:rsidRPr="003E7620">
        <w:rPr>
          <w:rFonts w:ascii="Arial" w:hAnsi="Arial" w:cs="Arial"/>
          <w:color w:val="000000" w:themeColor="text1"/>
        </w:rPr>
        <w:t xml:space="preserve">, </w:t>
      </w:r>
      <w:r w:rsidR="00DA6558" w:rsidRPr="003E7620">
        <w:rPr>
          <w:rFonts w:ascii="Arial" w:hAnsi="Arial" w:cs="Arial"/>
          <w:color w:val="000000" w:themeColor="text1"/>
        </w:rPr>
        <w:t>David lived alone in a</w:t>
      </w:r>
      <w:r w:rsidR="00A6523D" w:rsidRPr="003E7620">
        <w:rPr>
          <w:rFonts w:ascii="Arial" w:hAnsi="Arial" w:cs="Arial"/>
          <w:color w:val="000000" w:themeColor="text1"/>
        </w:rPr>
        <w:t xml:space="preserve"> privately</w:t>
      </w:r>
      <w:r w:rsidR="00DA6558" w:rsidRPr="003E7620">
        <w:rPr>
          <w:rFonts w:ascii="Arial" w:hAnsi="Arial" w:cs="Arial"/>
          <w:color w:val="000000" w:themeColor="text1"/>
        </w:rPr>
        <w:t xml:space="preserve"> rented flat</w:t>
      </w:r>
      <w:r w:rsidR="00A6523D" w:rsidRPr="003E7620">
        <w:rPr>
          <w:rFonts w:ascii="Arial" w:hAnsi="Arial" w:cs="Arial"/>
          <w:color w:val="000000" w:themeColor="text1"/>
        </w:rPr>
        <w:t xml:space="preserve">. </w:t>
      </w:r>
      <w:r w:rsidR="00DA6558" w:rsidRPr="003E7620">
        <w:rPr>
          <w:rFonts w:ascii="Arial" w:hAnsi="Arial" w:cs="Arial"/>
          <w:color w:val="000000" w:themeColor="text1"/>
        </w:rPr>
        <w:t xml:space="preserve">That </w:t>
      </w:r>
      <w:r w:rsidR="003A30BB" w:rsidRPr="003E7620">
        <w:rPr>
          <w:rFonts w:ascii="Arial" w:hAnsi="Arial" w:cs="Arial"/>
          <w:color w:val="000000" w:themeColor="text1"/>
        </w:rPr>
        <w:t xml:space="preserve">flat </w:t>
      </w:r>
      <w:r w:rsidR="00DA6558" w:rsidRPr="003E7620">
        <w:rPr>
          <w:rFonts w:ascii="Arial" w:hAnsi="Arial" w:cs="Arial"/>
          <w:color w:val="000000" w:themeColor="text1"/>
        </w:rPr>
        <w:t>required</w:t>
      </w:r>
      <w:r w:rsidR="003A30BB" w:rsidRPr="003E7620">
        <w:rPr>
          <w:rFonts w:ascii="Arial" w:hAnsi="Arial" w:cs="Arial"/>
          <w:color w:val="000000" w:themeColor="text1"/>
        </w:rPr>
        <w:t xml:space="preserve"> major ceiling repairs</w:t>
      </w:r>
      <w:r w:rsidR="00DA6558" w:rsidRPr="003E7620">
        <w:rPr>
          <w:rFonts w:ascii="Arial" w:hAnsi="Arial" w:cs="Arial"/>
          <w:color w:val="000000" w:themeColor="text1"/>
        </w:rPr>
        <w:t xml:space="preserve"> and he needed to move out for this to be done. Lisa</w:t>
      </w:r>
      <w:r w:rsidR="003A30BB" w:rsidRPr="003E7620">
        <w:rPr>
          <w:rFonts w:ascii="Arial" w:hAnsi="Arial" w:cs="Arial"/>
          <w:color w:val="000000" w:themeColor="text1"/>
        </w:rPr>
        <w:t xml:space="preserve"> agreed he could move in with her</w:t>
      </w:r>
      <w:r w:rsidR="00DA6558" w:rsidRPr="003E7620">
        <w:rPr>
          <w:rFonts w:ascii="Arial" w:hAnsi="Arial" w:cs="Arial"/>
          <w:color w:val="000000" w:themeColor="text1"/>
        </w:rPr>
        <w:t xml:space="preserve"> while the ceiling was being repaired</w:t>
      </w:r>
      <w:r w:rsidR="003A30BB" w:rsidRPr="003E7620">
        <w:rPr>
          <w:rFonts w:ascii="Arial" w:hAnsi="Arial" w:cs="Arial"/>
          <w:color w:val="000000" w:themeColor="text1"/>
        </w:rPr>
        <w:t xml:space="preserve">. </w:t>
      </w:r>
      <w:r w:rsidR="00F65121" w:rsidRPr="003E7620">
        <w:rPr>
          <w:rFonts w:ascii="Arial" w:hAnsi="Arial" w:cs="Arial"/>
          <w:color w:val="000000" w:themeColor="text1"/>
        </w:rPr>
        <w:t xml:space="preserve">There is conflicting evidence as to exactly when David began living with Lisa. </w:t>
      </w:r>
      <w:r w:rsidR="003A30BB" w:rsidRPr="003E7620">
        <w:rPr>
          <w:rFonts w:ascii="Arial" w:hAnsi="Arial" w:cs="Arial"/>
          <w:color w:val="000000" w:themeColor="text1"/>
        </w:rPr>
        <w:t xml:space="preserve">David was </w:t>
      </w:r>
      <w:r w:rsidR="00A6523D" w:rsidRPr="003E7620">
        <w:rPr>
          <w:rFonts w:ascii="Arial" w:hAnsi="Arial" w:cs="Arial"/>
          <w:color w:val="000000" w:themeColor="text1"/>
        </w:rPr>
        <w:t xml:space="preserve">apparently </w:t>
      </w:r>
      <w:r w:rsidR="003A30BB" w:rsidRPr="003E7620">
        <w:rPr>
          <w:rFonts w:ascii="Arial" w:hAnsi="Arial" w:cs="Arial"/>
          <w:color w:val="000000" w:themeColor="text1"/>
        </w:rPr>
        <w:t xml:space="preserve">due to move back </w:t>
      </w:r>
      <w:r w:rsidR="00197D5B" w:rsidRPr="003E7620">
        <w:rPr>
          <w:rFonts w:ascii="Arial" w:hAnsi="Arial" w:cs="Arial"/>
          <w:color w:val="000000" w:themeColor="text1"/>
        </w:rPr>
        <w:t>into his own flat</w:t>
      </w:r>
      <w:r w:rsidR="003A30BB" w:rsidRPr="003E7620">
        <w:rPr>
          <w:rFonts w:ascii="Arial" w:hAnsi="Arial" w:cs="Arial"/>
          <w:color w:val="000000" w:themeColor="text1"/>
        </w:rPr>
        <w:t xml:space="preserve"> two days </w:t>
      </w:r>
      <w:r w:rsidR="00A6523D" w:rsidRPr="003E7620">
        <w:rPr>
          <w:rFonts w:ascii="Arial" w:hAnsi="Arial" w:cs="Arial"/>
          <w:color w:val="000000" w:themeColor="text1"/>
        </w:rPr>
        <w:t>after</w:t>
      </w:r>
      <w:r w:rsidR="003A30BB" w:rsidRPr="003E7620">
        <w:rPr>
          <w:rFonts w:ascii="Arial" w:hAnsi="Arial" w:cs="Arial"/>
          <w:color w:val="000000" w:themeColor="text1"/>
        </w:rPr>
        <w:t xml:space="preserve"> </w:t>
      </w:r>
      <w:r w:rsidR="00F303ED" w:rsidRPr="003E7620">
        <w:rPr>
          <w:rFonts w:ascii="Arial" w:hAnsi="Arial" w:cs="Arial"/>
          <w:color w:val="000000" w:themeColor="text1"/>
        </w:rPr>
        <w:t xml:space="preserve">Lisa died. </w:t>
      </w:r>
      <w:r w:rsidR="003A30BB" w:rsidRPr="003E7620">
        <w:rPr>
          <w:rFonts w:ascii="Arial" w:hAnsi="Arial" w:cs="Arial"/>
          <w:color w:val="000000" w:themeColor="text1"/>
        </w:rPr>
        <w:t>Before her death</w:t>
      </w:r>
      <w:r w:rsidR="006E4BC8" w:rsidRPr="003E7620">
        <w:rPr>
          <w:rFonts w:ascii="Arial" w:hAnsi="Arial" w:cs="Arial"/>
          <w:color w:val="000000" w:themeColor="text1"/>
        </w:rPr>
        <w:t>,</w:t>
      </w:r>
      <w:r w:rsidR="003A30BB" w:rsidRPr="003E7620">
        <w:rPr>
          <w:rFonts w:ascii="Arial" w:hAnsi="Arial" w:cs="Arial"/>
          <w:color w:val="000000" w:themeColor="text1"/>
        </w:rPr>
        <w:t xml:space="preserve"> Lisa convey</w:t>
      </w:r>
      <w:r w:rsidR="00A6523D" w:rsidRPr="003E7620">
        <w:rPr>
          <w:rFonts w:ascii="Arial" w:hAnsi="Arial" w:cs="Arial"/>
          <w:color w:val="000000" w:themeColor="text1"/>
        </w:rPr>
        <w:t>ed</w:t>
      </w:r>
      <w:r w:rsidR="003A30BB" w:rsidRPr="003E7620">
        <w:rPr>
          <w:rFonts w:ascii="Arial" w:hAnsi="Arial" w:cs="Arial"/>
          <w:color w:val="000000" w:themeColor="text1"/>
        </w:rPr>
        <w:t xml:space="preserve"> to </w:t>
      </w:r>
      <w:r w:rsidR="00A6523D" w:rsidRPr="003E7620">
        <w:rPr>
          <w:rFonts w:ascii="Arial" w:hAnsi="Arial" w:cs="Arial"/>
          <w:color w:val="000000" w:themeColor="text1"/>
        </w:rPr>
        <w:t>a close</w:t>
      </w:r>
      <w:r w:rsidR="003A30BB" w:rsidRPr="003E7620">
        <w:rPr>
          <w:rFonts w:ascii="Arial" w:hAnsi="Arial" w:cs="Arial"/>
          <w:color w:val="000000" w:themeColor="text1"/>
        </w:rPr>
        <w:t xml:space="preserve"> friend that she had some concerns</w:t>
      </w:r>
      <w:r w:rsidR="00197D5B" w:rsidRPr="003E7620">
        <w:rPr>
          <w:rFonts w:ascii="Arial" w:hAnsi="Arial" w:cs="Arial"/>
          <w:color w:val="000000" w:themeColor="text1"/>
        </w:rPr>
        <w:t xml:space="preserve"> </w:t>
      </w:r>
      <w:r w:rsidR="003A30BB" w:rsidRPr="003E7620">
        <w:rPr>
          <w:rFonts w:ascii="Arial" w:hAnsi="Arial" w:cs="Arial"/>
          <w:color w:val="000000" w:themeColor="text1"/>
        </w:rPr>
        <w:t xml:space="preserve">about her relationship with David </w:t>
      </w:r>
      <w:r w:rsidR="00197D5B" w:rsidRPr="003E7620">
        <w:rPr>
          <w:rFonts w:ascii="Arial" w:hAnsi="Arial" w:cs="Arial"/>
          <w:color w:val="000000" w:themeColor="text1"/>
        </w:rPr>
        <w:lastRenderedPageBreak/>
        <w:t xml:space="preserve">and that she had been harmed by him. </w:t>
      </w:r>
      <w:r w:rsidR="00A6523D" w:rsidRPr="003E7620">
        <w:rPr>
          <w:rFonts w:ascii="Arial" w:hAnsi="Arial" w:cs="Arial"/>
          <w:color w:val="000000" w:themeColor="text1"/>
        </w:rPr>
        <w:t>Her neighbour who was also a friend became concerned</w:t>
      </w:r>
      <w:r w:rsidR="000A216E" w:rsidRPr="003E7620">
        <w:rPr>
          <w:rFonts w:ascii="Arial" w:hAnsi="Arial" w:cs="Arial"/>
          <w:color w:val="000000" w:themeColor="text1"/>
        </w:rPr>
        <w:t xml:space="preserve"> </w:t>
      </w:r>
      <w:r w:rsidR="00A6523D" w:rsidRPr="003E7620">
        <w:rPr>
          <w:rFonts w:ascii="Arial" w:hAnsi="Arial" w:cs="Arial"/>
          <w:color w:val="000000" w:themeColor="text1"/>
        </w:rPr>
        <w:t>about Lisa and her relationship with David a</w:t>
      </w:r>
      <w:r w:rsidR="001E185F" w:rsidRPr="003E7620">
        <w:rPr>
          <w:rFonts w:ascii="Arial" w:hAnsi="Arial" w:cs="Arial"/>
          <w:color w:val="000000" w:themeColor="text1"/>
        </w:rPr>
        <w:t>s she</w:t>
      </w:r>
      <w:r w:rsidR="00A6523D" w:rsidRPr="003E7620">
        <w:rPr>
          <w:rFonts w:ascii="Arial" w:hAnsi="Arial" w:cs="Arial"/>
          <w:color w:val="000000" w:themeColor="text1"/>
        </w:rPr>
        <w:t xml:space="preserve"> could</w:t>
      </w:r>
      <w:r w:rsidR="001E185F" w:rsidRPr="003E7620">
        <w:rPr>
          <w:rFonts w:ascii="Arial" w:hAnsi="Arial" w:cs="Arial"/>
          <w:color w:val="000000" w:themeColor="text1"/>
        </w:rPr>
        <w:t xml:space="preserve"> </w:t>
      </w:r>
      <w:r w:rsidR="00A6523D" w:rsidRPr="003E7620">
        <w:rPr>
          <w:rFonts w:ascii="Arial" w:hAnsi="Arial" w:cs="Arial"/>
          <w:color w:val="000000" w:themeColor="text1"/>
        </w:rPr>
        <w:t>hear arguments between them. The neighbour</w:t>
      </w:r>
      <w:r w:rsidR="001E185F" w:rsidRPr="003E7620">
        <w:rPr>
          <w:rFonts w:ascii="Arial" w:hAnsi="Arial" w:cs="Arial"/>
          <w:color w:val="000000" w:themeColor="text1"/>
        </w:rPr>
        <w:t xml:space="preserve"> nor friend</w:t>
      </w:r>
      <w:r w:rsidR="00F65121" w:rsidRPr="003E7620">
        <w:rPr>
          <w:rFonts w:ascii="Arial" w:hAnsi="Arial" w:cs="Arial"/>
          <w:color w:val="000000" w:themeColor="text1"/>
        </w:rPr>
        <w:t xml:space="preserve"> </w:t>
      </w:r>
      <w:r w:rsidR="00A6523D" w:rsidRPr="003E7620">
        <w:rPr>
          <w:rFonts w:ascii="Arial" w:hAnsi="Arial" w:cs="Arial"/>
          <w:color w:val="000000" w:themeColor="text1"/>
        </w:rPr>
        <w:t>repor</w:t>
      </w:r>
      <w:r w:rsidR="00F65121" w:rsidRPr="003E7620">
        <w:rPr>
          <w:rFonts w:ascii="Arial" w:hAnsi="Arial" w:cs="Arial"/>
          <w:color w:val="000000" w:themeColor="text1"/>
        </w:rPr>
        <w:t>ted these concerns</w:t>
      </w:r>
      <w:r w:rsidR="00A6523D" w:rsidRPr="003E7620">
        <w:rPr>
          <w:rFonts w:ascii="Arial" w:hAnsi="Arial" w:cs="Arial"/>
          <w:color w:val="000000" w:themeColor="text1"/>
        </w:rPr>
        <w:t xml:space="preserve"> as </w:t>
      </w:r>
      <w:r w:rsidR="001E185F" w:rsidRPr="003E7620">
        <w:rPr>
          <w:rFonts w:ascii="Arial" w:hAnsi="Arial" w:cs="Arial"/>
          <w:color w:val="000000" w:themeColor="text1"/>
        </w:rPr>
        <w:t>they</w:t>
      </w:r>
      <w:r w:rsidR="00A6523D" w:rsidRPr="003E7620">
        <w:rPr>
          <w:rFonts w:ascii="Arial" w:hAnsi="Arial" w:cs="Arial"/>
          <w:color w:val="000000" w:themeColor="text1"/>
        </w:rPr>
        <w:t xml:space="preserve"> felt uncomfortable in doing so. Lisa</w:t>
      </w:r>
      <w:r w:rsidR="003A30BB" w:rsidRPr="003E7620">
        <w:rPr>
          <w:rFonts w:ascii="Arial" w:hAnsi="Arial" w:cs="Arial"/>
          <w:color w:val="000000" w:themeColor="text1"/>
        </w:rPr>
        <w:t xml:space="preserve"> did not share </w:t>
      </w:r>
      <w:r w:rsidR="00A6523D" w:rsidRPr="003E7620">
        <w:rPr>
          <w:rFonts w:ascii="Arial" w:hAnsi="Arial" w:cs="Arial"/>
          <w:color w:val="000000" w:themeColor="text1"/>
        </w:rPr>
        <w:t>her relationship</w:t>
      </w:r>
      <w:r w:rsidR="001E185F" w:rsidRPr="003E7620">
        <w:rPr>
          <w:rFonts w:ascii="Arial" w:hAnsi="Arial" w:cs="Arial"/>
          <w:color w:val="000000" w:themeColor="text1"/>
        </w:rPr>
        <w:t xml:space="preserve"> </w:t>
      </w:r>
      <w:r w:rsidR="00F65121" w:rsidRPr="003E7620">
        <w:rPr>
          <w:rFonts w:ascii="Arial" w:hAnsi="Arial" w:cs="Arial"/>
          <w:color w:val="000000" w:themeColor="text1"/>
        </w:rPr>
        <w:t>n</w:t>
      </w:r>
      <w:r w:rsidR="001E185F" w:rsidRPr="003E7620">
        <w:rPr>
          <w:rFonts w:ascii="Arial" w:hAnsi="Arial" w:cs="Arial"/>
          <w:color w:val="000000" w:themeColor="text1"/>
        </w:rPr>
        <w:t>or the abuse she was experiencing</w:t>
      </w:r>
      <w:r w:rsidR="003A30BB" w:rsidRPr="003E7620">
        <w:rPr>
          <w:rFonts w:ascii="Arial" w:hAnsi="Arial" w:cs="Arial"/>
          <w:color w:val="000000" w:themeColor="text1"/>
        </w:rPr>
        <w:t xml:space="preserve"> with any professional or agency</w:t>
      </w:r>
      <w:r w:rsidR="001E185F" w:rsidRPr="003E7620">
        <w:rPr>
          <w:rFonts w:ascii="Arial" w:hAnsi="Arial" w:cs="Arial"/>
          <w:color w:val="000000" w:themeColor="text1"/>
        </w:rPr>
        <w:t xml:space="preserve">. </w:t>
      </w:r>
      <w:r w:rsidR="003A30BB" w:rsidRPr="003E7620">
        <w:rPr>
          <w:rFonts w:ascii="Arial" w:hAnsi="Arial" w:cs="Arial"/>
          <w:color w:val="000000" w:themeColor="text1"/>
        </w:rPr>
        <w:t>The first</w:t>
      </w:r>
      <w:r w:rsidR="00197D5B" w:rsidRPr="003E7620">
        <w:rPr>
          <w:rFonts w:ascii="Arial" w:hAnsi="Arial" w:cs="Arial"/>
          <w:color w:val="000000" w:themeColor="text1"/>
        </w:rPr>
        <w:t xml:space="preserve"> time</w:t>
      </w:r>
      <w:r w:rsidR="001E185F" w:rsidRPr="003E7620">
        <w:rPr>
          <w:rFonts w:ascii="Arial" w:hAnsi="Arial" w:cs="Arial"/>
          <w:color w:val="000000" w:themeColor="text1"/>
        </w:rPr>
        <w:t xml:space="preserve"> </w:t>
      </w:r>
      <w:r w:rsidR="003A30BB" w:rsidRPr="003E7620">
        <w:rPr>
          <w:rFonts w:ascii="Arial" w:hAnsi="Arial" w:cs="Arial"/>
          <w:color w:val="000000" w:themeColor="text1"/>
        </w:rPr>
        <w:t xml:space="preserve">any agency knew </w:t>
      </w:r>
      <w:r w:rsidR="00197D5B" w:rsidRPr="003E7620">
        <w:rPr>
          <w:rFonts w:ascii="Arial" w:hAnsi="Arial" w:cs="Arial"/>
          <w:color w:val="000000" w:themeColor="text1"/>
        </w:rPr>
        <w:t xml:space="preserve">they were a couple </w:t>
      </w:r>
      <w:r w:rsidR="003A30BB" w:rsidRPr="003E7620">
        <w:rPr>
          <w:rFonts w:ascii="Arial" w:hAnsi="Arial" w:cs="Arial"/>
          <w:color w:val="000000" w:themeColor="text1"/>
        </w:rPr>
        <w:t xml:space="preserve">was when police </w:t>
      </w:r>
      <w:r w:rsidR="00197D5B" w:rsidRPr="003E7620">
        <w:rPr>
          <w:rFonts w:ascii="Arial" w:hAnsi="Arial" w:cs="Arial"/>
          <w:color w:val="000000" w:themeColor="text1"/>
        </w:rPr>
        <w:t>attended at the time of Lisa’s death</w:t>
      </w:r>
      <w:r w:rsidR="00F65121" w:rsidRPr="003E7620">
        <w:rPr>
          <w:rFonts w:ascii="Arial" w:hAnsi="Arial" w:cs="Arial"/>
          <w:color w:val="000000" w:themeColor="text1"/>
        </w:rPr>
        <w:t>.</w:t>
      </w:r>
    </w:p>
    <w:p w14:paraId="727B624B" w14:textId="77777777" w:rsidR="00743220" w:rsidRPr="003E7620" w:rsidRDefault="00743220" w:rsidP="00743220">
      <w:pPr>
        <w:pStyle w:val="ListParagraph"/>
        <w:ind w:left="360"/>
        <w:jc w:val="both"/>
        <w:rPr>
          <w:rFonts w:ascii="Arial" w:hAnsi="Arial" w:cs="Arial"/>
          <w:color w:val="000000" w:themeColor="text1"/>
        </w:rPr>
      </w:pPr>
    </w:p>
    <w:p w14:paraId="6D5E8210" w14:textId="0ED7E824" w:rsidR="00B10A3B" w:rsidRPr="003E7620" w:rsidRDefault="0072680C" w:rsidP="00836B3F">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186C5F" w:rsidRPr="003E7620">
        <w:rPr>
          <w:rFonts w:ascii="Arial" w:hAnsi="Arial" w:cs="Arial"/>
          <w:color w:val="000000" w:themeColor="text1"/>
        </w:rPr>
        <w:t xml:space="preserve">This </w:t>
      </w:r>
      <w:r w:rsidR="00121243" w:rsidRPr="003E7620">
        <w:rPr>
          <w:rFonts w:ascii="Arial" w:hAnsi="Arial" w:cs="Arial"/>
          <w:color w:val="000000" w:themeColor="text1"/>
        </w:rPr>
        <w:t>D</w:t>
      </w:r>
      <w:r w:rsidR="00186C5F" w:rsidRPr="003E7620">
        <w:rPr>
          <w:rFonts w:ascii="Arial" w:hAnsi="Arial" w:cs="Arial"/>
          <w:color w:val="000000" w:themeColor="text1"/>
        </w:rPr>
        <w:t xml:space="preserve">omestic </w:t>
      </w:r>
      <w:r w:rsidR="00121243" w:rsidRPr="003E7620">
        <w:rPr>
          <w:rFonts w:ascii="Arial" w:hAnsi="Arial" w:cs="Arial"/>
          <w:color w:val="000000" w:themeColor="text1"/>
        </w:rPr>
        <w:t>H</w:t>
      </w:r>
      <w:r w:rsidR="00186C5F" w:rsidRPr="003E7620">
        <w:rPr>
          <w:rFonts w:ascii="Arial" w:hAnsi="Arial" w:cs="Arial"/>
          <w:color w:val="000000" w:themeColor="text1"/>
        </w:rPr>
        <w:t xml:space="preserve">omicide </w:t>
      </w:r>
      <w:r w:rsidR="00121243" w:rsidRPr="003E7620">
        <w:rPr>
          <w:rFonts w:ascii="Arial" w:hAnsi="Arial" w:cs="Arial"/>
          <w:color w:val="000000" w:themeColor="text1"/>
        </w:rPr>
        <w:t>Re</w:t>
      </w:r>
      <w:r w:rsidR="00186C5F" w:rsidRPr="003E7620">
        <w:rPr>
          <w:rFonts w:ascii="Arial" w:hAnsi="Arial" w:cs="Arial"/>
          <w:color w:val="000000" w:themeColor="text1"/>
        </w:rPr>
        <w:t>view (DHR)</w:t>
      </w:r>
      <w:r w:rsidR="000F19BE" w:rsidRPr="003E7620">
        <w:rPr>
          <w:rFonts w:ascii="Arial" w:hAnsi="Arial" w:cs="Arial"/>
          <w:color w:val="000000" w:themeColor="text1"/>
        </w:rPr>
        <w:t xml:space="preserve"> </w:t>
      </w:r>
      <w:r w:rsidR="00186C5F" w:rsidRPr="003E7620">
        <w:rPr>
          <w:rFonts w:ascii="Arial" w:hAnsi="Arial" w:cs="Arial"/>
          <w:color w:val="000000" w:themeColor="text1"/>
        </w:rPr>
        <w:t xml:space="preserve">looks at agency involvement with the couple. It </w:t>
      </w:r>
      <w:r w:rsidR="00C25858" w:rsidRPr="003E7620">
        <w:rPr>
          <w:rFonts w:ascii="Arial" w:hAnsi="Arial" w:cs="Arial"/>
          <w:color w:val="000000" w:themeColor="text1"/>
        </w:rPr>
        <w:t xml:space="preserve">will also examine the past to identify any relevant background or trail </w:t>
      </w:r>
      <w:r w:rsidR="00186C5F" w:rsidRPr="003E7620">
        <w:rPr>
          <w:rFonts w:ascii="Arial" w:hAnsi="Arial" w:cs="Arial"/>
          <w:color w:val="000000" w:themeColor="text1"/>
        </w:rPr>
        <w:t xml:space="preserve">of abuse before </w:t>
      </w:r>
      <w:r w:rsidR="003A30BB" w:rsidRPr="003E7620">
        <w:rPr>
          <w:rFonts w:ascii="Arial" w:hAnsi="Arial" w:cs="Arial"/>
          <w:color w:val="000000" w:themeColor="text1"/>
        </w:rPr>
        <w:t xml:space="preserve">Lisa’s </w:t>
      </w:r>
      <w:r w:rsidR="00186C5F" w:rsidRPr="003E7620">
        <w:rPr>
          <w:rFonts w:ascii="Arial" w:hAnsi="Arial" w:cs="Arial"/>
          <w:color w:val="000000" w:themeColor="text1"/>
        </w:rPr>
        <w:t xml:space="preserve">death; </w:t>
      </w:r>
      <w:r w:rsidR="00C25858" w:rsidRPr="003E7620">
        <w:rPr>
          <w:rFonts w:ascii="Arial" w:hAnsi="Arial" w:cs="Arial"/>
          <w:color w:val="000000" w:themeColor="text1"/>
        </w:rPr>
        <w:t>whether support was accessed within the community</w:t>
      </w:r>
      <w:r w:rsidR="00FE219D" w:rsidRPr="003E7620">
        <w:rPr>
          <w:rFonts w:ascii="Arial" w:hAnsi="Arial" w:cs="Arial"/>
          <w:color w:val="000000" w:themeColor="text1"/>
        </w:rPr>
        <w:t xml:space="preserve"> and</w:t>
      </w:r>
      <w:r w:rsidR="00C25858" w:rsidRPr="003E7620">
        <w:rPr>
          <w:rFonts w:ascii="Arial" w:hAnsi="Arial" w:cs="Arial"/>
          <w:color w:val="000000" w:themeColor="text1"/>
        </w:rPr>
        <w:t xml:space="preserve"> whether there were any barriers to accessing support. By taking this approach</w:t>
      </w:r>
      <w:r w:rsidR="00E4025E" w:rsidRPr="003E7620">
        <w:rPr>
          <w:rFonts w:ascii="Arial" w:hAnsi="Arial" w:cs="Arial"/>
          <w:color w:val="000000" w:themeColor="text1"/>
        </w:rPr>
        <w:t>,</w:t>
      </w:r>
      <w:r w:rsidR="00C25858" w:rsidRPr="003E7620">
        <w:rPr>
          <w:rFonts w:ascii="Arial" w:hAnsi="Arial" w:cs="Arial"/>
          <w:color w:val="000000" w:themeColor="text1"/>
        </w:rPr>
        <w:t xml:space="preserve"> the review seeks to identify appropriate learning to make the future safer.</w:t>
      </w:r>
      <w:r w:rsidR="00B63673" w:rsidRPr="003E7620">
        <w:rPr>
          <w:rStyle w:val="FootnoteReference"/>
          <w:rFonts w:ascii="Arial" w:hAnsi="Arial" w:cs="Arial"/>
          <w:color w:val="000000" w:themeColor="text1"/>
        </w:rPr>
        <w:footnoteReference w:id="1"/>
      </w:r>
      <w:r w:rsidR="00C25858" w:rsidRPr="003E7620">
        <w:rPr>
          <w:rFonts w:ascii="Arial" w:hAnsi="Arial" w:cs="Arial"/>
          <w:color w:val="000000" w:themeColor="text1"/>
        </w:rPr>
        <w:t xml:space="preserve"> </w:t>
      </w:r>
    </w:p>
    <w:p w14:paraId="5DB096F2" w14:textId="77777777" w:rsidR="00B10A3B" w:rsidRPr="003E7620" w:rsidRDefault="00B10A3B" w:rsidP="00B10A3B">
      <w:pPr>
        <w:pStyle w:val="ListParagraph"/>
        <w:rPr>
          <w:rFonts w:ascii="Arial" w:hAnsi="Arial" w:cs="Arial"/>
          <w:color w:val="000000" w:themeColor="text1"/>
        </w:rPr>
      </w:pPr>
    </w:p>
    <w:p w14:paraId="5743E713" w14:textId="4962C64E" w:rsidR="00836B3F" w:rsidRPr="003E7620" w:rsidRDefault="000F19BE" w:rsidP="00836B3F">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836B3F" w:rsidRPr="003E7620">
        <w:rPr>
          <w:rFonts w:ascii="Arial" w:hAnsi="Arial" w:cs="Arial"/>
          <w:color w:val="000000" w:themeColor="text1"/>
        </w:rPr>
        <w:t>There is a statutory requirement to undertake a DHR under section 9(3) of the Domestic Violence, Crime and Victims Act 2004 (the 2004 Act)</w:t>
      </w:r>
      <w:r w:rsidR="00836B3F" w:rsidRPr="003E7620">
        <w:rPr>
          <w:rFonts w:ascii="Arial" w:hAnsi="Arial" w:cs="Arial"/>
          <w:color w:val="000000" w:themeColor="text1"/>
          <w:position w:val="12"/>
          <w:sz w:val="16"/>
          <w:szCs w:val="16"/>
        </w:rPr>
        <w:t>1</w:t>
      </w:r>
      <w:r w:rsidR="00836B3F" w:rsidRPr="003E7620">
        <w:rPr>
          <w:rFonts w:ascii="Arial" w:hAnsi="Arial" w:cs="Arial"/>
          <w:color w:val="000000" w:themeColor="text1"/>
        </w:rPr>
        <w:t xml:space="preserve">. The Act states: </w:t>
      </w:r>
    </w:p>
    <w:p w14:paraId="6304AB9A" w14:textId="64321EB3" w:rsidR="00836B3F" w:rsidRPr="003E7620" w:rsidRDefault="00836B3F" w:rsidP="003F1875">
      <w:pPr>
        <w:pStyle w:val="NormalWeb"/>
        <w:rPr>
          <w:color w:val="000000" w:themeColor="text1"/>
        </w:rPr>
      </w:pPr>
      <w:r w:rsidRPr="003E7620">
        <w:rPr>
          <w:rFonts w:ascii="Arial" w:hAnsi="Arial" w:cs="Arial"/>
          <w:color w:val="000000" w:themeColor="text1"/>
        </w:rPr>
        <w:t>(1) In this section “domestic homicide review” means a review of the circumstances in which the death of a person aged 16 or over has, or appears to have, resulted from violence, abuse or neglect by—</w:t>
      </w:r>
    </w:p>
    <w:p w14:paraId="45381BC5" w14:textId="699B1089" w:rsidR="00836B3F" w:rsidRPr="003E7620" w:rsidRDefault="00836B3F" w:rsidP="003F1875">
      <w:pPr>
        <w:pStyle w:val="NormalWeb"/>
        <w:rPr>
          <w:color w:val="000000" w:themeColor="text1"/>
        </w:rPr>
      </w:pPr>
      <w:r w:rsidRPr="003E7620">
        <w:rPr>
          <w:rFonts w:ascii="Arial" w:hAnsi="Arial" w:cs="Arial"/>
          <w:color w:val="000000" w:themeColor="text1"/>
        </w:rPr>
        <w:t xml:space="preserve">(a) </w:t>
      </w:r>
      <w:r w:rsidR="003F1875" w:rsidRPr="003E7620">
        <w:rPr>
          <w:rFonts w:ascii="Arial" w:hAnsi="Arial" w:cs="Arial"/>
          <w:color w:val="000000" w:themeColor="text1"/>
        </w:rPr>
        <w:t>A</w:t>
      </w:r>
      <w:r w:rsidRPr="003E7620">
        <w:rPr>
          <w:rFonts w:ascii="Arial" w:hAnsi="Arial" w:cs="Arial"/>
          <w:color w:val="000000" w:themeColor="text1"/>
        </w:rPr>
        <w:t xml:space="preserve"> person to whom he was related or with whom he was or had been in an intimate personal relationship, or</w:t>
      </w:r>
    </w:p>
    <w:p w14:paraId="148E32D4" w14:textId="4261E683" w:rsidR="00836B3F" w:rsidRPr="003E7620" w:rsidRDefault="00836B3F" w:rsidP="003F1875">
      <w:pPr>
        <w:pStyle w:val="NormalWeb"/>
        <w:rPr>
          <w:color w:val="000000" w:themeColor="text1"/>
        </w:rPr>
      </w:pPr>
      <w:r w:rsidRPr="003E7620">
        <w:rPr>
          <w:rFonts w:ascii="Arial" w:hAnsi="Arial" w:cs="Arial"/>
          <w:color w:val="000000" w:themeColor="text1"/>
        </w:rPr>
        <w:t xml:space="preserve">(b) </w:t>
      </w:r>
      <w:r w:rsidR="003F1875" w:rsidRPr="003E7620">
        <w:rPr>
          <w:rFonts w:ascii="Arial" w:hAnsi="Arial" w:cs="Arial"/>
          <w:color w:val="000000" w:themeColor="text1"/>
        </w:rPr>
        <w:t>A</w:t>
      </w:r>
      <w:r w:rsidRPr="003E7620">
        <w:rPr>
          <w:rFonts w:ascii="Arial" w:hAnsi="Arial" w:cs="Arial"/>
          <w:color w:val="000000" w:themeColor="text1"/>
        </w:rPr>
        <w:t xml:space="preserve"> member of the same household as himself,</w:t>
      </w:r>
      <w:r w:rsidRPr="003E7620">
        <w:rPr>
          <w:rFonts w:ascii="Arial" w:hAnsi="Arial" w:cs="Arial"/>
          <w:color w:val="000000" w:themeColor="text1"/>
        </w:rPr>
        <w:br/>
        <w:t>held with a view to identifying the lessons to be learnt from the death.</w:t>
      </w:r>
    </w:p>
    <w:p w14:paraId="43734908" w14:textId="77777777" w:rsidR="00AC51AC" w:rsidRPr="003E7620" w:rsidRDefault="00AC51AC" w:rsidP="007F66A1">
      <w:pPr>
        <w:jc w:val="both"/>
        <w:rPr>
          <w:rFonts w:ascii="Arial" w:hAnsi="Arial" w:cs="Arial"/>
          <w:color w:val="000000" w:themeColor="text1"/>
        </w:rPr>
      </w:pPr>
    </w:p>
    <w:p w14:paraId="38C59A70" w14:textId="77777777" w:rsidR="00A05517" w:rsidRPr="003E7620" w:rsidRDefault="00A05517" w:rsidP="005240F6">
      <w:pPr>
        <w:rPr>
          <w:rFonts w:ascii="Arial" w:hAnsi="Arial" w:cs="Arial"/>
          <w:color w:val="000000" w:themeColor="text1"/>
        </w:rPr>
      </w:pPr>
    </w:p>
    <w:p w14:paraId="0FC28F0F" w14:textId="20BFCBC8" w:rsidR="00B63673" w:rsidRPr="003E7620" w:rsidRDefault="00B63673" w:rsidP="000E3728">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TIMESCALES</w:t>
      </w:r>
    </w:p>
    <w:p w14:paraId="35F6FA28" w14:textId="77777777" w:rsidR="00250F67" w:rsidRPr="003E7620" w:rsidRDefault="00250F67" w:rsidP="00250F67">
      <w:pPr>
        <w:pStyle w:val="ListParagraph"/>
        <w:ind w:left="420"/>
        <w:jc w:val="both"/>
        <w:rPr>
          <w:rFonts w:ascii="Arial" w:hAnsi="Arial" w:cs="Arial"/>
          <w:b/>
          <w:color w:val="000000" w:themeColor="text1"/>
        </w:rPr>
      </w:pPr>
    </w:p>
    <w:p w14:paraId="5EE7A3DA" w14:textId="77777777" w:rsidR="00B63673" w:rsidRPr="003E7620" w:rsidRDefault="00B63673" w:rsidP="00B63673">
      <w:pPr>
        <w:jc w:val="both"/>
        <w:rPr>
          <w:rFonts w:ascii="Arial" w:hAnsi="Arial" w:cs="Arial"/>
          <w:b/>
          <w:color w:val="000000" w:themeColor="text1"/>
        </w:rPr>
      </w:pPr>
    </w:p>
    <w:p w14:paraId="1286EE5D" w14:textId="6437CDAE" w:rsidR="00743220" w:rsidRPr="003E7620" w:rsidRDefault="00B5178D"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250F67" w:rsidRPr="003E7620">
        <w:rPr>
          <w:rFonts w:ascii="Arial" w:hAnsi="Arial" w:cs="Arial"/>
          <w:color w:val="000000" w:themeColor="text1"/>
        </w:rPr>
        <w:t>On</w:t>
      </w:r>
      <w:r w:rsidR="001E185F" w:rsidRPr="003E7620">
        <w:rPr>
          <w:rFonts w:ascii="Arial" w:hAnsi="Arial" w:cs="Arial"/>
          <w:color w:val="000000" w:themeColor="text1"/>
        </w:rPr>
        <w:t xml:space="preserve"> </w:t>
      </w:r>
      <w:r w:rsidR="00191634" w:rsidRPr="003E7620">
        <w:rPr>
          <w:rFonts w:ascii="Arial" w:hAnsi="Arial" w:cs="Arial"/>
          <w:color w:val="000000" w:themeColor="text1"/>
        </w:rPr>
        <w:t xml:space="preserve">the </w:t>
      </w:r>
      <w:r w:rsidR="0063089A" w:rsidRPr="003E7620">
        <w:rPr>
          <w:rFonts w:ascii="Arial" w:hAnsi="Arial" w:cs="Arial"/>
          <w:color w:val="000000" w:themeColor="text1"/>
        </w:rPr>
        <w:t>4</w:t>
      </w:r>
      <w:r w:rsidR="0063089A" w:rsidRPr="003E7620">
        <w:rPr>
          <w:rFonts w:ascii="Arial" w:hAnsi="Arial" w:cs="Arial"/>
          <w:color w:val="000000" w:themeColor="text1"/>
          <w:vertAlign w:val="superscript"/>
        </w:rPr>
        <w:t>th</w:t>
      </w:r>
      <w:r w:rsidR="0063089A" w:rsidRPr="003E7620">
        <w:rPr>
          <w:rFonts w:ascii="Arial" w:hAnsi="Arial" w:cs="Arial"/>
          <w:color w:val="000000" w:themeColor="text1"/>
        </w:rPr>
        <w:t xml:space="preserve"> of</w:t>
      </w:r>
      <w:r w:rsidR="001E185F" w:rsidRPr="003E7620">
        <w:rPr>
          <w:rFonts w:ascii="Arial" w:hAnsi="Arial" w:cs="Arial"/>
          <w:color w:val="000000" w:themeColor="text1"/>
        </w:rPr>
        <w:t xml:space="preserve"> May 2021</w:t>
      </w:r>
      <w:r w:rsidR="00191634" w:rsidRPr="003E7620">
        <w:rPr>
          <w:rFonts w:ascii="Arial" w:hAnsi="Arial" w:cs="Arial"/>
          <w:color w:val="000000" w:themeColor="text1"/>
        </w:rPr>
        <w:t>,</w:t>
      </w:r>
      <w:r w:rsidR="001E185F" w:rsidRPr="003E7620">
        <w:rPr>
          <w:rFonts w:ascii="Arial" w:hAnsi="Arial" w:cs="Arial"/>
          <w:color w:val="000000" w:themeColor="text1"/>
        </w:rPr>
        <w:t xml:space="preserve"> </w:t>
      </w:r>
      <w:r w:rsidR="00250F67" w:rsidRPr="003E7620">
        <w:rPr>
          <w:rFonts w:ascii="Arial" w:hAnsi="Arial" w:cs="Arial"/>
          <w:color w:val="000000" w:themeColor="text1"/>
        </w:rPr>
        <w:t>having had the death referr</w:t>
      </w:r>
      <w:r w:rsidR="006E64B1" w:rsidRPr="003E7620">
        <w:rPr>
          <w:rFonts w:ascii="Arial" w:hAnsi="Arial" w:cs="Arial"/>
          <w:color w:val="000000" w:themeColor="text1"/>
        </w:rPr>
        <w:t>e</w:t>
      </w:r>
      <w:r w:rsidR="00250F67" w:rsidRPr="003E7620">
        <w:rPr>
          <w:rFonts w:ascii="Arial" w:hAnsi="Arial" w:cs="Arial"/>
          <w:color w:val="000000" w:themeColor="text1"/>
        </w:rPr>
        <w:t>d to them</w:t>
      </w:r>
      <w:r w:rsidR="001E185F" w:rsidRPr="003E7620">
        <w:rPr>
          <w:rFonts w:ascii="Arial" w:hAnsi="Arial" w:cs="Arial"/>
          <w:color w:val="000000" w:themeColor="text1"/>
        </w:rPr>
        <w:t>,</w:t>
      </w:r>
      <w:r w:rsidR="00250F67" w:rsidRPr="003E7620">
        <w:rPr>
          <w:rFonts w:ascii="Arial" w:hAnsi="Arial" w:cs="Arial"/>
          <w:color w:val="000000" w:themeColor="text1"/>
        </w:rPr>
        <w:t xml:space="preserve"> </w:t>
      </w:r>
      <w:r w:rsidR="003A30BB" w:rsidRPr="003E7620">
        <w:rPr>
          <w:rFonts w:ascii="Arial" w:hAnsi="Arial" w:cs="Arial"/>
          <w:color w:val="000000" w:themeColor="text1"/>
        </w:rPr>
        <w:t>Reading Borough Council</w:t>
      </w:r>
      <w:r w:rsidR="00191634" w:rsidRPr="003E7620">
        <w:rPr>
          <w:rFonts w:ascii="Arial" w:hAnsi="Arial" w:cs="Arial"/>
          <w:color w:val="000000" w:themeColor="text1"/>
        </w:rPr>
        <w:t>’s</w:t>
      </w:r>
      <w:r w:rsidR="003A30BB" w:rsidRPr="003E7620">
        <w:rPr>
          <w:rFonts w:ascii="Arial" w:hAnsi="Arial" w:cs="Arial"/>
          <w:color w:val="000000" w:themeColor="text1"/>
        </w:rPr>
        <w:t xml:space="preserve"> </w:t>
      </w:r>
      <w:r w:rsidR="00250F67" w:rsidRPr="003E7620">
        <w:rPr>
          <w:rFonts w:ascii="Arial" w:hAnsi="Arial" w:cs="Arial"/>
          <w:color w:val="000000" w:themeColor="text1"/>
        </w:rPr>
        <w:t xml:space="preserve">Community Safety Partnership determined that </w:t>
      </w:r>
      <w:r w:rsidR="003A30BB" w:rsidRPr="003E7620">
        <w:rPr>
          <w:rFonts w:ascii="Arial" w:hAnsi="Arial" w:cs="Arial"/>
          <w:color w:val="000000" w:themeColor="text1"/>
        </w:rPr>
        <w:t>Lisa’s</w:t>
      </w:r>
      <w:r w:rsidR="00186C5F" w:rsidRPr="003E7620">
        <w:rPr>
          <w:rFonts w:ascii="Arial" w:hAnsi="Arial" w:cs="Arial"/>
          <w:color w:val="000000" w:themeColor="text1"/>
        </w:rPr>
        <w:t xml:space="preserve"> death met the criteria for a DHR</w:t>
      </w:r>
      <w:r w:rsidR="006E64B1" w:rsidRPr="003E7620">
        <w:rPr>
          <w:rFonts w:ascii="Arial" w:hAnsi="Arial" w:cs="Arial"/>
          <w:color w:val="000000" w:themeColor="text1"/>
        </w:rPr>
        <w:t>.</w:t>
      </w:r>
      <w:r w:rsidRPr="003E7620">
        <w:rPr>
          <w:rFonts w:ascii="Arial" w:hAnsi="Arial" w:cs="Arial"/>
          <w:color w:val="000000" w:themeColor="text1"/>
        </w:rPr>
        <w:t xml:space="preserve"> </w:t>
      </w:r>
      <w:r w:rsidR="00250F67" w:rsidRPr="003E7620">
        <w:rPr>
          <w:rFonts w:ascii="Arial" w:hAnsi="Arial" w:cs="Arial"/>
          <w:color w:val="000000" w:themeColor="text1"/>
        </w:rPr>
        <w:t>The Home Office was informed</w:t>
      </w:r>
      <w:r w:rsidR="00186C5F" w:rsidRPr="003E7620">
        <w:rPr>
          <w:rFonts w:ascii="Arial" w:hAnsi="Arial" w:cs="Arial"/>
          <w:color w:val="000000" w:themeColor="text1"/>
        </w:rPr>
        <w:t xml:space="preserve"> of the intention to conduct a DHR on</w:t>
      </w:r>
      <w:r w:rsidR="00250F67" w:rsidRPr="003E7620">
        <w:rPr>
          <w:rFonts w:ascii="Arial" w:hAnsi="Arial" w:cs="Arial"/>
          <w:color w:val="000000" w:themeColor="text1"/>
        </w:rPr>
        <w:t xml:space="preserve"> </w:t>
      </w:r>
      <w:r w:rsidR="001E185F" w:rsidRPr="003E7620">
        <w:rPr>
          <w:rFonts w:ascii="Arial" w:hAnsi="Arial" w:cs="Arial"/>
          <w:color w:val="000000" w:themeColor="text1"/>
        </w:rPr>
        <w:t>11</w:t>
      </w:r>
      <w:r w:rsidR="001E185F" w:rsidRPr="003E7620">
        <w:rPr>
          <w:rFonts w:ascii="Arial" w:hAnsi="Arial" w:cs="Arial"/>
          <w:color w:val="000000" w:themeColor="text1"/>
          <w:vertAlign w:val="superscript"/>
        </w:rPr>
        <w:t>th</w:t>
      </w:r>
      <w:r w:rsidR="001E185F" w:rsidRPr="003E7620">
        <w:rPr>
          <w:rFonts w:ascii="Arial" w:hAnsi="Arial" w:cs="Arial"/>
          <w:color w:val="000000" w:themeColor="text1"/>
        </w:rPr>
        <w:t xml:space="preserve"> May 2021. </w:t>
      </w:r>
      <w:r w:rsidR="00250F67" w:rsidRPr="003E7620">
        <w:rPr>
          <w:rFonts w:ascii="Arial" w:hAnsi="Arial" w:cs="Arial"/>
          <w:color w:val="000000" w:themeColor="text1"/>
        </w:rPr>
        <w:t xml:space="preserve">The commissioning process for an independent Chair was commenced </w:t>
      </w:r>
      <w:r w:rsidR="00DA7BB2" w:rsidRPr="003E7620">
        <w:rPr>
          <w:rFonts w:ascii="Arial" w:hAnsi="Arial" w:cs="Arial"/>
          <w:color w:val="000000" w:themeColor="text1"/>
        </w:rPr>
        <w:t xml:space="preserve">and </w:t>
      </w:r>
      <w:r w:rsidR="00250F67" w:rsidRPr="003E7620">
        <w:rPr>
          <w:rFonts w:ascii="Arial" w:hAnsi="Arial" w:cs="Arial"/>
          <w:color w:val="000000" w:themeColor="text1"/>
        </w:rPr>
        <w:t xml:space="preserve">a panel </w:t>
      </w:r>
      <w:r w:rsidR="00DA7BB2" w:rsidRPr="003E7620">
        <w:rPr>
          <w:rFonts w:ascii="Arial" w:hAnsi="Arial" w:cs="Arial"/>
          <w:color w:val="000000" w:themeColor="text1"/>
        </w:rPr>
        <w:t xml:space="preserve">convened. The first panel meeting took place </w:t>
      </w:r>
      <w:r w:rsidR="002D06F5" w:rsidRPr="003E7620">
        <w:rPr>
          <w:rFonts w:ascii="Arial" w:hAnsi="Arial" w:cs="Arial"/>
          <w:color w:val="000000" w:themeColor="text1"/>
        </w:rPr>
        <w:t>on the 21</w:t>
      </w:r>
      <w:r w:rsidR="002D06F5" w:rsidRPr="003E7620">
        <w:rPr>
          <w:rFonts w:ascii="Arial" w:hAnsi="Arial" w:cs="Arial"/>
          <w:color w:val="000000" w:themeColor="text1"/>
          <w:vertAlign w:val="superscript"/>
        </w:rPr>
        <w:t>st</w:t>
      </w:r>
      <w:r w:rsidR="002D06F5" w:rsidRPr="003E7620">
        <w:rPr>
          <w:rFonts w:ascii="Arial" w:hAnsi="Arial" w:cs="Arial"/>
          <w:color w:val="000000" w:themeColor="text1"/>
        </w:rPr>
        <w:t xml:space="preserve"> of </w:t>
      </w:r>
      <w:r w:rsidR="00197D5B" w:rsidRPr="003E7620">
        <w:rPr>
          <w:rFonts w:ascii="Arial" w:hAnsi="Arial" w:cs="Arial"/>
          <w:color w:val="000000" w:themeColor="text1"/>
        </w:rPr>
        <w:t>June</w:t>
      </w:r>
      <w:r w:rsidR="00296AD1" w:rsidRPr="003E7620">
        <w:rPr>
          <w:rFonts w:ascii="Arial" w:hAnsi="Arial" w:cs="Arial"/>
          <w:color w:val="000000" w:themeColor="text1"/>
        </w:rPr>
        <w:t xml:space="preserve"> 202</w:t>
      </w:r>
      <w:r w:rsidR="00197D5B" w:rsidRPr="003E7620">
        <w:rPr>
          <w:rFonts w:ascii="Arial" w:hAnsi="Arial" w:cs="Arial"/>
          <w:color w:val="000000" w:themeColor="text1"/>
        </w:rPr>
        <w:t>2</w:t>
      </w:r>
      <w:r w:rsidR="00296AD1" w:rsidRPr="003E7620">
        <w:rPr>
          <w:rFonts w:ascii="Arial" w:hAnsi="Arial" w:cs="Arial"/>
          <w:color w:val="000000" w:themeColor="text1"/>
        </w:rPr>
        <w:t>.</w:t>
      </w:r>
      <w:r w:rsidR="001E185F" w:rsidRPr="003E7620">
        <w:rPr>
          <w:rFonts w:ascii="Arial" w:hAnsi="Arial" w:cs="Arial"/>
          <w:color w:val="000000" w:themeColor="text1"/>
        </w:rPr>
        <w:t xml:space="preserve"> The review has taken longer than the prescribed time of 6 months advised in the DHR guidance. Th</w:t>
      </w:r>
      <w:r w:rsidR="00F65121" w:rsidRPr="003E7620">
        <w:rPr>
          <w:rFonts w:ascii="Arial" w:hAnsi="Arial" w:cs="Arial"/>
          <w:color w:val="000000" w:themeColor="text1"/>
        </w:rPr>
        <w:t>e main reason for this</w:t>
      </w:r>
      <w:r w:rsidR="001E185F" w:rsidRPr="003E7620">
        <w:rPr>
          <w:rFonts w:ascii="Arial" w:hAnsi="Arial" w:cs="Arial"/>
          <w:color w:val="000000" w:themeColor="text1"/>
        </w:rPr>
        <w:t xml:space="preserve"> </w:t>
      </w:r>
      <w:r w:rsidR="0063089A" w:rsidRPr="003E7620">
        <w:rPr>
          <w:rFonts w:ascii="Arial" w:hAnsi="Arial" w:cs="Arial"/>
          <w:color w:val="000000" w:themeColor="text1"/>
        </w:rPr>
        <w:t>was to give Lisa’s family the time they needed to engage with the review</w:t>
      </w:r>
      <w:r w:rsidR="00882E7D" w:rsidRPr="003E7620">
        <w:rPr>
          <w:rFonts w:ascii="Arial" w:hAnsi="Arial" w:cs="Arial"/>
          <w:color w:val="000000" w:themeColor="text1"/>
        </w:rPr>
        <w:t xml:space="preserve"> as t</w:t>
      </w:r>
      <w:r w:rsidR="001E185F" w:rsidRPr="003E7620">
        <w:rPr>
          <w:rFonts w:ascii="Arial" w:hAnsi="Arial" w:cs="Arial"/>
          <w:color w:val="000000" w:themeColor="text1"/>
        </w:rPr>
        <w:t>hey felt unable to do so for a considerable</w:t>
      </w:r>
      <w:r w:rsidR="00882E7D" w:rsidRPr="003E7620">
        <w:rPr>
          <w:rFonts w:ascii="Arial" w:hAnsi="Arial" w:cs="Arial"/>
          <w:color w:val="000000" w:themeColor="text1"/>
        </w:rPr>
        <w:t xml:space="preserve"> and understandable period of time </w:t>
      </w:r>
      <w:r w:rsidR="001E185F" w:rsidRPr="003E7620">
        <w:rPr>
          <w:rFonts w:ascii="Arial" w:hAnsi="Arial" w:cs="Arial"/>
          <w:color w:val="000000" w:themeColor="text1"/>
        </w:rPr>
        <w:t>as the review came soon after the criminal trial process. The family found the trial extremely distressing compounded by the fact that David denied the murder</w:t>
      </w:r>
      <w:r w:rsidR="00F65121" w:rsidRPr="003E7620">
        <w:rPr>
          <w:rFonts w:ascii="Arial" w:hAnsi="Arial" w:cs="Arial"/>
          <w:color w:val="000000" w:themeColor="text1"/>
        </w:rPr>
        <w:t>.</w:t>
      </w:r>
      <w:r w:rsidR="001E185F" w:rsidRPr="003E7620">
        <w:rPr>
          <w:rFonts w:ascii="Arial" w:hAnsi="Arial" w:cs="Arial"/>
          <w:color w:val="000000" w:themeColor="text1"/>
        </w:rPr>
        <w:t xml:space="preserve"> </w:t>
      </w:r>
      <w:r w:rsidR="00F65121" w:rsidRPr="003E7620">
        <w:rPr>
          <w:rFonts w:ascii="Arial" w:hAnsi="Arial" w:cs="Arial"/>
          <w:color w:val="000000" w:themeColor="text1"/>
        </w:rPr>
        <w:t>T</w:t>
      </w:r>
      <w:r w:rsidR="001E185F" w:rsidRPr="003E7620">
        <w:rPr>
          <w:rFonts w:ascii="Arial" w:hAnsi="Arial" w:cs="Arial"/>
          <w:color w:val="000000" w:themeColor="text1"/>
        </w:rPr>
        <w:t>he</w:t>
      </w:r>
      <w:r w:rsidR="00F65121" w:rsidRPr="003E7620">
        <w:rPr>
          <w:rFonts w:ascii="Arial" w:hAnsi="Arial" w:cs="Arial"/>
          <w:color w:val="000000" w:themeColor="text1"/>
        </w:rPr>
        <w:t xml:space="preserve"> fact David</w:t>
      </w:r>
      <w:r w:rsidR="001E185F" w:rsidRPr="003E7620">
        <w:rPr>
          <w:rFonts w:ascii="Arial" w:hAnsi="Arial" w:cs="Arial"/>
          <w:color w:val="000000" w:themeColor="text1"/>
        </w:rPr>
        <w:t xml:space="preserve"> was not prepared to take accountability for his actions</w:t>
      </w:r>
      <w:r w:rsidR="00F65121" w:rsidRPr="003E7620">
        <w:rPr>
          <w:rFonts w:ascii="Arial" w:hAnsi="Arial" w:cs="Arial"/>
          <w:color w:val="000000" w:themeColor="text1"/>
        </w:rPr>
        <w:t xml:space="preserve"> has had a strong impact upon the family along with the death of a very much loved daughter</w:t>
      </w:r>
      <w:r w:rsidR="001E185F" w:rsidRPr="003E7620">
        <w:rPr>
          <w:rFonts w:ascii="Arial" w:hAnsi="Arial" w:cs="Arial"/>
          <w:color w:val="000000" w:themeColor="text1"/>
        </w:rPr>
        <w:t>.</w:t>
      </w:r>
      <w:r w:rsidR="00F65121" w:rsidRPr="003E7620">
        <w:rPr>
          <w:rFonts w:ascii="Arial" w:hAnsi="Arial" w:cs="Arial"/>
          <w:color w:val="000000" w:themeColor="text1"/>
        </w:rPr>
        <w:t xml:space="preserve"> The Chair did keep in touch with the family and</w:t>
      </w:r>
      <w:r w:rsidR="001E185F" w:rsidRPr="003E7620">
        <w:rPr>
          <w:rFonts w:ascii="Arial" w:hAnsi="Arial" w:cs="Arial"/>
          <w:color w:val="000000" w:themeColor="text1"/>
        </w:rPr>
        <w:t xml:space="preserve"> Lisa’s mother came forward in September 2023 to </w:t>
      </w:r>
      <w:r w:rsidR="001E185F" w:rsidRPr="003E7620">
        <w:rPr>
          <w:rFonts w:ascii="Arial" w:hAnsi="Arial" w:cs="Arial"/>
          <w:color w:val="000000" w:themeColor="text1"/>
        </w:rPr>
        <w:lastRenderedPageBreak/>
        <w:t>participate in the review</w:t>
      </w:r>
      <w:r w:rsidR="00F65121" w:rsidRPr="003E7620">
        <w:rPr>
          <w:rFonts w:ascii="Arial" w:hAnsi="Arial" w:cs="Arial"/>
          <w:color w:val="000000" w:themeColor="text1"/>
        </w:rPr>
        <w:t>.</w:t>
      </w:r>
      <w:r w:rsidR="001E185F" w:rsidRPr="003E7620">
        <w:rPr>
          <w:rFonts w:ascii="Arial" w:hAnsi="Arial" w:cs="Arial"/>
          <w:color w:val="000000" w:themeColor="text1"/>
        </w:rPr>
        <w:t xml:space="preserve"> </w:t>
      </w:r>
      <w:r w:rsidR="00F65121" w:rsidRPr="003E7620">
        <w:rPr>
          <w:rFonts w:ascii="Arial" w:hAnsi="Arial" w:cs="Arial"/>
          <w:color w:val="000000" w:themeColor="text1"/>
        </w:rPr>
        <w:t>This took several discussions and we</w:t>
      </w:r>
      <w:r w:rsidR="001E185F" w:rsidRPr="003E7620">
        <w:rPr>
          <w:rFonts w:ascii="Arial" w:hAnsi="Arial" w:cs="Arial"/>
          <w:color w:val="000000" w:themeColor="text1"/>
        </w:rPr>
        <w:t xml:space="preserve"> are immensely grateful for her input. </w:t>
      </w:r>
      <w:r w:rsidR="00F65121" w:rsidRPr="003E7620">
        <w:rPr>
          <w:rFonts w:ascii="Arial" w:hAnsi="Arial" w:cs="Arial"/>
          <w:color w:val="000000" w:themeColor="text1"/>
        </w:rPr>
        <w:t xml:space="preserve"> It should be noted that while the Chair has informed the family of the learning and recommendations of the review they have declined reading the report in full through any means offered and also do not wish to read the report when published. They have however expressed thanks for the report being produced and the learning that emanates.</w:t>
      </w:r>
      <w:r w:rsidR="000F19BE" w:rsidRPr="003E7620">
        <w:rPr>
          <w:rFonts w:ascii="Arial" w:hAnsi="Arial" w:cs="Arial"/>
          <w:color w:val="000000" w:themeColor="text1"/>
        </w:rPr>
        <w:t xml:space="preserve"> The decision as to whether the DHR should be commissioned as made by the CSP Chair  with partnership agencies including the police, NHS and probation. </w:t>
      </w:r>
      <w:r w:rsidR="00836B3F" w:rsidRPr="003E7620">
        <w:rPr>
          <w:rFonts w:ascii="Arial" w:hAnsi="Arial" w:cs="Arial"/>
          <w:color w:val="000000" w:themeColor="text1"/>
        </w:rPr>
        <w:t xml:space="preserve">Agencies were asked to secure their files relating to the review. </w:t>
      </w:r>
    </w:p>
    <w:p w14:paraId="2E8BE9A4" w14:textId="77777777" w:rsidR="00743220" w:rsidRPr="003E7620" w:rsidRDefault="00743220" w:rsidP="00743220">
      <w:pPr>
        <w:pStyle w:val="ListParagraph"/>
        <w:ind w:left="360"/>
        <w:jc w:val="both"/>
        <w:rPr>
          <w:rFonts w:ascii="Arial" w:hAnsi="Arial" w:cs="Arial"/>
          <w:color w:val="000000" w:themeColor="text1"/>
        </w:rPr>
      </w:pPr>
    </w:p>
    <w:p w14:paraId="2EC1D811" w14:textId="57E4780D" w:rsidR="00743220" w:rsidRPr="003E7620" w:rsidRDefault="00B5178D"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296AD1" w:rsidRPr="003E7620">
        <w:rPr>
          <w:rFonts w:ascii="Arial" w:hAnsi="Arial" w:cs="Arial"/>
          <w:color w:val="000000" w:themeColor="text1"/>
        </w:rPr>
        <w:t xml:space="preserve">The DHR covers the period </w:t>
      </w:r>
      <w:r w:rsidR="00197D5B" w:rsidRPr="003E7620">
        <w:rPr>
          <w:rFonts w:ascii="Arial" w:hAnsi="Arial" w:cs="Arial"/>
          <w:color w:val="000000" w:themeColor="text1"/>
        </w:rPr>
        <w:t xml:space="preserve">of two years prior </w:t>
      </w:r>
      <w:r w:rsidR="00591E09" w:rsidRPr="003E7620">
        <w:rPr>
          <w:rFonts w:ascii="Arial" w:hAnsi="Arial" w:cs="Arial"/>
          <w:color w:val="000000" w:themeColor="text1"/>
        </w:rPr>
        <w:t xml:space="preserve">to </w:t>
      </w:r>
      <w:r w:rsidR="003A30BB" w:rsidRPr="003E7620">
        <w:rPr>
          <w:rFonts w:ascii="Arial" w:hAnsi="Arial" w:cs="Arial"/>
          <w:color w:val="000000" w:themeColor="text1"/>
        </w:rPr>
        <w:t>Lisa’s</w:t>
      </w:r>
      <w:r w:rsidR="00591E09" w:rsidRPr="003E7620">
        <w:rPr>
          <w:rFonts w:ascii="Arial" w:hAnsi="Arial" w:cs="Arial"/>
          <w:color w:val="000000" w:themeColor="text1"/>
        </w:rPr>
        <w:t xml:space="preserve"> death in</w:t>
      </w:r>
      <w:r w:rsidR="00197D5B" w:rsidRPr="003E7620">
        <w:rPr>
          <w:rFonts w:ascii="Arial" w:hAnsi="Arial" w:cs="Arial"/>
          <w:color w:val="000000" w:themeColor="text1"/>
        </w:rPr>
        <w:t xml:space="preserve"> April 202</w:t>
      </w:r>
      <w:r w:rsidR="0080513B" w:rsidRPr="003E7620">
        <w:rPr>
          <w:rFonts w:ascii="Arial" w:hAnsi="Arial" w:cs="Arial"/>
          <w:color w:val="000000" w:themeColor="text1"/>
        </w:rPr>
        <w:t>1,</w:t>
      </w:r>
      <w:r w:rsidR="0048324D" w:rsidRPr="003E7620">
        <w:rPr>
          <w:rFonts w:ascii="Arial" w:hAnsi="Arial" w:cs="Arial"/>
          <w:color w:val="000000" w:themeColor="text1"/>
        </w:rPr>
        <w:t xml:space="preserve"> from April 2019 to April 2021.</w:t>
      </w:r>
      <w:r w:rsidR="003A30BB" w:rsidRPr="003E7620">
        <w:rPr>
          <w:rFonts w:ascii="Arial" w:hAnsi="Arial" w:cs="Arial"/>
          <w:color w:val="000000" w:themeColor="text1"/>
        </w:rPr>
        <w:t xml:space="preserve"> </w:t>
      </w:r>
      <w:r w:rsidR="00591E09" w:rsidRPr="003E7620">
        <w:rPr>
          <w:rFonts w:ascii="Arial" w:hAnsi="Arial" w:cs="Arial"/>
          <w:color w:val="000000" w:themeColor="text1"/>
        </w:rPr>
        <w:t>The panel agreed this was a sufficient period to give depth to the review.</w:t>
      </w:r>
      <w:r w:rsidR="0048324D" w:rsidRPr="003E7620">
        <w:rPr>
          <w:rFonts w:ascii="Arial" w:hAnsi="Arial" w:cs="Arial"/>
          <w:color w:val="000000" w:themeColor="text1"/>
        </w:rPr>
        <w:t xml:space="preserve"> </w:t>
      </w:r>
      <w:r w:rsidR="001E185F" w:rsidRPr="003E7620">
        <w:rPr>
          <w:rFonts w:ascii="Arial" w:hAnsi="Arial" w:cs="Arial"/>
          <w:color w:val="000000" w:themeColor="text1"/>
        </w:rPr>
        <w:t>T</w:t>
      </w:r>
      <w:r w:rsidR="00197D5B" w:rsidRPr="003E7620">
        <w:rPr>
          <w:rFonts w:ascii="Arial" w:hAnsi="Arial" w:cs="Arial"/>
          <w:color w:val="000000" w:themeColor="text1"/>
        </w:rPr>
        <w:t>here has also been consideration of some contextual history around David’s previous convictions and a historical but relevant relationship</w:t>
      </w:r>
      <w:r w:rsidR="00A6523D" w:rsidRPr="003E7620">
        <w:rPr>
          <w:rFonts w:ascii="Arial" w:hAnsi="Arial" w:cs="Arial"/>
          <w:color w:val="000000" w:themeColor="text1"/>
        </w:rPr>
        <w:t xml:space="preserve"> </w:t>
      </w:r>
      <w:r w:rsidR="00F65121" w:rsidRPr="003E7620">
        <w:rPr>
          <w:rFonts w:ascii="Arial" w:hAnsi="Arial" w:cs="Arial"/>
          <w:color w:val="000000" w:themeColor="text1"/>
        </w:rPr>
        <w:t>which started</w:t>
      </w:r>
      <w:r w:rsidR="001E185F" w:rsidRPr="003E7620">
        <w:rPr>
          <w:rFonts w:ascii="Arial" w:hAnsi="Arial" w:cs="Arial"/>
          <w:color w:val="000000" w:themeColor="text1"/>
        </w:rPr>
        <w:t xml:space="preserve"> in 2002</w:t>
      </w:r>
      <w:r w:rsidR="00197D5B" w:rsidRPr="003E7620">
        <w:rPr>
          <w:rFonts w:ascii="Arial" w:hAnsi="Arial" w:cs="Arial"/>
          <w:color w:val="000000" w:themeColor="text1"/>
        </w:rPr>
        <w:t>.</w:t>
      </w:r>
    </w:p>
    <w:p w14:paraId="335DC912" w14:textId="77777777" w:rsidR="00743220" w:rsidRPr="003E7620" w:rsidRDefault="00743220" w:rsidP="00743220">
      <w:pPr>
        <w:jc w:val="both"/>
        <w:rPr>
          <w:rFonts w:ascii="Arial" w:hAnsi="Arial" w:cs="Arial"/>
          <w:color w:val="000000" w:themeColor="text1"/>
        </w:rPr>
      </w:pPr>
    </w:p>
    <w:p w14:paraId="29BEEF07" w14:textId="4FF81D4C" w:rsidR="00250F67" w:rsidRPr="003E7620" w:rsidRDefault="00B5178D"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591E09" w:rsidRPr="003E7620">
        <w:rPr>
          <w:rFonts w:ascii="Arial" w:hAnsi="Arial" w:cs="Arial"/>
          <w:color w:val="000000" w:themeColor="text1"/>
        </w:rPr>
        <w:t xml:space="preserve">The review was presented to </w:t>
      </w:r>
      <w:r w:rsidR="003A30BB" w:rsidRPr="003E7620">
        <w:rPr>
          <w:rFonts w:ascii="Arial" w:hAnsi="Arial" w:cs="Arial"/>
          <w:color w:val="000000" w:themeColor="text1"/>
        </w:rPr>
        <w:t>Reading</w:t>
      </w:r>
      <w:r w:rsidR="00341431" w:rsidRPr="003E7620">
        <w:rPr>
          <w:rFonts w:ascii="Arial" w:hAnsi="Arial" w:cs="Arial"/>
          <w:color w:val="000000" w:themeColor="text1"/>
        </w:rPr>
        <w:t xml:space="preserve">’s </w:t>
      </w:r>
      <w:r w:rsidR="00591E09" w:rsidRPr="003E7620">
        <w:rPr>
          <w:rFonts w:ascii="Arial" w:hAnsi="Arial" w:cs="Arial"/>
          <w:color w:val="000000" w:themeColor="text1"/>
        </w:rPr>
        <w:t xml:space="preserve">Community Safety Partnership on </w:t>
      </w:r>
      <w:r w:rsidR="00341431" w:rsidRPr="003E7620">
        <w:rPr>
          <w:rFonts w:ascii="Arial" w:hAnsi="Arial" w:cs="Arial"/>
          <w:color w:val="000000" w:themeColor="text1"/>
        </w:rPr>
        <w:t xml:space="preserve">the </w:t>
      </w:r>
      <w:r w:rsidR="000A216E" w:rsidRPr="003E7620">
        <w:rPr>
          <w:rFonts w:ascii="Arial" w:hAnsi="Arial" w:cs="Arial"/>
          <w:color w:val="000000" w:themeColor="text1"/>
        </w:rPr>
        <w:t>18</w:t>
      </w:r>
      <w:r w:rsidR="000A216E" w:rsidRPr="003E7620">
        <w:rPr>
          <w:rFonts w:ascii="Arial" w:hAnsi="Arial" w:cs="Arial"/>
          <w:color w:val="000000" w:themeColor="text1"/>
          <w:vertAlign w:val="superscript"/>
        </w:rPr>
        <w:t>th</w:t>
      </w:r>
      <w:r w:rsidR="000A216E" w:rsidRPr="003E7620">
        <w:rPr>
          <w:rFonts w:ascii="Arial" w:hAnsi="Arial" w:cs="Arial"/>
          <w:color w:val="000000" w:themeColor="text1"/>
        </w:rPr>
        <w:t xml:space="preserve"> April 2024</w:t>
      </w:r>
      <w:r w:rsidR="006E64B1" w:rsidRPr="003E7620">
        <w:rPr>
          <w:rFonts w:ascii="Arial" w:hAnsi="Arial" w:cs="Arial"/>
          <w:color w:val="000000" w:themeColor="text1"/>
        </w:rPr>
        <w:t xml:space="preserve"> and concluded on </w:t>
      </w:r>
      <w:r w:rsidR="00FC69F5" w:rsidRPr="003E7620">
        <w:rPr>
          <w:rFonts w:ascii="Arial" w:hAnsi="Arial" w:cs="Arial"/>
          <w:color w:val="000000" w:themeColor="text1"/>
        </w:rPr>
        <w:t>29th June 2024.</w:t>
      </w:r>
      <w:r w:rsidR="00591E09" w:rsidRPr="003E7620">
        <w:rPr>
          <w:rFonts w:ascii="Arial" w:hAnsi="Arial" w:cs="Arial"/>
          <w:color w:val="000000" w:themeColor="text1"/>
        </w:rPr>
        <w:t xml:space="preserve"> </w:t>
      </w:r>
      <w:r w:rsidR="000F19BE" w:rsidRPr="003E7620">
        <w:rPr>
          <w:rFonts w:ascii="Arial" w:hAnsi="Arial" w:cs="Arial"/>
          <w:color w:val="000000" w:themeColor="text1"/>
        </w:rPr>
        <w:t xml:space="preserve"> The reports were sent to the Home Office on 8</w:t>
      </w:r>
      <w:r w:rsidR="000F19BE" w:rsidRPr="003E7620">
        <w:rPr>
          <w:rFonts w:ascii="Arial" w:hAnsi="Arial" w:cs="Arial"/>
          <w:color w:val="000000" w:themeColor="text1"/>
          <w:vertAlign w:val="superscript"/>
        </w:rPr>
        <w:t>th</w:t>
      </w:r>
      <w:r w:rsidR="000F19BE" w:rsidRPr="003E7620">
        <w:rPr>
          <w:rFonts w:ascii="Arial" w:hAnsi="Arial" w:cs="Arial"/>
          <w:color w:val="000000" w:themeColor="text1"/>
        </w:rPr>
        <w:t xml:space="preserve"> August 2024.</w:t>
      </w:r>
    </w:p>
    <w:p w14:paraId="1CE4B02B" w14:textId="77777777" w:rsidR="00591E09" w:rsidRPr="003E7620" w:rsidRDefault="00591E09" w:rsidP="00B63673">
      <w:pPr>
        <w:jc w:val="both"/>
        <w:rPr>
          <w:rFonts w:ascii="Arial" w:hAnsi="Arial" w:cs="Arial"/>
          <w:color w:val="000000" w:themeColor="text1"/>
        </w:rPr>
      </w:pPr>
    </w:p>
    <w:p w14:paraId="6594E192" w14:textId="77777777" w:rsidR="00591E09" w:rsidRPr="003E7620" w:rsidRDefault="00591E09" w:rsidP="00B63673">
      <w:pPr>
        <w:jc w:val="both"/>
        <w:rPr>
          <w:rFonts w:ascii="Arial" w:hAnsi="Arial" w:cs="Arial"/>
          <w:color w:val="000000" w:themeColor="text1"/>
        </w:rPr>
      </w:pPr>
    </w:p>
    <w:p w14:paraId="3D064A71" w14:textId="77777777" w:rsidR="00B10A3B" w:rsidRPr="003E7620" w:rsidRDefault="00591E09" w:rsidP="00836B3F">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CONFIDENTIALITY</w:t>
      </w:r>
    </w:p>
    <w:p w14:paraId="2ED0458C" w14:textId="77777777" w:rsidR="00B10A3B" w:rsidRPr="003E7620" w:rsidRDefault="00B10A3B" w:rsidP="00B10A3B">
      <w:pPr>
        <w:pStyle w:val="ListParagraph"/>
        <w:ind w:left="360"/>
        <w:jc w:val="both"/>
        <w:rPr>
          <w:rFonts w:ascii="Arial" w:hAnsi="Arial" w:cs="Arial"/>
          <w:b/>
          <w:color w:val="000000" w:themeColor="text1"/>
        </w:rPr>
      </w:pPr>
    </w:p>
    <w:p w14:paraId="5AD3359C" w14:textId="77777777" w:rsidR="00B10A3B" w:rsidRPr="003E7620" w:rsidRDefault="00B10A3B" w:rsidP="00836B3F">
      <w:pPr>
        <w:pStyle w:val="ListParagraph"/>
        <w:numPr>
          <w:ilvl w:val="1"/>
          <w:numId w:val="1"/>
        </w:numPr>
        <w:jc w:val="both"/>
        <w:rPr>
          <w:rFonts w:ascii="Arial" w:hAnsi="Arial" w:cs="Arial"/>
          <w:b/>
          <w:color w:val="000000" w:themeColor="text1"/>
        </w:rPr>
      </w:pPr>
      <w:r w:rsidRPr="003E7620">
        <w:rPr>
          <w:rFonts w:ascii="Arial" w:hAnsi="Arial" w:cs="Arial"/>
          <w:color w:val="000000" w:themeColor="text1"/>
        </w:rPr>
        <w:t xml:space="preserve"> </w:t>
      </w:r>
      <w:r w:rsidR="00591E09" w:rsidRPr="003E7620">
        <w:rPr>
          <w:rFonts w:ascii="Arial" w:hAnsi="Arial" w:cs="Arial"/>
          <w:color w:val="000000" w:themeColor="text1"/>
        </w:rPr>
        <w:t>Unt</w:t>
      </w:r>
      <w:r w:rsidR="00186C5F" w:rsidRPr="003E7620">
        <w:rPr>
          <w:rFonts w:ascii="Arial" w:hAnsi="Arial" w:cs="Arial"/>
          <w:color w:val="000000" w:themeColor="text1"/>
        </w:rPr>
        <w:t>il the report is published it will be</w:t>
      </w:r>
      <w:r w:rsidR="00591E09" w:rsidRPr="003E7620">
        <w:rPr>
          <w:rFonts w:ascii="Arial" w:hAnsi="Arial" w:cs="Arial"/>
          <w:color w:val="000000" w:themeColor="text1"/>
        </w:rPr>
        <w:t xml:space="preserve"> marked:</w:t>
      </w:r>
      <w:r w:rsidR="00FC69F5" w:rsidRPr="003E7620">
        <w:rPr>
          <w:rFonts w:ascii="Arial" w:hAnsi="Arial" w:cs="Arial"/>
          <w:color w:val="000000" w:themeColor="text1"/>
        </w:rPr>
        <w:t xml:space="preserve"> </w:t>
      </w:r>
      <w:r w:rsidR="00591E09" w:rsidRPr="003E7620">
        <w:rPr>
          <w:rFonts w:ascii="Arial" w:hAnsi="Arial" w:cs="Arial"/>
          <w:color w:val="000000" w:themeColor="text1"/>
        </w:rPr>
        <w:t>Official Sensitive Security Classifications April 2014.</w:t>
      </w:r>
      <w:r w:rsidR="003A30BB" w:rsidRPr="003E7620">
        <w:rPr>
          <w:rFonts w:ascii="Arial" w:hAnsi="Arial" w:cs="Arial"/>
          <w:color w:val="000000" w:themeColor="text1"/>
        </w:rPr>
        <w:t xml:space="preserve"> </w:t>
      </w:r>
      <w:r w:rsidR="00836B3F" w:rsidRPr="003E7620">
        <w:rPr>
          <w:rFonts w:ascii="Arial" w:hAnsi="Arial" w:cs="Arial"/>
          <w:color w:val="000000" w:themeColor="text1"/>
        </w:rPr>
        <w:t xml:space="preserve">The findings of this review are confidential. Information is available only to participating officers/professionals and their line managers. The pseudonyms used are Lisa and David and agreed with the family. These are used in the report to protect the identity of the individual(s) involved. </w:t>
      </w:r>
    </w:p>
    <w:p w14:paraId="257E5851" w14:textId="77777777" w:rsidR="00B10A3B" w:rsidRPr="003E7620" w:rsidRDefault="00B10A3B" w:rsidP="00B10A3B">
      <w:pPr>
        <w:pStyle w:val="ListParagraph"/>
        <w:ind w:left="502"/>
        <w:jc w:val="both"/>
        <w:rPr>
          <w:rFonts w:ascii="Arial" w:hAnsi="Arial" w:cs="Arial"/>
          <w:b/>
          <w:color w:val="000000" w:themeColor="text1"/>
        </w:rPr>
      </w:pPr>
    </w:p>
    <w:p w14:paraId="32BDA1ED" w14:textId="07D4CC57" w:rsidR="00591E09" w:rsidRPr="003E7620" w:rsidRDefault="00675836" w:rsidP="00836B3F">
      <w:pPr>
        <w:pStyle w:val="ListParagraph"/>
        <w:numPr>
          <w:ilvl w:val="1"/>
          <w:numId w:val="1"/>
        </w:numPr>
        <w:jc w:val="both"/>
        <w:rPr>
          <w:rFonts w:ascii="Arial" w:hAnsi="Arial" w:cs="Arial"/>
          <w:b/>
          <w:color w:val="000000" w:themeColor="text1"/>
        </w:rPr>
      </w:pPr>
      <w:r w:rsidRPr="003E7620">
        <w:rPr>
          <w:rFonts w:ascii="Arial" w:hAnsi="Arial" w:cs="Arial"/>
          <w:color w:val="000000" w:themeColor="text1"/>
        </w:rPr>
        <w:t xml:space="preserve"> </w:t>
      </w:r>
      <w:r w:rsidR="00591E09" w:rsidRPr="003E7620">
        <w:rPr>
          <w:rFonts w:ascii="Arial" w:hAnsi="Arial" w:cs="Arial"/>
          <w:color w:val="000000" w:themeColor="text1"/>
        </w:rPr>
        <w:t>The age and ethnicity o</w:t>
      </w:r>
      <w:r w:rsidR="006E64B1" w:rsidRPr="003E7620">
        <w:rPr>
          <w:rFonts w:ascii="Arial" w:hAnsi="Arial" w:cs="Arial"/>
          <w:color w:val="000000" w:themeColor="text1"/>
        </w:rPr>
        <w:t xml:space="preserve">f </w:t>
      </w:r>
      <w:r w:rsidR="003A30BB" w:rsidRPr="003E7620">
        <w:rPr>
          <w:rFonts w:ascii="Arial" w:hAnsi="Arial" w:cs="Arial"/>
          <w:color w:val="000000" w:themeColor="text1"/>
        </w:rPr>
        <w:t>Lisa</w:t>
      </w:r>
      <w:r w:rsidR="006E64B1" w:rsidRPr="003E7620">
        <w:rPr>
          <w:rFonts w:ascii="Arial" w:hAnsi="Arial" w:cs="Arial"/>
          <w:color w:val="000000" w:themeColor="text1"/>
        </w:rPr>
        <w:t xml:space="preserve"> was</w:t>
      </w:r>
      <w:r w:rsidR="00DA6558" w:rsidRPr="003E7620">
        <w:rPr>
          <w:rFonts w:ascii="Arial" w:hAnsi="Arial" w:cs="Arial"/>
          <w:color w:val="000000" w:themeColor="text1"/>
        </w:rPr>
        <w:t xml:space="preserve"> 34</w:t>
      </w:r>
      <w:r w:rsidR="006E64B1" w:rsidRPr="003E7620">
        <w:rPr>
          <w:rFonts w:ascii="Arial" w:hAnsi="Arial" w:cs="Arial"/>
          <w:color w:val="000000" w:themeColor="text1"/>
        </w:rPr>
        <w:t xml:space="preserve"> white British</w:t>
      </w:r>
      <w:r w:rsidR="00186C5F" w:rsidRPr="003E7620">
        <w:rPr>
          <w:rFonts w:ascii="Arial" w:hAnsi="Arial" w:cs="Arial"/>
          <w:color w:val="000000" w:themeColor="text1"/>
        </w:rPr>
        <w:t xml:space="preserve"> female and</w:t>
      </w:r>
      <w:r w:rsidR="003A30BB" w:rsidRPr="003E7620">
        <w:rPr>
          <w:rFonts w:ascii="Arial" w:hAnsi="Arial" w:cs="Arial"/>
          <w:color w:val="000000" w:themeColor="text1"/>
        </w:rPr>
        <w:t xml:space="preserve"> David</w:t>
      </w:r>
      <w:r w:rsidR="00186C5F" w:rsidRPr="003E7620">
        <w:rPr>
          <w:rFonts w:ascii="Arial" w:hAnsi="Arial" w:cs="Arial"/>
          <w:color w:val="000000" w:themeColor="text1"/>
        </w:rPr>
        <w:t>, a</w:t>
      </w:r>
      <w:r w:rsidR="003A30BB" w:rsidRPr="003E7620">
        <w:rPr>
          <w:rFonts w:ascii="Arial" w:hAnsi="Arial" w:cs="Arial"/>
          <w:color w:val="000000" w:themeColor="text1"/>
        </w:rPr>
        <w:t xml:space="preserve"> </w:t>
      </w:r>
      <w:r w:rsidR="00DA6558" w:rsidRPr="003E7620">
        <w:rPr>
          <w:rFonts w:ascii="Arial" w:hAnsi="Arial" w:cs="Arial"/>
          <w:color w:val="000000" w:themeColor="text1"/>
        </w:rPr>
        <w:t>44 year old</w:t>
      </w:r>
      <w:r w:rsidR="00186C5F" w:rsidRPr="003E7620">
        <w:rPr>
          <w:rFonts w:ascii="Arial" w:hAnsi="Arial" w:cs="Arial"/>
          <w:color w:val="000000" w:themeColor="text1"/>
        </w:rPr>
        <w:t xml:space="preserve"> white British male. </w:t>
      </w:r>
    </w:p>
    <w:p w14:paraId="2FF9CB0E" w14:textId="77777777" w:rsidR="006E64B1" w:rsidRPr="003E7620" w:rsidRDefault="006E64B1" w:rsidP="006E64B1">
      <w:pPr>
        <w:pStyle w:val="ListParagraph"/>
        <w:ind w:left="420"/>
        <w:jc w:val="both"/>
        <w:rPr>
          <w:rFonts w:ascii="Arial" w:hAnsi="Arial" w:cs="Arial"/>
          <w:color w:val="000000" w:themeColor="text1"/>
        </w:rPr>
      </w:pPr>
    </w:p>
    <w:p w14:paraId="1CEF9647" w14:textId="77777777" w:rsidR="00197D5B" w:rsidRPr="003E7620" w:rsidRDefault="00197D5B" w:rsidP="00683270">
      <w:pPr>
        <w:jc w:val="both"/>
        <w:rPr>
          <w:rFonts w:ascii="Arial" w:hAnsi="Arial" w:cs="Arial"/>
          <w:color w:val="000000" w:themeColor="text1"/>
        </w:rPr>
      </w:pPr>
    </w:p>
    <w:p w14:paraId="2E64F27E" w14:textId="77777777" w:rsidR="00211B0E" w:rsidRPr="003E7620" w:rsidRDefault="00211B0E" w:rsidP="00683270">
      <w:pPr>
        <w:jc w:val="both"/>
        <w:rPr>
          <w:rFonts w:ascii="Arial" w:hAnsi="Arial" w:cs="Arial"/>
          <w:color w:val="000000" w:themeColor="text1"/>
        </w:rPr>
      </w:pPr>
    </w:p>
    <w:p w14:paraId="71B7974C" w14:textId="295443D3" w:rsidR="00683270" w:rsidRPr="003E7620" w:rsidRDefault="00683270" w:rsidP="000E3728">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 xml:space="preserve">TERMS OF REFERENCE </w:t>
      </w:r>
    </w:p>
    <w:p w14:paraId="0EE47D1B" w14:textId="77777777" w:rsidR="00073A53" w:rsidRPr="003E7620" w:rsidRDefault="00073A53" w:rsidP="00073A53">
      <w:pPr>
        <w:jc w:val="both"/>
        <w:rPr>
          <w:rFonts w:ascii="Arial" w:hAnsi="Arial" w:cs="Arial"/>
          <w:b/>
          <w:color w:val="000000" w:themeColor="text1"/>
        </w:rPr>
      </w:pPr>
    </w:p>
    <w:p w14:paraId="114A694A" w14:textId="022E5C79" w:rsidR="00DA6558" w:rsidRPr="003E7620" w:rsidRDefault="00BA1143" w:rsidP="00F65121">
      <w:pPr>
        <w:jc w:val="both"/>
        <w:rPr>
          <w:rFonts w:ascii="Arial" w:hAnsi="Arial" w:cs="Arial"/>
          <w:color w:val="000000" w:themeColor="text1"/>
        </w:rPr>
      </w:pPr>
      <w:r w:rsidRPr="003E7620">
        <w:rPr>
          <w:rFonts w:ascii="Arial" w:hAnsi="Arial" w:cs="Arial"/>
          <w:color w:val="000000" w:themeColor="text1"/>
        </w:rPr>
        <w:t>The Panel agreed on the Terms of R</w:t>
      </w:r>
      <w:r w:rsidR="00073A53" w:rsidRPr="003E7620">
        <w:rPr>
          <w:rFonts w:ascii="Arial" w:hAnsi="Arial" w:cs="Arial"/>
          <w:color w:val="000000" w:themeColor="text1"/>
        </w:rPr>
        <w:t xml:space="preserve">eference </w:t>
      </w:r>
      <w:r w:rsidRPr="003E7620">
        <w:rPr>
          <w:rFonts w:ascii="Arial" w:hAnsi="Arial" w:cs="Arial"/>
          <w:color w:val="000000" w:themeColor="text1"/>
        </w:rPr>
        <w:t xml:space="preserve">set out </w:t>
      </w:r>
      <w:r w:rsidR="00073A53" w:rsidRPr="003E7620">
        <w:rPr>
          <w:rFonts w:ascii="Arial" w:hAnsi="Arial" w:cs="Arial"/>
          <w:color w:val="000000" w:themeColor="text1"/>
        </w:rPr>
        <w:t>below</w:t>
      </w:r>
      <w:r w:rsidR="00F303ED" w:rsidRPr="003E7620">
        <w:rPr>
          <w:rFonts w:ascii="Arial" w:hAnsi="Arial" w:cs="Arial"/>
          <w:color w:val="000000" w:themeColor="text1"/>
        </w:rPr>
        <w:t xml:space="preserve">. </w:t>
      </w:r>
      <w:r w:rsidR="00DA6558" w:rsidRPr="003E7620">
        <w:rPr>
          <w:rFonts w:ascii="Arial" w:hAnsi="Arial" w:cs="Arial"/>
          <w:color w:val="000000" w:themeColor="text1"/>
        </w:rPr>
        <w:t xml:space="preserve">Lisa’s </w:t>
      </w:r>
      <w:r w:rsidR="00073A53" w:rsidRPr="003E7620">
        <w:rPr>
          <w:rFonts w:ascii="Arial" w:hAnsi="Arial" w:cs="Arial"/>
          <w:color w:val="000000" w:themeColor="text1"/>
        </w:rPr>
        <w:t xml:space="preserve">family </w:t>
      </w:r>
      <w:r w:rsidR="00F65121" w:rsidRPr="003E7620">
        <w:rPr>
          <w:rFonts w:ascii="Arial" w:hAnsi="Arial" w:cs="Arial"/>
          <w:color w:val="000000" w:themeColor="text1"/>
        </w:rPr>
        <w:t xml:space="preserve">were made </w:t>
      </w:r>
      <w:r w:rsidR="00073A53" w:rsidRPr="003E7620">
        <w:rPr>
          <w:rFonts w:ascii="Arial" w:hAnsi="Arial" w:cs="Arial"/>
          <w:color w:val="000000" w:themeColor="text1"/>
        </w:rPr>
        <w:t xml:space="preserve">aware </w:t>
      </w:r>
      <w:r w:rsidRPr="003E7620">
        <w:rPr>
          <w:rFonts w:ascii="Arial" w:hAnsi="Arial" w:cs="Arial"/>
          <w:color w:val="000000" w:themeColor="text1"/>
        </w:rPr>
        <w:t>of the Terms of R</w:t>
      </w:r>
      <w:r w:rsidR="00D425BB" w:rsidRPr="003E7620">
        <w:rPr>
          <w:rFonts w:ascii="Arial" w:hAnsi="Arial" w:cs="Arial"/>
          <w:color w:val="000000" w:themeColor="text1"/>
        </w:rPr>
        <w:t>eference</w:t>
      </w:r>
      <w:r w:rsidR="00FC6433" w:rsidRPr="003E7620">
        <w:rPr>
          <w:rFonts w:ascii="Arial" w:hAnsi="Arial" w:cs="Arial"/>
          <w:color w:val="000000" w:themeColor="text1"/>
        </w:rPr>
        <w:t xml:space="preserve"> and </w:t>
      </w:r>
      <w:r w:rsidR="003A30BB" w:rsidRPr="003E7620">
        <w:rPr>
          <w:rFonts w:ascii="Arial" w:hAnsi="Arial" w:cs="Arial"/>
          <w:color w:val="000000" w:themeColor="text1"/>
        </w:rPr>
        <w:t>d</w:t>
      </w:r>
      <w:r w:rsidR="00F65121" w:rsidRPr="003E7620">
        <w:rPr>
          <w:rFonts w:ascii="Arial" w:hAnsi="Arial" w:cs="Arial"/>
          <w:color w:val="000000" w:themeColor="text1"/>
        </w:rPr>
        <w:t>id</w:t>
      </w:r>
      <w:r w:rsidR="003A30BB" w:rsidRPr="003E7620">
        <w:rPr>
          <w:rFonts w:ascii="Arial" w:hAnsi="Arial" w:cs="Arial"/>
          <w:color w:val="000000" w:themeColor="text1"/>
        </w:rPr>
        <w:t xml:space="preserve"> not wish to amend or</w:t>
      </w:r>
      <w:r w:rsidR="00DA6558" w:rsidRPr="003E7620">
        <w:rPr>
          <w:rFonts w:ascii="Arial" w:hAnsi="Arial" w:cs="Arial"/>
          <w:color w:val="000000" w:themeColor="text1"/>
        </w:rPr>
        <w:t xml:space="preserve"> suggest</w:t>
      </w:r>
      <w:r w:rsidR="003A30BB" w:rsidRPr="003E7620">
        <w:rPr>
          <w:rFonts w:ascii="Arial" w:hAnsi="Arial" w:cs="Arial"/>
          <w:color w:val="000000" w:themeColor="text1"/>
        </w:rPr>
        <w:t xml:space="preserve"> any additions.</w:t>
      </w:r>
      <w:r w:rsidR="00073A53" w:rsidRPr="003E7620">
        <w:rPr>
          <w:rFonts w:ascii="Arial" w:hAnsi="Arial" w:cs="Arial"/>
          <w:color w:val="000000" w:themeColor="text1"/>
        </w:rPr>
        <w:t xml:space="preserve"> </w:t>
      </w:r>
    </w:p>
    <w:p w14:paraId="479E4DDF" w14:textId="1F1E3B88" w:rsidR="00836B3F" w:rsidRPr="003E7620" w:rsidRDefault="00836B3F" w:rsidP="00F65121">
      <w:pPr>
        <w:jc w:val="both"/>
        <w:rPr>
          <w:rFonts w:ascii="Arial" w:hAnsi="Arial" w:cs="Arial"/>
          <w:color w:val="000000" w:themeColor="text1"/>
        </w:rPr>
      </w:pPr>
    </w:p>
    <w:p w14:paraId="2FC75B21" w14:textId="77777777" w:rsidR="00836B3F" w:rsidRPr="003E7620" w:rsidRDefault="00836B3F" w:rsidP="00836B3F">
      <w:pPr>
        <w:pStyle w:val="NormalWeb"/>
        <w:rPr>
          <w:b/>
          <w:bCs/>
          <w:color w:val="000000" w:themeColor="text1"/>
        </w:rPr>
      </w:pPr>
      <w:r w:rsidRPr="003E7620">
        <w:rPr>
          <w:rFonts w:ascii="Arial" w:hAnsi="Arial" w:cs="Arial"/>
          <w:b/>
          <w:bCs/>
          <w:color w:val="000000" w:themeColor="text1"/>
        </w:rPr>
        <w:t xml:space="preserve">The purpose of a DHR is to: </w:t>
      </w:r>
    </w:p>
    <w:p w14:paraId="0DFFCDA5" w14:textId="569FDAE5" w:rsidR="00650981" w:rsidRPr="003E7620" w:rsidRDefault="0052655B" w:rsidP="00650981">
      <w:pPr>
        <w:pStyle w:val="NormalWeb"/>
        <w:numPr>
          <w:ilvl w:val="0"/>
          <w:numId w:val="34"/>
        </w:numPr>
        <w:rPr>
          <w:color w:val="000000" w:themeColor="text1"/>
        </w:rPr>
      </w:pPr>
      <w:r w:rsidRPr="003E7620">
        <w:rPr>
          <w:rFonts w:ascii="Arial" w:hAnsi="Arial" w:cs="Arial"/>
          <w:color w:val="000000" w:themeColor="text1"/>
        </w:rPr>
        <w:t>E</w:t>
      </w:r>
      <w:r w:rsidR="00836B3F" w:rsidRPr="003E7620">
        <w:rPr>
          <w:rFonts w:ascii="Arial" w:hAnsi="Arial" w:cs="Arial"/>
          <w:color w:val="000000" w:themeColor="text1"/>
        </w:rPr>
        <w:t xml:space="preserve">stablish what lessons are to be learned from the domestic homicide regarding the way in which local professionals and organisations work individually and together to safeguard victims; </w:t>
      </w:r>
    </w:p>
    <w:p w14:paraId="675968D8" w14:textId="34D4A343" w:rsidR="00650981" w:rsidRPr="003E7620" w:rsidRDefault="00650981" w:rsidP="00650981">
      <w:pPr>
        <w:pStyle w:val="NormalWeb"/>
        <w:numPr>
          <w:ilvl w:val="0"/>
          <w:numId w:val="34"/>
        </w:numPr>
        <w:rPr>
          <w:color w:val="000000" w:themeColor="text1"/>
        </w:rPr>
      </w:pPr>
      <w:r w:rsidRPr="003E7620">
        <w:rPr>
          <w:rFonts w:ascii="Arial" w:hAnsi="Arial" w:cs="Arial"/>
          <w:color w:val="000000" w:themeColor="text1"/>
        </w:rPr>
        <w:t>I</w:t>
      </w:r>
      <w:r w:rsidR="00836B3F" w:rsidRPr="003E7620">
        <w:rPr>
          <w:rFonts w:ascii="Arial" w:hAnsi="Arial" w:cs="Arial"/>
          <w:color w:val="000000" w:themeColor="text1"/>
        </w:rPr>
        <w:t xml:space="preserve">dentify clearly what those lessons are both within and between agencies, how and within what timescales they will be acted on, and what is expected to change as a result; </w:t>
      </w:r>
    </w:p>
    <w:p w14:paraId="6F5F6A8D" w14:textId="77777777" w:rsidR="00650981" w:rsidRPr="003E7620" w:rsidRDefault="00650981" w:rsidP="00650981">
      <w:pPr>
        <w:pStyle w:val="NormalWeb"/>
        <w:numPr>
          <w:ilvl w:val="0"/>
          <w:numId w:val="34"/>
        </w:numPr>
        <w:rPr>
          <w:color w:val="000000" w:themeColor="text1"/>
        </w:rPr>
      </w:pPr>
      <w:r w:rsidRPr="003E7620">
        <w:rPr>
          <w:rFonts w:ascii="Arial" w:hAnsi="Arial" w:cs="Arial"/>
          <w:color w:val="000000" w:themeColor="text1"/>
        </w:rPr>
        <w:t>A</w:t>
      </w:r>
      <w:r w:rsidR="00836B3F" w:rsidRPr="003E7620">
        <w:rPr>
          <w:rFonts w:ascii="Arial" w:hAnsi="Arial" w:cs="Arial"/>
          <w:color w:val="000000" w:themeColor="text1"/>
        </w:rPr>
        <w:t xml:space="preserve">pply these lessons to service responses including changes to inform national and local policies and procedures as appropriate; </w:t>
      </w:r>
    </w:p>
    <w:p w14:paraId="2651F06F" w14:textId="77777777" w:rsidR="00650981" w:rsidRPr="003E7620" w:rsidRDefault="00650981" w:rsidP="00650981">
      <w:pPr>
        <w:pStyle w:val="NormalWeb"/>
        <w:numPr>
          <w:ilvl w:val="0"/>
          <w:numId w:val="34"/>
        </w:numPr>
        <w:rPr>
          <w:color w:val="000000" w:themeColor="text1"/>
        </w:rPr>
      </w:pPr>
      <w:r w:rsidRPr="003E7620">
        <w:rPr>
          <w:rFonts w:ascii="Arial" w:hAnsi="Arial" w:cs="Arial"/>
          <w:color w:val="000000" w:themeColor="text1"/>
        </w:rPr>
        <w:lastRenderedPageBreak/>
        <w:t>P</w:t>
      </w:r>
      <w:r w:rsidR="00836B3F" w:rsidRPr="003E7620">
        <w:rPr>
          <w:rFonts w:ascii="Arial" w:hAnsi="Arial" w:cs="Arial"/>
          <w:color w:val="000000" w:themeColor="text1"/>
        </w:rPr>
        <w:t xml:space="preserve">revent domestic violence and homicide and improve service responses for all domestic violence and abuse victims and their children by developing a co-ordinated multi-agency approach to ensure that domestic abuse is identified and responded to effectively at the earliest opportunity; </w:t>
      </w:r>
    </w:p>
    <w:p w14:paraId="1A0530E7" w14:textId="2D292D0B" w:rsidR="00650981" w:rsidRPr="003E7620" w:rsidRDefault="00650981" w:rsidP="00650981">
      <w:pPr>
        <w:pStyle w:val="NormalWeb"/>
        <w:numPr>
          <w:ilvl w:val="0"/>
          <w:numId w:val="34"/>
        </w:numPr>
        <w:rPr>
          <w:color w:val="000000" w:themeColor="text1"/>
        </w:rPr>
      </w:pPr>
      <w:r w:rsidRPr="003E7620">
        <w:rPr>
          <w:rFonts w:ascii="Arial" w:hAnsi="Arial" w:cs="Arial"/>
          <w:color w:val="000000" w:themeColor="text1"/>
        </w:rPr>
        <w:t>C</w:t>
      </w:r>
      <w:r w:rsidR="00836B3F" w:rsidRPr="003E7620">
        <w:rPr>
          <w:rFonts w:ascii="Arial" w:hAnsi="Arial" w:cs="Arial"/>
          <w:color w:val="000000" w:themeColor="text1"/>
        </w:rPr>
        <w:t>ontribute to a better understanding of the nature of domestic violence and abuse</w:t>
      </w:r>
      <w:r w:rsidRPr="003E7620">
        <w:rPr>
          <w:rFonts w:ascii="Arial" w:hAnsi="Arial" w:cs="Arial"/>
          <w:color w:val="000000" w:themeColor="text1"/>
        </w:rPr>
        <w:t>;</w:t>
      </w:r>
    </w:p>
    <w:p w14:paraId="37ADAA55" w14:textId="2ACA4797" w:rsidR="00836B3F" w:rsidRPr="003E7620" w:rsidRDefault="00650981" w:rsidP="00650981">
      <w:pPr>
        <w:pStyle w:val="NormalWeb"/>
        <w:numPr>
          <w:ilvl w:val="0"/>
          <w:numId w:val="34"/>
        </w:numPr>
        <w:rPr>
          <w:color w:val="000000" w:themeColor="text1"/>
        </w:rPr>
      </w:pPr>
      <w:r w:rsidRPr="003E7620">
        <w:rPr>
          <w:rFonts w:ascii="Arial" w:hAnsi="Arial" w:cs="Arial"/>
          <w:color w:val="000000" w:themeColor="text1"/>
        </w:rPr>
        <w:t>H</w:t>
      </w:r>
      <w:r w:rsidR="00836B3F" w:rsidRPr="003E7620">
        <w:rPr>
          <w:rFonts w:ascii="Arial" w:hAnsi="Arial" w:cs="Arial"/>
          <w:color w:val="000000" w:themeColor="text1"/>
        </w:rPr>
        <w:t xml:space="preserve">ighlight good practice. </w:t>
      </w:r>
    </w:p>
    <w:p w14:paraId="65DEA0E1" w14:textId="77777777" w:rsidR="00836B3F" w:rsidRPr="003E7620" w:rsidRDefault="00836B3F" w:rsidP="00F65121">
      <w:pPr>
        <w:jc w:val="both"/>
        <w:rPr>
          <w:rFonts w:ascii="Arial" w:hAnsi="Arial" w:cs="Arial"/>
          <w:color w:val="000000" w:themeColor="text1"/>
        </w:rPr>
      </w:pPr>
    </w:p>
    <w:p w14:paraId="4E74D37C" w14:textId="77777777" w:rsidR="001E185F" w:rsidRPr="003E7620" w:rsidRDefault="001E185F" w:rsidP="001E185F">
      <w:pPr>
        <w:pStyle w:val="ListParagraph"/>
        <w:ind w:left="360"/>
        <w:jc w:val="both"/>
        <w:rPr>
          <w:rFonts w:ascii="Arial" w:hAnsi="Arial" w:cs="Arial"/>
          <w:b/>
          <w:color w:val="000000" w:themeColor="text1"/>
        </w:rPr>
      </w:pPr>
    </w:p>
    <w:p w14:paraId="6EB5F87F" w14:textId="42C8D890" w:rsidR="00DA6558" w:rsidRPr="003E7620" w:rsidRDefault="00DA6558" w:rsidP="00650981">
      <w:pPr>
        <w:pStyle w:val="ListParagraph"/>
        <w:widowControl w:val="0"/>
        <w:numPr>
          <w:ilvl w:val="1"/>
          <w:numId w:val="1"/>
        </w:numPr>
        <w:autoSpaceDE w:val="0"/>
        <w:autoSpaceDN w:val="0"/>
        <w:adjustRightInd w:val="0"/>
        <w:rPr>
          <w:rFonts w:ascii="Arial" w:hAnsi="Arial" w:cs="Arial"/>
          <w:b/>
          <w:color w:val="000000" w:themeColor="text1"/>
        </w:rPr>
      </w:pPr>
      <w:r w:rsidRPr="003E7620">
        <w:rPr>
          <w:rFonts w:ascii="Arial" w:hAnsi="Arial" w:cs="Arial"/>
          <w:b/>
          <w:color w:val="000000" w:themeColor="text1"/>
        </w:rPr>
        <w:t>The general terms of the review are:-</w:t>
      </w:r>
    </w:p>
    <w:p w14:paraId="560B1E51" w14:textId="77777777" w:rsidR="00DA6558" w:rsidRPr="003E7620" w:rsidRDefault="00DA6558" w:rsidP="00DA6558">
      <w:pPr>
        <w:widowControl w:val="0"/>
        <w:autoSpaceDE w:val="0"/>
        <w:autoSpaceDN w:val="0"/>
        <w:adjustRightInd w:val="0"/>
        <w:rPr>
          <w:rFonts w:ascii="Arial" w:hAnsi="Arial" w:cs="Arial"/>
          <w:color w:val="000000" w:themeColor="text1"/>
        </w:rPr>
      </w:pPr>
    </w:p>
    <w:p w14:paraId="0396DEC6" w14:textId="70104751" w:rsidR="00DA6558"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DA6558" w:rsidRPr="003E7620">
        <w:rPr>
          <w:rFonts w:ascii="Arial" w:hAnsi="Arial" w:cs="Arial"/>
          <w:color w:val="000000" w:themeColor="text1"/>
        </w:rPr>
        <w:t>Decide whether in all the circumstances at the time, any agency or individual intervention c</w:t>
      </w:r>
      <w:r w:rsidR="007C5581" w:rsidRPr="003E7620">
        <w:rPr>
          <w:rFonts w:ascii="Arial" w:hAnsi="Arial" w:cs="Arial"/>
          <w:color w:val="000000" w:themeColor="text1"/>
        </w:rPr>
        <w:t>ould have potentially prevented</w:t>
      </w:r>
      <w:r w:rsidR="00DA6558" w:rsidRPr="003E7620">
        <w:rPr>
          <w:rFonts w:ascii="Arial" w:hAnsi="Arial" w:cs="Arial"/>
          <w:color w:val="000000" w:themeColor="text1"/>
        </w:rPr>
        <w:t xml:space="preserve"> </w:t>
      </w:r>
      <w:r w:rsidR="00A6523D" w:rsidRPr="003E7620">
        <w:rPr>
          <w:rFonts w:ascii="Arial" w:hAnsi="Arial" w:cs="Arial"/>
          <w:color w:val="000000" w:themeColor="text1"/>
        </w:rPr>
        <w:t>Lisa’s</w:t>
      </w:r>
      <w:r w:rsidR="00DA6558" w:rsidRPr="003E7620">
        <w:rPr>
          <w:rFonts w:ascii="Arial" w:hAnsi="Arial" w:cs="Arial"/>
          <w:color w:val="000000" w:themeColor="text1"/>
        </w:rPr>
        <w:t xml:space="preserve"> death.</w:t>
      </w:r>
    </w:p>
    <w:p w14:paraId="3389DC5F" w14:textId="77777777" w:rsidR="001E185F" w:rsidRPr="003E7620" w:rsidRDefault="001E185F" w:rsidP="001E185F">
      <w:pPr>
        <w:pStyle w:val="ListParagraph"/>
        <w:rPr>
          <w:rFonts w:ascii="Arial" w:hAnsi="Arial" w:cs="Arial"/>
          <w:color w:val="000000" w:themeColor="text1"/>
        </w:rPr>
      </w:pPr>
    </w:p>
    <w:p w14:paraId="4DED0122" w14:textId="42F29A25" w:rsidR="00DA6558"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bCs/>
          <w:color w:val="000000" w:themeColor="text1"/>
        </w:rPr>
        <w:t xml:space="preserve"> </w:t>
      </w:r>
      <w:r w:rsidR="00DA6558" w:rsidRPr="003E7620">
        <w:rPr>
          <w:rFonts w:ascii="Arial" w:hAnsi="Arial" w:cs="Arial"/>
          <w:bCs/>
          <w:color w:val="000000" w:themeColor="text1"/>
        </w:rPr>
        <w:t xml:space="preserve">Review current responsibilities, policies and practices in relation to victims of domestic abuse – to build up a picture of what should have happened and review </w:t>
      </w:r>
      <w:r w:rsidR="00DA6558" w:rsidRPr="003E7620">
        <w:rPr>
          <w:rFonts w:ascii="Arial" w:hAnsi="Arial" w:cs="Arial"/>
          <w:color w:val="000000" w:themeColor="text1"/>
        </w:rPr>
        <w:t>national best practice in respect of protecting adults from domestic abuse.</w:t>
      </w:r>
    </w:p>
    <w:p w14:paraId="68915C16" w14:textId="77777777" w:rsidR="001E185F" w:rsidRPr="003E7620" w:rsidRDefault="001E185F" w:rsidP="001E185F">
      <w:pPr>
        <w:pStyle w:val="ListParagraph"/>
        <w:rPr>
          <w:rFonts w:ascii="Arial" w:hAnsi="Arial" w:cs="Arial"/>
          <w:color w:val="000000" w:themeColor="text1"/>
        </w:rPr>
      </w:pPr>
    </w:p>
    <w:p w14:paraId="18515FD4" w14:textId="0B687F91" w:rsidR="00DA6558"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DA6558" w:rsidRPr="003E7620">
        <w:rPr>
          <w:rFonts w:ascii="Arial" w:hAnsi="Arial" w:cs="Arial"/>
          <w:color w:val="000000" w:themeColor="text1"/>
        </w:rPr>
        <w:t>Examine the roles of the organisations involved in her case, the extent to which she had involvement with those agencies, and the appropriateness of single agency and partnership responses to her case</w:t>
      </w:r>
      <w:r w:rsidR="00DA6558" w:rsidRPr="003E7620">
        <w:rPr>
          <w:rFonts w:ascii="Arial" w:hAnsi="Arial" w:cs="Arial"/>
          <w:bCs/>
          <w:color w:val="000000" w:themeColor="text1"/>
        </w:rPr>
        <w:t xml:space="preserve"> to draw out the strengths and weaknesses</w:t>
      </w:r>
      <w:r w:rsidR="00DA6558" w:rsidRPr="003E7620">
        <w:rPr>
          <w:rFonts w:ascii="Arial" w:hAnsi="Arial" w:cs="Arial"/>
          <w:color w:val="000000" w:themeColor="text1"/>
        </w:rPr>
        <w:t>.</w:t>
      </w:r>
    </w:p>
    <w:p w14:paraId="197D7A97" w14:textId="77777777" w:rsidR="001E185F" w:rsidRPr="003E7620" w:rsidRDefault="001E185F" w:rsidP="001E185F">
      <w:pPr>
        <w:pStyle w:val="ListParagraph"/>
        <w:rPr>
          <w:rFonts w:ascii="Arial" w:hAnsi="Arial" w:cs="Arial"/>
          <w:color w:val="000000" w:themeColor="text1"/>
        </w:rPr>
      </w:pPr>
    </w:p>
    <w:p w14:paraId="04D5FFC4" w14:textId="3CE3D4D3" w:rsidR="00DA6558"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DA6558" w:rsidRPr="003E7620">
        <w:rPr>
          <w:rFonts w:ascii="Arial" w:hAnsi="Arial" w:cs="Arial"/>
          <w:color w:val="000000" w:themeColor="text1"/>
        </w:rPr>
        <w:t>Establish whether there are lessons to be learnt from this case about the way in which organisations and partnerships carried out their responsibilities to safeguard her wellbeing.</w:t>
      </w:r>
    </w:p>
    <w:p w14:paraId="74DB5F64" w14:textId="77777777" w:rsidR="001E185F" w:rsidRPr="003E7620" w:rsidRDefault="001E185F" w:rsidP="001E185F">
      <w:pPr>
        <w:pStyle w:val="ListParagraph"/>
        <w:rPr>
          <w:rFonts w:ascii="Arial" w:hAnsi="Arial" w:cs="Arial"/>
          <w:color w:val="000000" w:themeColor="text1"/>
        </w:rPr>
      </w:pPr>
    </w:p>
    <w:p w14:paraId="20C1BB13" w14:textId="5F78EB32" w:rsidR="00DA6558"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DA6558" w:rsidRPr="003E7620">
        <w:rPr>
          <w:rFonts w:ascii="Arial" w:hAnsi="Arial" w:cs="Arial"/>
          <w:color w:val="000000" w:themeColor="text1"/>
        </w:rPr>
        <w:t>Identify clearly what those lessons are.</w:t>
      </w:r>
    </w:p>
    <w:p w14:paraId="03FCA9E7" w14:textId="77777777" w:rsidR="001E185F" w:rsidRPr="003E7620" w:rsidRDefault="001E185F" w:rsidP="001E185F">
      <w:pPr>
        <w:pStyle w:val="ListParagraph"/>
        <w:rPr>
          <w:rFonts w:ascii="Arial" w:hAnsi="Arial" w:cs="Arial"/>
          <w:color w:val="000000" w:themeColor="text1"/>
        </w:rPr>
      </w:pPr>
    </w:p>
    <w:p w14:paraId="70D46043" w14:textId="2C735461" w:rsidR="00743220"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DA6558" w:rsidRPr="003E7620">
        <w:rPr>
          <w:rFonts w:ascii="Arial" w:hAnsi="Arial" w:cs="Arial"/>
          <w:color w:val="000000" w:themeColor="text1"/>
        </w:rPr>
        <w:t>Identify whether, as a result, there is a need for changes in organisational and/or partnership policy, procedures or practices in order to improve our work to better safeguard victims of domestic abuse.</w:t>
      </w:r>
    </w:p>
    <w:p w14:paraId="1E7DE0BB" w14:textId="77777777" w:rsidR="00743220" w:rsidRPr="003E7620" w:rsidRDefault="00743220" w:rsidP="00743220">
      <w:pPr>
        <w:pStyle w:val="ListParagraph"/>
        <w:rPr>
          <w:rFonts w:ascii="Arial" w:hAnsi="Arial" w:cs="Arial"/>
          <w:b/>
          <w:color w:val="000000" w:themeColor="text1"/>
        </w:rPr>
      </w:pPr>
    </w:p>
    <w:p w14:paraId="1A447055" w14:textId="1704C12B" w:rsidR="00743220"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b/>
          <w:color w:val="000000" w:themeColor="text1"/>
        </w:rPr>
        <w:t xml:space="preserve"> </w:t>
      </w:r>
      <w:r w:rsidR="00073A53" w:rsidRPr="003E7620">
        <w:rPr>
          <w:rFonts w:ascii="Arial" w:hAnsi="Arial" w:cs="Arial"/>
          <w:b/>
          <w:color w:val="000000" w:themeColor="text1"/>
        </w:rPr>
        <w:t xml:space="preserve">Specific Terms of Reference </w:t>
      </w:r>
      <w:bookmarkStart w:id="0" w:name="_Hlk481942487"/>
    </w:p>
    <w:p w14:paraId="4E96363C" w14:textId="77777777" w:rsidR="00743220" w:rsidRPr="003E7620" w:rsidRDefault="00743220" w:rsidP="00743220">
      <w:pPr>
        <w:pStyle w:val="ListParagraph"/>
        <w:rPr>
          <w:rFonts w:ascii="Arial" w:hAnsi="Arial" w:cs="Arial"/>
          <w:color w:val="000000" w:themeColor="text1"/>
        </w:rPr>
      </w:pPr>
    </w:p>
    <w:p w14:paraId="32662D08" w14:textId="5CBB42F6" w:rsidR="00743220" w:rsidRPr="003E7620" w:rsidRDefault="00743220"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073A53" w:rsidRPr="003E7620">
        <w:rPr>
          <w:rFonts w:ascii="Arial" w:hAnsi="Arial" w:cs="Arial"/>
          <w:color w:val="000000" w:themeColor="text1"/>
        </w:rPr>
        <w:t xml:space="preserve">The review </w:t>
      </w:r>
      <w:r w:rsidR="00F303ED" w:rsidRPr="003E7620">
        <w:rPr>
          <w:rFonts w:ascii="Arial" w:hAnsi="Arial" w:cs="Arial"/>
          <w:color w:val="000000" w:themeColor="text1"/>
        </w:rPr>
        <w:t>will</w:t>
      </w:r>
      <w:r w:rsidR="00073A53" w:rsidRPr="003E7620">
        <w:rPr>
          <w:rFonts w:ascii="Arial" w:hAnsi="Arial" w:cs="Arial"/>
          <w:color w:val="000000" w:themeColor="text1"/>
        </w:rPr>
        <w:t xml:space="preserve"> address both the 'generic issues' set out in the Multi-Agency Statutory Guidance for the Conduct of Domestic Homicide Reviews (2016) </w:t>
      </w:r>
      <w:r w:rsidR="00F303ED" w:rsidRPr="003E7620">
        <w:rPr>
          <w:rFonts w:ascii="Arial" w:hAnsi="Arial" w:cs="Arial"/>
          <w:color w:val="000000" w:themeColor="text1"/>
        </w:rPr>
        <w:t>but also</w:t>
      </w:r>
      <w:r w:rsidR="00073A53" w:rsidRPr="003E7620">
        <w:rPr>
          <w:rFonts w:ascii="Arial" w:hAnsi="Arial" w:cs="Arial"/>
          <w:color w:val="000000" w:themeColor="text1"/>
        </w:rPr>
        <w:t xml:space="preserve"> the following specific issues identified in this particular case</w:t>
      </w:r>
      <w:r w:rsidR="001E185F" w:rsidRPr="003E7620">
        <w:rPr>
          <w:rFonts w:ascii="Arial" w:hAnsi="Arial" w:cs="Arial"/>
          <w:color w:val="000000" w:themeColor="text1"/>
        </w:rPr>
        <w:t>:-</w:t>
      </w:r>
      <w:bookmarkEnd w:id="0"/>
    </w:p>
    <w:p w14:paraId="14DA654C" w14:textId="77777777" w:rsidR="00743220" w:rsidRPr="003E7620" w:rsidRDefault="00743220" w:rsidP="00743220">
      <w:pPr>
        <w:pStyle w:val="ListParagraph"/>
        <w:rPr>
          <w:rFonts w:ascii="Arial" w:hAnsi="Arial" w:cs="Arial"/>
          <w:color w:val="000000" w:themeColor="text1"/>
        </w:rPr>
      </w:pPr>
    </w:p>
    <w:p w14:paraId="1E76E7DE" w14:textId="77777777" w:rsidR="00743220" w:rsidRPr="003E7620" w:rsidRDefault="00197D5B"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 review will look at the context of the Covid 19 pandemic as this was ongoing at the time of the relationship between </w:t>
      </w:r>
      <w:r w:rsidR="00F303ED" w:rsidRPr="003E7620">
        <w:rPr>
          <w:rFonts w:ascii="Arial" w:hAnsi="Arial" w:cs="Arial"/>
          <w:color w:val="000000" w:themeColor="text1"/>
        </w:rPr>
        <w:t>Lisa and David</w:t>
      </w:r>
      <w:r w:rsidRPr="003E7620">
        <w:rPr>
          <w:rFonts w:ascii="Arial" w:hAnsi="Arial" w:cs="Arial"/>
          <w:color w:val="000000" w:themeColor="text1"/>
        </w:rPr>
        <w:t xml:space="preserve"> and in the run up to her death. The review will identify any barriers this may</w:t>
      </w:r>
      <w:r w:rsidR="006346A2" w:rsidRPr="003E7620">
        <w:rPr>
          <w:rFonts w:ascii="Arial" w:hAnsi="Arial" w:cs="Arial"/>
          <w:color w:val="000000" w:themeColor="text1"/>
        </w:rPr>
        <w:t xml:space="preserve"> have</w:t>
      </w:r>
      <w:r w:rsidRPr="003E7620">
        <w:rPr>
          <w:rFonts w:ascii="Arial" w:hAnsi="Arial" w:cs="Arial"/>
          <w:color w:val="000000" w:themeColor="text1"/>
        </w:rPr>
        <w:t xml:space="preserve"> caused in agencies supporting </w:t>
      </w:r>
      <w:r w:rsidR="00F303ED" w:rsidRPr="003E7620">
        <w:rPr>
          <w:rFonts w:ascii="Arial" w:hAnsi="Arial" w:cs="Arial"/>
          <w:color w:val="000000" w:themeColor="text1"/>
        </w:rPr>
        <w:t>Lisa</w:t>
      </w:r>
      <w:r w:rsidRPr="003E7620">
        <w:rPr>
          <w:rFonts w:ascii="Arial" w:hAnsi="Arial" w:cs="Arial"/>
          <w:color w:val="000000" w:themeColor="text1"/>
        </w:rPr>
        <w:t xml:space="preserve"> and </w:t>
      </w:r>
      <w:r w:rsidR="00F303ED" w:rsidRPr="003E7620">
        <w:rPr>
          <w:rFonts w:ascii="Arial" w:hAnsi="Arial" w:cs="Arial"/>
          <w:color w:val="000000" w:themeColor="text1"/>
        </w:rPr>
        <w:t>David</w:t>
      </w:r>
      <w:r w:rsidRPr="003E7620">
        <w:rPr>
          <w:rFonts w:ascii="Arial" w:hAnsi="Arial" w:cs="Arial"/>
          <w:color w:val="000000" w:themeColor="text1"/>
        </w:rPr>
        <w:t xml:space="preserve"> and the impact of any such barriers. </w:t>
      </w:r>
    </w:p>
    <w:p w14:paraId="52A9EC1D" w14:textId="77777777" w:rsidR="00743220" w:rsidRPr="003E7620" w:rsidRDefault="00743220" w:rsidP="00743220">
      <w:pPr>
        <w:pStyle w:val="ListParagraph"/>
        <w:rPr>
          <w:rFonts w:ascii="Arial" w:hAnsi="Arial" w:cs="Arial"/>
          <w:color w:val="000000" w:themeColor="text1"/>
        </w:rPr>
      </w:pPr>
    </w:p>
    <w:p w14:paraId="25E7D331" w14:textId="77777777" w:rsidR="00743220" w:rsidRPr="003E7620" w:rsidRDefault="00F303ED"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Lisa</w:t>
      </w:r>
      <w:r w:rsidR="00197D5B" w:rsidRPr="003E7620">
        <w:rPr>
          <w:rFonts w:ascii="Arial" w:hAnsi="Arial" w:cs="Arial"/>
          <w:color w:val="000000" w:themeColor="text1"/>
        </w:rPr>
        <w:t xml:space="preserve"> had multiple health challenges including diabetes, partial sight loss, depression, anxiety as well as alcohol and drug a</w:t>
      </w:r>
      <w:r w:rsidR="001E185F" w:rsidRPr="003E7620">
        <w:rPr>
          <w:rFonts w:ascii="Arial" w:hAnsi="Arial" w:cs="Arial"/>
          <w:color w:val="000000" w:themeColor="text1"/>
        </w:rPr>
        <w:t>ddiction of varying degrees</w:t>
      </w:r>
      <w:r w:rsidR="00197D5B" w:rsidRPr="003E7620">
        <w:rPr>
          <w:rFonts w:ascii="Arial" w:hAnsi="Arial" w:cs="Arial"/>
          <w:color w:val="000000" w:themeColor="text1"/>
        </w:rPr>
        <w:t xml:space="preserve">. The review will consider how these factors may have raised her vulnerability to harm from others. </w:t>
      </w:r>
    </w:p>
    <w:p w14:paraId="499DBE6A" w14:textId="77777777" w:rsidR="00743220" w:rsidRPr="003E7620" w:rsidRDefault="00743220" w:rsidP="00743220">
      <w:pPr>
        <w:pStyle w:val="ListParagraph"/>
        <w:rPr>
          <w:rFonts w:ascii="Arial" w:hAnsi="Arial" w:cs="Arial"/>
          <w:color w:val="000000" w:themeColor="text1"/>
        </w:rPr>
      </w:pPr>
    </w:p>
    <w:p w14:paraId="465EBE80" w14:textId="28718429" w:rsidR="00197D5B" w:rsidRPr="003E7620" w:rsidRDefault="00F303ED" w:rsidP="000E3728">
      <w:pPr>
        <w:pStyle w:val="ListParagraph"/>
        <w:widowControl w:val="0"/>
        <w:numPr>
          <w:ilvl w:val="1"/>
          <w:numId w:val="1"/>
        </w:numPr>
        <w:autoSpaceDE w:val="0"/>
        <w:autoSpaceDN w:val="0"/>
        <w:adjustRightInd w:val="0"/>
        <w:rPr>
          <w:rFonts w:ascii="Arial" w:hAnsi="Arial" w:cs="Arial"/>
          <w:color w:val="000000" w:themeColor="text1"/>
        </w:rPr>
      </w:pPr>
      <w:r w:rsidRPr="003E7620">
        <w:rPr>
          <w:rFonts w:ascii="Arial" w:hAnsi="Arial" w:cs="Arial"/>
          <w:color w:val="000000" w:themeColor="text1"/>
        </w:rPr>
        <w:t>David</w:t>
      </w:r>
      <w:r w:rsidR="00197D5B" w:rsidRPr="003E7620">
        <w:rPr>
          <w:rFonts w:ascii="Arial" w:hAnsi="Arial" w:cs="Arial"/>
          <w:color w:val="000000" w:themeColor="text1"/>
        </w:rPr>
        <w:t xml:space="preserve"> had a conviction history and </w:t>
      </w:r>
      <w:r w:rsidRPr="003E7620">
        <w:rPr>
          <w:rFonts w:ascii="Arial" w:hAnsi="Arial" w:cs="Arial"/>
          <w:color w:val="000000" w:themeColor="text1"/>
        </w:rPr>
        <w:t xml:space="preserve">a history of a possibly </w:t>
      </w:r>
      <w:r w:rsidR="00197D5B" w:rsidRPr="003E7620">
        <w:rPr>
          <w:rFonts w:ascii="Arial" w:hAnsi="Arial" w:cs="Arial"/>
          <w:color w:val="000000" w:themeColor="text1"/>
        </w:rPr>
        <w:t>abusive relationship outside Reading</w:t>
      </w:r>
      <w:r w:rsidRPr="003E7620">
        <w:rPr>
          <w:rFonts w:ascii="Arial" w:hAnsi="Arial" w:cs="Arial"/>
          <w:color w:val="000000" w:themeColor="text1"/>
        </w:rPr>
        <w:t xml:space="preserve"> not involving </w:t>
      </w:r>
      <w:r w:rsidR="00197D5B" w:rsidRPr="003E7620">
        <w:rPr>
          <w:rFonts w:ascii="Arial" w:hAnsi="Arial" w:cs="Arial"/>
          <w:color w:val="000000" w:themeColor="text1"/>
        </w:rPr>
        <w:t xml:space="preserve">Thames Valley Police. </w:t>
      </w:r>
      <w:r w:rsidR="00FC69F5" w:rsidRPr="003E7620">
        <w:rPr>
          <w:rFonts w:ascii="Arial" w:hAnsi="Arial" w:cs="Arial"/>
          <w:color w:val="000000" w:themeColor="text1"/>
        </w:rPr>
        <w:t>If relevant the</w:t>
      </w:r>
      <w:r w:rsidR="00197D5B" w:rsidRPr="003E7620">
        <w:rPr>
          <w:rFonts w:ascii="Arial" w:hAnsi="Arial" w:cs="Arial"/>
          <w:color w:val="000000" w:themeColor="text1"/>
        </w:rPr>
        <w:t xml:space="preserve"> review will look at how the police and other agencies share information cross county and regional boundaries to protect</w:t>
      </w:r>
      <w:r w:rsidR="001E185F" w:rsidRPr="003E7620">
        <w:rPr>
          <w:rFonts w:ascii="Arial" w:hAnsi="Arial" w:cs="Arial"/>
          <w:color w:val="000000" w:themeColor="text1"/>
        </w:rPr>
        <w:t xml:space="preserve"> where information is readily available.</w:t>
      </w:r>
    </w:p>
    <w:p w14:paraId="7858C841" w14:textId="77777777" w:rsidR="005240F6" w:rsidRPr="003E7620" w:rsidRDefault="005240F6" w:rsidP="005C29EB">
      <w:pPr>
        <w:rPr>
          <w:rFonts w:ascii="Arial" w:hAnsi="Arial" w:cs="Arial"/>
          <w:b/>
          <w:color w:val="000000" w:themeColor="text1"/>
        </w:rPr>
      </w:pPr>
    </w:p>
    <w:p w14:paraId="01076632" w14:textId="77777777" w:rsidR="005C29EB" w:rsidRPr="003E7620" w:rsidRDefault="005C29EB" w:rsidP="003E3D11">
      <w:pPr>
        <w:jc w:val="both"/>
        <w:rPr>
          <w:rFonts w:ascii="Arial" w:hAnsi="Arial" w:cs="Arial"/>
          <w:b/>
          <w:color w:val="000000" w:themeColor="text1"/>
        </w:rPr>
      </w:pPr>
    </w:p>
    <w:p w14:paraId="13E833F4" w14:textId="427AFFFF" w:rsidR="005C29EB" w:rsidRPr="003E7620" w:rsidRDefault="005648FA" w:rsidP="000E3728">
      <w:pPr>
        <w:pStyle w:val="ListParagraph"/>
        <w:numPr>
          <w:ilvl w:val="0"/>
          <w:numId w:val="1"/>
        </w:numPr>
        <w:rPr>
          <w:rFonts w:ascii="Arial" w:hAnsi="Arial" w:cs="Arial"/>
          <w:b/>
          <w:color w:val="000000" w:themeColor="text1"/>
        </w:rPr>
      </w:pPr>
      <w:r w:rsidRPr="003E7620">
        <w:rPr>
          <w:rFonts w:ascii="Arial" w:hAnsi="Arial" w:cs="Arial"/>
          <w:b/>
          <w:color w:val="000000" w:themeColor="text1"/>
        </w:rPr>
        <w:t>METHOD</w:t>
      </w:r>
      <w:r w:rsidR="00BF1DCC" w:rsidRPr="003E7620">
        <w:rPr>
          <w:rFonts w:ascii="Arial" w:hAnsi="Arial" w:cs="Arial"/>
          <w:b/>
          <w:color w:val="000000" w:themeColor="text1"/>
        </w:rPr>
        <w:t>OLOGY</w:t>
      </w:r>
    </w:p>
    <w:p w14:paraId="1E887B4B" w14:textId="77777777" w:rsidR="00743220" w:rsidRPr="003E7620" w:rsidRDefault="00743220" w:rsidP="00743220">
      <w:pPr>
        <w:rPr>
          <w:rFonts w:ascii="Arial" w:hAnsi="Arial" w:cs="Arial"/>
          <w:b/>
          <w:color w:val="000000" w:themeColor="text1"/>
        </w:rPr>
      </w:pPr>
    </w:p>
    <w:p w14:paraId="0912076B" w14:textId="0F8F4016" w:rsidR="00743220" w:rsidRPr="003E7620" w:rsidRDefault="00743220" w:rsidP="000E3728">
      <w:pPr>
        <w:pStyle w:val="ListParagraph"/>
        <w:numPr>
          <w:ilvl w:val="1"/>
          <w:numId w:val="1"/>
        </w:numPr>
        <w:rPr>
          <w:rFonts w:ascii="Arial" w:hAnsi="Arial" w:cs="Arial"/>
          <w:color w:val="000000" w:themeColor="text1"/>
        </w:rPr>
      </w:pPr>
      <w:r w:rsidRPr="003E7620">
        <w:rPr>
          <w:rFonts w:ascii="Arial" w:hAnsi="Arial" w:cs="Arial"/>
          <w:color w:val="000000" w:themeColor="text1"/>
        </w:rPr>
        <w:t xml:space="preserve"> </w:t>
      </w:r>
      <w:r w:rsidR="005648FA" w:rsidRPr="003E7620">
        <w:rPr>
          <w:rFonts w:ascii="Arial" w:hAnsi="Arial" w:cs="Arial"/>
          <w:color w:val="000000" w:themeColor="text1"/>
        </w:rPr>
        <w:t>The review follows the process set out on the statutory guidance</w:t>
      </w:r>
      <w:r w:rsidR="007209E9" w:rsidRPr="003E7620">
        <w:rPr>
          <w:rStyle w:val="FootnoteReference"/>
          <w:rFonts w:ascii="Arial" w:hAnsi="Arial" w:cs="Arial"/>
          <w:color w:val="000000" w:themeColor="text1"/>
        </w:rPr>
        <w:footnoteReference w:id="2"/>
      </w:r>
      <w:r w:rsidR="006E0C6B" w:rsidRPr="003E7620">
        <w:rPr>
          <w:rFonts w:ascii="Arial" w:hAnsi="Arial" w:cs="Arial"/>
          <w:color w:val="000000" w:themeColor="text1"/>
        </w:rPr>
        <w:t xml:space="preserve"> and review panel determined which agencies were required to submit written information and in what format. Those agencies with </w:t>
      </w:r>
      <w:r w:rsidR="00567E8A" w:rsidRPr="003E7620">
        <w:rPr>
          <w:rFonts w:ascii="Arial" w:hAnsi="Arial" w:cs="Arial"/>
          <w:color w:val="000000" w:themeColor="text1"/>
        </w:rPr>
        <w:t>contact provide</w:t>
      </w:r>
      <w:r w:rsidR="003C685B" w:rsidRPr="003E7620">
        <w:rPr>
          <w:rFonts w:ascii="Arial" w:hAnsi="Arial" w:cs="Arial"/>
          <w:color w:val="000000" w:themeColor="text1"/>
        </w:rPr>
        <w:t>d</w:t>
      </w:r>
      <w:r w:rsidR="006E0C6B" w:rsidRPr="003E7620">
        <w:rPr>
          <w:rFonts w:ascii="Arial" w:hAnsi="Arial" w:cs="Arial"/>
          <w:color w:val="000000" w:themeColor="text1"/>
        </w:rPr>
        <w:t xml:space="preserve"> </w:t>
      </w:r>
      <w:r w:rsidR="00131056" w:rsidRPr="003E7620">
        <w:rPr>
          <w:rFonts w:ascii="Arial" w:hAnsi="Arial" w:cs="Arial"/>
          <w:color w:val="000000" w:themeColor="text1"/>
        </w:rPr>
        <w:t xml:space="preserve">Independent Management Report (IMR) </w:t>
      </w:r>
      <w:r w:rsidR="003C685B" w:rsidRPr="003E7620">
        <w:rPr>
          <w:rFonts w:ascii="Arial" w:hAnsi="Arial" w:cs="Arial"/>
          <w:color w:val="000000" w:themeColor="text1"/>
        </w:rPr>
        <w:t xml:space="preserve">and other agencies information such as short reports. </w:t>
      </w:r>
    </w:p>
    <w:p w14:paraId="5ED37DDE" w14:textId="77777777" w:rsidR="00743220" w:rsidRPr="003E7620" w:rsidRDefault="00743220" w:rsidP="00743220">
      <w:pPr>
        <w:pStyle w:val="ListParagraph"/>
        <w:ind w:left="360"/>
        <w:rPr>
          <w:rFonts w:ascii="Arial" w:hAnsi="Arial" w:cs="Arial"/>
          <w:color w:val="000000" w:themeColor="text1"/>
        </w:rPr>
      </w:pPr>
    </w:p>
    <w:p w14:paraId="0E41F02E" w14:textId="1A3FB25D" w:rsidR="007209E9" w:rsidRPr="003E7620" w:rsidRDefault="00743220" w:rsidP="000E3728">
      <w:pPr>
        <w:pStyle w:val="ListParagraph"/>
        <w:numPr>
          <w:ilvl w:val="1"/>
          <w:numId w:val="1"/>
        </w:numPr>
        <w:rPr>
          <w:rFonts w:ascii="Arial" w:hAnsi="Arial" w:cs="Arial"/>
          <w:color w:val="000000" w:themeColor="text1"/>
        </w:rPr>
      </w:pPr>
      <w:r w:rsidRPr="003E7620">
        <w:rPr>
          <w:rFonts w:ascii="Arial" w:hAnsi="Arial" w:cs="Arial"/>
          <w:color w:val="000000" w:themeColor="text1"/>
        </w:rPr>
        <w:t xml:space="preserve"> </w:t>
      </w:r>
      <w:r w:rsidR="003C685B" w:rsidRPr="003E7620">
        <w:rPr>
          <w:rFonts w:ascii="Arial" w:hAnsi="Arial" w:cs="Arial"/>
          <w:color w:val="000000" w:themeColor="text1"/>
        </w:rPr>
        <w:t>T</w:t>
      </w:r>
      <w:r w:rsidR="007209E9" w:rsidRPr="003E7620">
        <w:rPr>
          <w:rFonts w:ascii="Arial" w:hAnsi="Arial" w:cs="Arial"/>
          <w:color w:val="000000" w:themeColor="text1"/>
        </w:rPr>
        <w:t>he</w:t>
      </w:r>
      <w:r w:rsidR="003C685B" w:rsidRPr="003E7620">
        <w:rPr>
          <w:rFonts w:ascii="Arial" w:hAnsi="Arial" w:cs="Arial"/>
          <w:color w:val="000000" w:themeColor="text1"/>
        </w:rPr>
        <w:t xml:space="preserve"> </w:t>
      </w:r>
      <w:r w:rsidR="00272CC8" w:rsidRPr="003E7620">
        <w:rPr>
          <w:rFonts w:ascii="Arial" w:hAnsi="Arial" w:cs="Arial"/>
          <w:color w:val="000000" w:themeColor="text1"/>
        </w:rPr>
        <w:t xml:space="preserve">written material </w:t>
      </w:r>
      <w:r w:rsidR="003C685B" w:rsidRPr="003E7620">
        <w:rPr>
          <w:rFonts w:ascii="Arial" w:hAnsi="Arial" w:cs="Arial"/>
          <w:color w:val="000000" w:themeColor="text1"/>
        </w:rPr>
        <w:t xml:space="preserve">was shared with the panel and formed part of its discussions and deliberations.  All relevant lines of enquiry were followed up and shared with the panel. Thereafter a draft report was produced and developed further with the panel. </w:t>
      </w:r>
    </w:p>
    <w:p w14:paraId="4BDCB268" w14:textId="77777777" w:rsidR="003C685B" w:rsidRPr="003E7620" w:rsidRDefault="003C685B" w:rsidP="006E64B1">
      <w:pPr>
        <w:rPr>
          <w:rFonts w:ascii="Arial" w:hAnsi="Arial" w:cs="Arial"/>
          <w:color w:val="000000" w:themeColor="text1"/>
        </w:rPr>
      </w:pPr>
    </w:p>
    <w:p w14:paraId="6CB52BAD" w14:textId="77777777" w:rsidR="003C685B" w:rsidRPr="003E7620" w:rsidRDefault="003C685B" w:rsidP="009114DB">
      <w:pPr>
        <w:jc w:val="center"/>
        <w:rPr>
          <w:rFonts w:ascii="Arial" w:hAnsi="Arial" w:cs="Arial"/>
          <w:color w:val="000000" w:themeColor="text1"/>
        </w:rPr>
      </w:pPr>
    </w:p>
    <w:p w14:paraId="7D597B43" w14:textId="46FEDD5E" w:rsidR="003C685B" w:rsidRPr="003E7620" w:rsidRDefault="003C685B" w:rsidP="000E3728">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INVOLVEMENT OF FAMILY AND WIDER COMMUNITY</w:t>
      </w:r>
    </w:p>
    <w:p w14:paraId="6CDABD70" w14:textId="77777777" w:rsidR="003C685B" w:rsidRPr="003E7620" w:rsidRDefault="003C685B" w:rsidP="003C685B">
      <w:pPr>
        <w:jc w:val="both"/>
        <w:rPr>
          <w:rFonts w:ascii="Arial" w:hAnsi="Arial" w:cs="Arial"/>
          <w:b/>
          <w:color w:val="000000" w:themeColor="text1"/>
        </w:rPr>
      </w:pPr>
    </w:p>
    <w:p w14:paraId="62C2079E" w14:textId="4A2A37D5" w:rsidR="00F303ED" w:rsidRPr="003E7620" w:rsidRDefault="00743220" w:rsidP="000E3728">
      <w:pPr>
        <w:pStyle w:val="ListParagraph"/>
        <w:numPr>
          <w:ilvl w:val="1"/>
          <w:numId w:val="1"/>
        </w:numPr>
        <w:ind w:left="420"/>
        <w:jc w:val="both"/>
        <w:rPr>
          <w:rFonts w:ascii="Arial" w:hAnsi="Arial" w:cs="Arial"/>
          <w:b/>
          <w:color w:val="000000" w:themeColor="text1"/>
        </w:rPr>
      </w:pPr>
      <w:r w:rsidRPr="003E7620">
        <w:rPr>
          <w:rFonts w:ascii="Arial" w:hAnsi="Arial" w:cs="Arial"/>
          <w:color w:val="000000" w:themeColor="text1"/>
        </w:rPr>
        <w:t xml:space="preserve"> </w:t>
      </w:r>
      <w:r w:rsidR="00A6523D" w:rsidRPr="003E7620">
        <w:rPr>
          <w:rFonts w:ascii="Arial" w:hAnsi="Arial" w:cs="Arial"/>
          <w:color w:val="000000" w:themeColor="text1"/>
        </w:rPr>
        <w:t>Lisa’s</w:t>
      </w:r>
      <w:r w:rsidR="003C685B" w:rsidRPr="003E7620">
        <w:rPr>
          <w:rFonts w:ascii="Arial" w:hAnsi="Arial" w:cs="Arial"/>
          <w:color w:val="000000" w:themeColor="text1"/>
        </w:rPr>
        <w:t xml:space="preserve"> family were made aware of the DHR at the outset and this included </w:t>
      </w:r>
      <w:r w:rsidR="003A30BB" w:rsidRPr="003E7620">
        <w:rPr>
          <w:rFonts w:ascii="Arial" w:hAnsi="Arial" w:cs="Arial"/>
          <w:color w:val="000000" w:themeColor="text1"/>
        </w:rPr>
        <w:t>Lisa’s parents and siblings.</w:t>
      </w:r>
      <w:r w:rsidR="001E185F" w:rsidRPr="003E7620">
        <w:rPr>
          <w:rFonts w:ascii="Arial" w:hAnsi="Arial" w:cs="Arial"/>
          <w:color w:val="000000" w:themeColor="text1"/>
        </w:rPr>
        <w:t xml:space="preserve"> Lisa’s</w:t>
      </w:r>
      <w:r w:rsidR="003A30BB" w:rsidRPr="003E7620">
        <w:rPr>
          <w:rFonts w:ascii="Arial" w:hAnsi="Arial" w:cs="Arial"/>
          <w:color w:val="000000" w:themeColor="text1"/>
        </w:rPr>
        <w:t xml:space="preserve"> family conveyed they did not want extended family </w:t>
      </w:r>
      <w:r w:rsidR="000F19BE" w:rsidRPr="003E7620">
        <w:rPr>
          <w:rFonts w:ascii="Arial" w:hAnsi="Arial" w:cs="Arial"/>
          <w:color w:val="000000" w:themeColor="text1"/>
        </w:rPr>
        <w:t xml:space="preserve"> members </w:t>
      </w:r>
      <w:r w:rsidR="003A30BB" w:rsidRPr="003E7620">
        <w:rPr>
          <w:rFonts w:ascii="Arial" w:hAnsi="Arial" w:cs="Arial"/>
          <w:color w:val="000000" w:themeColor="text1"/>
        </w:rPr>
        <w:t>contacted.</w:t>
      </w:r>
      <w:r w:rsidR="00BA1143" w:rsidRPr="003E7620">
        <w:rPr>
          <w:rFonts w:ascii="Arial" w:hAnsi="Arial" w:cs="Arial"/>
          <w:color w:val="000000" w:themeColor="text1"/>
        </w:rPr>
        <w:t xml:space="preserve"> </w:t>
      </w:r>
      <w:r w:rsidR="003C685B" w:rsidRPr="003E7620">
        <w:rPr>
          <w:rFonts w:ascii="Arial" w:hAnsi="Arial" w:cs="Arial"/>
          <w:color w:val="000000" w:themeColor="text1"/>
        </w:rPr>
        <w:t>Th</w:t>
      </w:r>
      <w:r w:rsidR="003A30BB" w:rsidRPr="003E7620">
        <w:rPr>
          <w:rFonts w:ascii="Arial" w:hAnsi="Arial" w:cs="Arial"/>
          <w:color w:val="000000" w:themeColor="text1"/>
        </w:rPr>
        <w:t xml:space="preserve">e initial contact </w:t>
      </w:r>
      <w:r w:rsidR="003C685B" w:rsidRPr="003E7620">
        <w:rPr>
          <w:rFonts w:ascii="Arial" w:hAnsi="Arial" w:cs="Arial"/>
          <w:color w:val="000000" w:themeColor="text1"/>
        </w:rPr>
        <w:t>was done by a letter and</w:t>
      </w:r>
      <w:r w:rsidR="00BA1143" w:rsidRPr="003E7620">
        <w:rPr>
          <w:rFonts w:ascii="Arial" w:hAnsi="Arial" w:cs="Arial"/>
          <w:color w:val="000000" w:themeColor="text1"/>
        </w:rPr>
        <w:t xml:space="preserve"> email. </w:t>
      </w:r>
      <w:r w:rsidR="003A30BB" w:rsidRPr="003E7620">
        <w:rPr>
          <w:rFonts w:ascii="Arial" w:hAnsi="Arial" w:cs="Arial"/>
          <w:color w:val="000000" w:themeColor="text1"/>
        </w:rPr>
        <w:t xml:space="preserve">The </w:t>
      </w:r>
      <w:r w:rsidR="001E185F" w:rsidRPr="003E7620">
        <w:rPr>
          <w:rFonts w:ascii="Arial" w:hAnsi="Arial" w:cs="Arial"/>
          <w:color w:val="000000" w:themeColor="text1"/>
        </w:rPr>
        <w:t>DHR</w:t>
      </w:r>
      <w:r w:rsidR="003A30BB" w:rsidRPr="003E7620">
        <w:rPr>
          <w:rFonts w:ascii="Arial" w:hAnsi="Arial" w:cs="Arial"/>
          <w:color w:val="000000" w:themeColor="text1"/>
        </w:rPr>
        <w:t xml:space="preserve"> Chair also sought the support of the Family Liaison Office and Victim </w:t>
      </w:r>
      <w:r w:rsidR="00197D5B" w:rsidRPr="003E7620">
        <w:rPr>
          <w:rFonts w:ascii="Arial" w:hAnsi="Arial" w:cs="Arial"/>
          <w:color w:val="000000" w:themeColor="text1"/>
        </w:rPr>
        <w:t>S</w:t>
      </w:r>
      <w:r w:rsidR="003A30BB" w:rsidRPr="003E7620">
        <w:rPr>
          <w:rFonts w:ascii="Arial" w:hAnsi="Arial" w:cs="Arial"/>
          <w:color w:val="000000" w:themeColor="text1"/>
        </w:rPr>
        <w:t xml:space="preserve">upport officer who have worked with the family before, during and since the </w:t>
      </w:r>
      <w:r w:rsidR="00F303ED" w:rsidRPr="003E7620">
        <w:rPr>
          <w:rFonts w:ascii="Arial" w:hAnsi="Arial" w:cs="Arial"/>
          <w:color w:val="000000" w:themeColor="text1"/>
        </w:rPr>
        <w:t xml:space="preserve">criminal </w:t>
      </w:r>
      <w:r w:rsidR="003A30BB" w:rsidRPr="003E7620">
        <w:rPr>
          <w:rFonts w:ascii="Arial" w:hAnsi="Arial" w:cs="Arial"/>
          <w:color w:val="000000" w:themeColor="text1"/>
        </w:rPr>
        <w:t>trial.</w:t>
      </w:r>
      <w:r w:rsidR="001E185F" w:rsidRPr="003E7620">
        <w:rPr>
          <w:rFonts w:ascii="Arial" w:hAnsi="Arial" w:cs="Arial"/>
          <w:color w:val="000000" w:themeColor="text1"/>
        </w:rPr>
        <w:t xml:space="preserve"> </w:t>
      </w:r>
      <w:r w:rsidR="003A30BB" w:rsidRPr="003E7620">
        <w:rPr>
          <w:rFonts w:ascii="Arial" w:hAnsi="Arial" w:cs="Arial"/>
          <w:color w:val="000000" w:themeColor="text1"/>
        </w:rPr>
        <w:t>At the outset, t</w:t>
      </w:r>
      <w:r w:rsidR="003C685B" w:rsidRPr="003E7620">
        <w:rPr>
          <w:rFonts w:ascii="Arial" w:hAnsi="Arial" w:cs="Arial"/>
          <w:color w:val="000000" w:themeColor="text1"/>
        </w:rPr>
        <w:t>he Home Office Domestic Abuse leaflet was included and the</w:t>
      </w:r>
      <w:r w:rsidR="003A30BB" w:rsidRPr="003E7620">
        <w:rPr>
          <w:rFonts w:ascii="Arial" w:hAnsi="Arial" w:cs="Arial"/>
          <w:color w:val="000000" w:themeColor="text1"/>
        </w:rPr>
        <w:t xml:space="preserve"> family</w:t>
      </w:r>
      <w:r w:rsidR="003C685B" w:rsidRPr="003E7620">
        <w:rPr>
          <w:rFonts w:ascii="Arial" w:hAnsi="Arial" w:cs="Arial"/>
          <w:color w:val="000000" w:themeColor="text1"/>
        </w:rPr>
        <w:t xml:space="preserve"> were also notified</w:t>
      </w:r>
      <w:r w:rsidR="003A30BB" w:rsidRPr="003E7620">
        <w:rPr>
          <w:rFonts w:ascii="Arial" w:hAnsi="Arial" w:cs="Arial"/>
          <w:color w:val="000000" w:themeColor="text1"/>
        </w:rPr>
        <w:t xml:space="preserve"> of the work and support provided </w:t>
      </w:r>
      <w:r w:rsidR="00AA5FD7" w:rsidRPr="003E7620">
        <w:rPr>
          <w:rFonts w:ascii="Arial" w:hAnsi="Arial" w:cs="Arial"/>
          <w:color w:val="000000" w:themeColor="text1"/>
        </w:rPr>
        <w:t>by the</w:t>
      </w:r>
      <w:r w:rsidR="00F303ED" w:rsidRPr="003E7620">
        <w:rPr>
          <w:rFonts w:ascii="Arial" w:hAnsi="Arial" w:cs="Arial"/>
          <w:color w:val="000000" w:themeColor="text1"/>
        </w:rPr>
        <w:t xml:space="preserve"> excellent charity, </w:t>
      </w:r>
      <w:r w:rsidR="003C685B" w:rsidRPr="003E7620">
        <w:rPr>
          <w:rFonts w:ascii="Arial" w:hAnsi="Arial" w:cs="Arial"/>
          <w:color w:val="000000" w:themeColor="text1"/>
        </w:rPr>
        <w:t>Advocacy After Fatal Domestic Abuse</w:t>
      </w:r>
      <w:r w:rsidR="00836B3F" w:rsidRPr="003E7620">
        <w:rPr>
          <w:rFonts w:ascii="Arial" w:hAnsi="Arial" w:cs="Arial"/>
          <w:color w:val="000000" w:themeColor="text1"/>
        </w:rPr>
        <w:t xml:space="preserve"> (AFFDA)</w:t>
      </w:r>
      <w:r w:rsidR="003A30BB" w:rsidRPr="003E7620">
        <w:rPr>
          <w:rFonts w:ascii="Arial" w:hAnsi="Arial" w:cs="Arial"/>
          <w:color w:val="000000" w:themeColor="text1"/>
        </w:rPr>
        <w:t xml:space="preserve"> and their</w:t>
      </w:r>
      <w:r w:rsidR="003C685B" w:rsidRPr="003E7620">
        <w:rPr>
          <w:rFonts w:ascii="Arial" w:hAnsi="Arial" w:cs="Arial"/>
          <w:color w:val="000000" w:themeColor="text1"/>
        </w:rPr>
        <w:t xml:space="preserve"> leaflet</w:t>
      </w:r>
      <w:r w:rsidR="003A30BB" w:rsidRPr="003E7620">
        <w:rPr>
          <w:rFonts w:ascii="Arial" w:hAnsi="Arial" w:cs="Arial"/>
          <w:color w:val="000000" w:themeColor="text1"/>
        </w:rPr>
        <w:t xml:space="preserve"> was also provided</w:t>
      </w:r>
      <w:r w:rsidR="003C685B" w:rsidRPr="003E7620">
        <w:rPr>
          <w:rFonts w:ascii="Arial" w:hAnsi="Arial" w:cs="Arial"/>
          <w:color w:val="000000" w:themeColor="text1"/>
        </w:rPr>
        <w:t xml:space="preserve">. The </w:t>
      </w:r>
      <w:r w:rsidR="00F303ED" w:rsidRPr="003E7620">
        <w:rPr>
          <w:rFonts w:ascii="Arial" w:hAnsi="Arial" w:cs="Arial"/>
          <w:color w:val="000000" w:themeColor="text1"/>
        </w:rPr>
        <w:t>I</w:t>
      </w:r>
      <w:r w:rsidR="003C685B" w:rsidRPr="003E7620">
        <w:rPr>
          <w:rFonts w:ascii="Arial" w:hAnsi="Arial" w:cs="Arial"/>
          <w:color w:val="000000" w:themeColor="text1"/>
        </w:rPr>
        <w:t xml:space="preserve">ndependent Chair also </w:t>
      </w:r>
      <w:r w:rsidR="003A30BB" w:rsidRPr="003E7620">
        <w:rPr>
          <w:rFonts w:ascii="Arial" w:hAnsi="Arial" w:cs="Arial"/>
          <w:color w:val="000000" w:themeColor="text1"/>
        </w:rPr>
        <w:t>emailed Lisa’s mother direct</w:t>
      </w:r>
      <w:r w:rsidR="006E41EA" w:rsidRPr="003E7620">
        <w:rPr>
          <w:rFonts w:ascii="Arial" w:hAnsi="Arial" w:cs="Arial"/>
          <w:color w:val="000000" w:themeColor="text1"/>
        </w:rPr>
        <w:t>ly</w:t>
      </w:r>
      <w:r w:rsidR="003A30BB" w:rsidRPr="003E7620">
        <w:rPr>
          <w:rFonts w:ascii="Arial" w:hAnsi="Arial" w:cs="Arial"/>
          <w:color w:val="000000" w:themeColor="text1"/>
        </w:rPr>
        <w:t xml:space="preserve"> (she did not want telephone or face to face contact)</w:t>
      </w:r>
      <w:r w:rsidR="003C685B" w:rsidRPr="003E7620">
        <w:rPr>
          <w:rFonts w:ascii="Arial" w:hAnsi="Arial" w:cs="Arial"/>
          <w:color w:val="000000" w:themeColor="text1"/>
        </w:rPr>
        <w:t xml:space="preserve"> to explain </w:t>
      </w:r>
      <w:r w:rsidR="003A30BB" w:rsidRPr="003E7620">
        <w:rPr>
          <w:rFonts w:ascii="Arial" w:hAnsi="Arial" w:cs="Arial"/>
          <w:color w:val="000000" w:themeColor="text1"/>
        </w:rPr>
        <w:t>in</w:t>
      </w:r>
      <w:r w:rsidR="001E185F" w:rsidRPr="003E7620">
        <w:rPr>
          <w:rFonts w:ascii="Arial" w:hAnsi="Arial" w:cs="Arial"/>
          <w:color w:val="000000" w:themeColor="text1"/>
        </w:rPr>
        <w:t xml:space="preserve"> </w:t>
      </w:r>
      <w:r w:rsidR="003A30BB" w:rsidRPr="003E7620">
        <w:rPr>
          <w:rFonts w:ascii="Arial" w:hAnsi="Arial" w:cs="Arial"/>
          <w:color w:val="000000" w:themeColor="text1"/>
        </w:rPr>
        <w:t xml:space="preserve">more detail </w:t>
      </w:r>
      <w:r w:rsidR="003C685B" w:rsidRPr="003E7620">
        <w:rPr>
          <w:rFonts w:ascii="Arial" w:hAnsi="Arial" w:cs="Arial"/>
          <w:color w:val="000000" w:themeColor="text1"/>
        </w:rPr>
        <w:t>why</w:t>
      </w:r>
      <w:r w:rsidR="00272CC8" w:rsidRPr="003E7620">
        <w:rPr>
          <w:rFonts w:ascii="Arial" w:hAnsi="Arial" w:cs="Arial"/>
          <w:color w:val="000000" w:themeColor="text1"/>
        </w:rPr>
        <w:t xml:space="preserve"> the review was being conducted;</w:t>
      </w:r>
      <w:r w:rsidR="003C685B" w:rsidRPr="003E7620">
        <w:rPr>
          <w:rFonts w:ascii="Arial" w:hAnsi="Arial" w:cs="Arial"/>
          <w:color w:val="000000" w:themeColor="text1"/>
        </w:rPr>
        <w:t xml:space="preserve"> the process</w:t>
      </w:r>
      <w:r w:rsidR="00272CC8" w:rsidRPr="003E7620">
        <w:rPr>
          <w:rFonts w:ascii="Arial" w:hAnsi="Arial" w:cs="Arial"/>
          <w:color w:val="000000" w:themeColor="text1"/>
        </w:rPr>
        <w:t xml:space="preserve"> and how they could contribute. </w:t>
      </w:r>
      <w:r w:rsidR="003A30BB" w:rsidRPr="003E7620">
        <w:rPr>
          <w:rFonts w:ascii="Arial" w:hAnsi="Arial" w:cs="Arial"/>
          <w:color w:val="000000" w:themeColor="text1"/>
        </w:rPr>
        <w:t xml:space="preserve">Contact with the family </w:t>
      </w:r>
      <w:r w:rsidR="001E185F" w:rsidRPr="003E7620">
        <w:rPr>
          <w:rFonts w:ascii="Arial" w:hAnsi="Arial" w:cs="Arial"/>
          <w:color w:val="000000" w:themeColor="text1"/>
        </w:rPr>
        <w:t>was</w:t>
      </w:r>
      <w:r w:rsidR="003A30BB" w:rsidRPr="003E7620">
        <w:rPr>
          <w:rFonts w:ascii="Arial" w:hAnsi="Arial" w:cs="Arial"/>
          <w:color w:val="000000" w:themeColor="text1"/>
        </w:rPr>
        <w:t xml:space="preserve"> initiated three times</w:t>
      </w:r>
      <w:r w:rsidR="001E185F" w:rsidRPr="003E7620">
        <w:rPr>
          <w:rFonts w:ascii="Arial" w:hAnsi="Arial" w:cs="Arial"/>
          <w:color w:val="000000" w:themeColor="text1"/>
        </w:rPr>
        <w:t xml:space="preserve"> in the early stages of the review.</w:t>
      </w:r>
      <w:r w:rsidR="003A30BB" w:rsidRPr="003E7620">
        <w:rPr>
          <w:rFonts w:ascii="Arial" w:hAnsi="Arial" w:cs="Arial"/>
          <w:color w:val="000000" w:themeColor="text1"/>
        </w:rPr>
        <w:t xml:space="preserve"> </w:t>
      </w:r>
      <w:r w:rsidR="001E185F" w:rsidRPr="003E7620">
        <w:rPr>
          <w:rFonts w:ascii="Arial" w:hAnsi="Arial" w:cs="Arial"/>
          <w:color w:val="000000" w:themeColor="text1"/>
        </w:rPr>
        <w:t xml:space="preserve">Initially </w:t>
      </w:r>
      <w:r w:rsidR="003A30BB" w:rsidRPr="003E7620">
        <w:rPr>
          <w:rFonts w:ascii="Arial" w:hAnsi="Arial" w:cs="Arial"/>
          <w:color w:val="000000" w:themeColor="text1"/>
        </w:rPr>
        <w:t>the</w:t>
      </w:r>
      <w:r w:rsidR="001E185F" w:rsidRPr="003E7620">
        <w:rPr>
          <w:rFonts w:ascii="Arial" w:hAnsi="Arial" w:cs="Arial"/>
          <w:color w:val="000000" w:themeColor="text1"/>
        </w:rPr>
        <w:t xml:space="preserve"> family were</w:t>
      </w:r>
      <w:r w:rsidR="003A30BB" w:rsidRPr="003E7620">
        <w:rPr>
          <w:rFonts w:ascii="Arial" w:hAnsi="Arial" w:cs="Arial"/>
          <w:color w:val="000000" w:themeColor="text1"/>
        </w:rPr>
        <w:t xml:space="preserve"> absolutely </w:t>
      </w:r>
      <w:r w:rsidR="001E185F" w:rsidRPr="003E7620">
        <w:rPr>
          <w:rFonts w:ascii="Arial" w:hAnsi="Arial" w:cs="Arial"/>
          <w:color w:val="000000" w:themeColor="text1"/>
        </w:rPr>
        <w:t>sure</w:t>
      </w:r>
      <w:r w:rsidR="003A30BB" w:rsidRPr="003E7620">
        <w:rPr>
          <w:rFonts w:ascii="Arial" w:hAnsi="Arial" w:cs="Arial"/>
          <w:color w:val="000000" w:themeColor="text1"/>
        </w:rPr>
        <w:t xml:space="preserve"> they d</w:t>
      </w:r>
      <w:r w:rsidR="001E185F" w:rsidRPr="003E7620">
        <w:rPr>
          <w:rFonts w:ascii="Arial" w:hAnsi="Arial" w:cs="Arial"/>
          <w:color w:val="000000" w:themeColor="text1"/>
        </w:rPr>
        <w:t>id</w:t>
      </w:r>
      <w:r w:rsidR="003A30BB" w:rsidRPr="003E7620">
        <w:rPr>
          <w:rFonts w:ascii="Arial" w:hAnsi="Arial" w:cs="Arial"/>
          <w:color w:val="000000" w:themeColor="text1"/>
        </w:rPr>
        <w:t xml:space="preserve"> not wish to offer any information into the review</w:t>
      </w:r>
      <w:r w:rsidR="00F65121" w:rsidRPr="003E7620">
        <w:rPr>
          <w:rFonts w:ascii="Arial" w:hAnsi="Arial" w:cs="Arial"/>
          <w:color w:val="000000" w:themeColor="text1"/>
        </w:rPr>
        <w:t xml:space="preserve"> at that point. They did not rule out future participation but needed time and space to recover from the trial and</w:t>
      </w:r>
      <w:r w:rsidR="000F19BE" w:rsidRPr="003E7620">
        <w:rPr>
          <w:rFonts w:ascii="Arial" w:hAnsi="Arial" w:cs="Arial"/>
          <w:color w:val="000000" w:themeColor="text1"/>
        </w:rPr>
        <w:t xml:space="preserve"> their daughter’s</w:t>
      </w:r>
      <w:r w:rsidR="00F65121" w:rsidRPr="003E7620">
        <w:rPr>
          <w:rFonts w:ascii="Arial" w:hAnsi="Arial" w:cs="Arial"/>
          <w:color w:val="000000" w:themeColor="text1"/>
        </w:rPr>
        <w:t xml:space="preserve"> death. </w:t>
      </w:r>
      <w:r w:rsidR="00836B3F" w:rsidRPr="003E7620">
        <w:rPr>
          <w:rFonts w:ascii="Arial" w:hAnsi="Arial" w:cs="Arial"/>
          <w:color w:val="000000" w:themeColor="text1"/>
        </w:rPr>
        <w:t xml:space="preserve"> The family were invited to a panel meeting but declined. </w:t>
      </w:r>
    </w:p>
    <w:p w14:paraId="48AB2F76" w14:textId="77777777" w:rsidR="00F303ED" w:rsidRPr="003E7620" w:rsidRDefault="00F303ED" w:rsidP="00F303ED">
      <w:pPr>
        <w:pStyle w:val="ListParagraph"/>
        <w:rPr>
          <w:rFonts w:ascii="Arial" w:hAnsi="Arial" w:cs="Arial"/>
          <w:color w:val="000000" w:themeColor="text1"/>
        </w:rPr>
      </w:pPr>
    </w:p>
    <w:p w14:paraId="3ADEF04B" w14:textId="66BF57BC" w:rsidR="00F65121" w:rsidRPr="003E7620" w:rsidRDefault="001E185F" w:rsidP="000E3728">
      <w:pPr>
        <w:pStyle w:val="ListParagraph"/>
        <w:numPr>
          <w:ilvl w:val="1"/>
          <w:numId w:val="1"/>
        </w:numPr>
        <w:ind w:left="420"/>
        <w:jc w:val="both"/>
        <w:rPr>
          <w:rFonts w:ascii="Arial" w:hAnsi="Arial" w:cs="Arial"/>
          <w:b/>
          <w:color w:val="000000" w:themeColor="text1"/>
        </w:rPr>
      </w:pPr>
      <w:r w:rsidRPr="003E7620">
        <w:rPr>
          <w:rFonts w:ascii="Arial" w:hAnsi="Arial" w:cs="Arial"/>
          <w:color w:val="000000" w:themeColor="text1"/>
        </w:rPr>
        <w:t xml:space="preserve"> However, </w:t>
      </w:r>
      <w:r w:rsidR="003A30BB" w:rsidRPr="003E7620">
        <w:rPr>
          <w:rFonts w:ascii="Arial" w:hAnsi="Arial" w:cs="Arial"/>
          <w:color w:val="000000" w:themeColor="text1"/>
        </w:rPr>
        <w:t>Lisa’s mother was prepared to look at the Terms of Reference</w:t>
      </w:r>
      <w:r w:rsidR="000F19BE" w:rsidRPr="003E7620">
        <w:rPr>
          <w:rFonts w:ascii="Arial" w:hAnsi="Arial" w:cs="Arial"/>
          <w:color w:val="000000" w:themeColor="text1"/>
        </w:rPr>
        <w:t>.</w:t>
      </w:r>
      <w:r w:rsidR="003A30BB" w:rsidRPr="003E7620">
        <w:rPr>
          <w:rFonts w:ascii="Arial" w:hAnsi="Arial" w:cs="Arial"/>
          <w:color w:val="000000" w:themeColor="text1"/>
        </w:rPr>
        <w:t xml:space="preserve"> </w:t>
      </w:r>
      <w:r w:rsidR="000F19BE" w:rsidRPr="003E7620">
        <w:rPr>
          <w:rFonts w:ascii="Arial" w:hAnsi="Arial" w:cs="Arial"/>
          <w:color w:val="000000" w:themeColor="text1"/>
        </w:rPr>
        <w:t xml:space="preserve">She </w:t>
      </w:r>
      <w:r w:rsidR="003A30BB" w:rsidRPr="003E7620">
        <w:rPr>
          <w:rFonts w:ascii="Arial" w:hAnsi="Arial" w:cs="Arial"/>
          <w:color w:val="000000" w:themeColor="text1"/>
        </w:rPr>
        <w:t>did not</w:t>
      </w:r>
      <w:r w:rsidRPr="003E7620">
        <w:rPr>
          <w:rFonts w:ascii="Arial" w:hAnsi="Arial" w:cs="Arial"/>
          <w:color w:val="000000" w:themeColor="text1"/>
        </w:rPr>
        <w:t xml:space="preserve"> </w:t>
      </w:r>
      <w:r w:rsidR="003A30BB" w:rsidRPr="003E7620">
        <w:rPr>
          <w:rFonts w:ascii="Arial" w:hAnsi="Arial" w:cs="Arial"/>
          <w:color w:val="000000" w:themeColor="text1"/>
        </w:rPr>
        <w:t>offer</w:t>
      </w:r>
      <w:r w:rsidR="000F19BE" w:rsidRPr="003E7620">
        <w:rPr>
          <w:rFonts w:ascii="Arial" w:hAnsi="Arial" w:cs="Arial"/>
          <w:color w:val="000000" w:themeColor="text1"/>
        </w:rPr>
        <w:t xml:space="preserve"> </w:t>
      </w:r>
      <w:r w:rsidR="003A30BB" w:rsidRPr="003E7620">
        <w:rPr>
          <w:rFonts w:ascii="Arial" w:hAnsi="Arial" w:cs="Arial"/>
          <w:color w:val="000000" w:themeColor="text1"/>
        </w:rPr>
        <w:t>amends</w:t>
      </w:r>
      <w:r w:rsidR="00836B3F" w:rsidRPr="003E7620">
        <w:rPr>
          <w:rFonts w:ascii="Arial" w:hAnsi="Arial" w:cs="Arial"/>
          <w:color w:val="000000" w:themeColor="text1"/>
        </w:rPr>
        <w:t xml:space="preserve"> </w:t>
      </w:r>
      <w:r w:rsidR="003A30BB" w:rsidRPr="003E7620">
        <w:rPr>
          <w:rFonts w:ascii="Arial" w:hAnsi="Arial" w:cs="Arial"/>
          <w:color w:val="000000" w:themeColor="text1"/>
        </w:rPr>
        <w:t>or additions.</w:t>
      </w:r>
      <w:r w:rsidR="00836B3F" w:rsidRPr="003E7620">
        <w:rPr>
          <w:rFonts w:ascii="Arial" w:hAnsi="Arial" w:cs="Arial"/>
          <w:color w:val="000000" w:themeColor="text1"/>
        </w:rPr>
        <w:t xml:space="preserve"> </w:t>
      </w:r>
      <w:r w:rsidR="003A30BB" w:rsidRPr="003E7620">
        <w:rPr>
          <w:rFonts w:ascii="Arial" w:hAnsi="Arial" w:cs="Arial"/>
          <w:color w:val="000000" w:themeColor="text1"/>
        </w:rPr>
        <w:t>Thi</w:t>
      </w:r>
      <w:r w:rsidR="00F65121" w:rsidRPr="003E7620">
        <w:rPr>
          <w:rFonts w:ascii="Arial" w:hAnsi="Arial" w:cs="Arial"/>
          <w:color w:val="000000" w:themeColor="text1"/>
        </w:rPr>
        <w:t>s</w:t>
      </w:r>
      <w:r w:rsidR="003A30BB" w:rsidRPr="003E7620">
        <w:rPr>
          <w:rFonts w:ascii="Arial" w:hAnsi="Arial" w:cs="Arial"/>
          <w:color w:val="000000" w:themeColor="text1"/>
        </w:rPr>
        <w:t xml:space="preserve"> lack</w:t>
      </w:r>
      <w:r w:rsidR="00FC69F5" w:rsidRPr="003E7620">
        <w:rPr>
          <w:rFonts w:ascii="Arial" w:hAnsi="Arial" w:cs="Arial"/>
          <w:color w:val="000000" w:themeColor="text1"/>
        </w:rPr>
        <w:t xml:space="preserve"> </w:t>
      </w:r>
      <w:r w:rsidR="003A30BB" w:rsidRPr="003E7620">
        <w:rPr>
          <w:rFonts w:ascii="Arial" w:hAnsi="Arial" w:cs="Arial"/>
          <w:color w:val="000000" w:themeColor="text1"/>
        </w:rPr>
        <w:t>of family</w:t>
      </w:r>
      <w:r w:rsidRPr="003E7620">
        <w:rPr>
          <w:rFonts w:ascii="Arial" w:hAnsi="Arial" w:cs="Arial"/>
          <w:color w:val="000000" w:themeColor="text1"/>
        </w:rPr>
        <w:t xml:space="preserve"> </w:t>
      </w:r>
      <w:r w:rsidR="003A30BB" w:rsidRPr="003E7620">
        <w:rPr>
          <w:rFonts w:ascii="Arial" w:hAnsi="Arial" w:cs="Arial"/>
          <w:color w:val="000000" w:themeColor="text1"/>
        </w:rPr>
        <w:t xml:space="preserve">perspective; input and information </w:t>
      </w:r>
      <w:r w:rsidR="000F19BE" w:rsidRPr="003E7620">
        <w:rPr>
          <w:rFonts w:ascii="Arial" w:hAnsi="Arial" w:cs="Arial"/>
          <w:color w:val="000000" w:themeColor="text1"/>
        </w:rPr>
        <w:t xml:space="preserve"> at an early stage of the review </w:t>
      </w:r>
      <w:r w:rsidR="003A30BB" w:rsidRPr="003E7620">
        <w:rPr>
          <w:rFonts w:ascii="Arial" w:hAnsi="Arial" w:cs="Arial"/>
          <w:color w:val="000000" w:themeColor="text1"/>
        </w:rPr>
        <w:t>d</w:t>
      </w:r>
      <w:r w:rsidRPr="003E7620">
        <w:rPr>
          <w:rFonts w:ascii="Arial" w:hAnsi="Arial" w:cs="Arial"/>
          <w:color w:val="000000" w:themeColor="text1"/>
        </w:rPr>
        <w:t>id</w:t>
      </w:r>
      <w:r w:rsidR="003A30BB" w:rsidRPr="003E7620">
        <w:rPr>
          <w:rFonts w:ascii="Arial" w:hAnsi="Arial" w:cs="Arial"/>
          <w:color w:val="000000" w:themeColor="text1"/>
        </w:rPr>
        <w:t xml:space="preserve"> mean that </w:t>
      </w:r>
      <w:r w:rsidRPr="003E7620">
        <w:rPr>
          <w:rFonts w:ascii="Arial" w:hAnsi="Arial" w:cs="Arial"/>
          <w:color w:val="000000" w:themeColor="text1"/>
        </w:rPr>
        <w:t xml:space="preserve">for a large </w:t>
      </w:r>
      <w:r w:rsidR="008B572D" w:rsidRPr="003E7620">
        <w:rPr>
          <w:rFonts w:ascii="Arial" w:hAnsi="Arial" w:cs="Arial"/>
          <w:color w:val="000000" w:themeColor="text1"/>
        </w:rPr>
        <w:t>part of</w:t>
      </w:r>
      <w:r w:rsidRPr="003E7620">
        <w:rPr>
          <w:rFonts w:ascii="Arial" w:hAnsi="Arial" w:cs="Arial"/>
          <w:color w:val="000000" w:themeColor="text1"/>
        </w:rPr>
        <w:t xml:space="preserve"> </w:t>
      </w:r>
      <w:r w:rsidR="008B572D" w:rsidRPr="003E7620">
        <w:rPr>
          <w:rFonts w:ascii="Arial" w:hAnsi="Arial" w:cs="Arial"/>
          <w:color w:val="000000" w:themeColor="text1"/>
        </w:rPr>
        <w:t xml:space="preserve">the </w:t>
      </w:r>
      <w:r w:rsidR="00AA5FD7" w:rsidRPr="003E7620">
        <w:rPr>
          <w:rFonts w:ascii="Arial" w:hAnsi="Arial" w:cs="Arial"/>
          <w:color w:val="000000" w:themeColor="text1"/>
        </w:rPr>
        <w:lastRenderedPageBreak/>
        <w:t>DHR process</w:t>
      </w:r>
      <w:r w:rsidRPr="003E7620">
        <w:rPr>
          <w:rFonts w:ascii="Arial" w:hAnsi="Arial" w:cs="Arial"/>
          <w:color w:val="000000" w:themeColor="text1"/>
        </w:rPr>
        <w:t xml:space="preserve"> information around Lisa was </w:t>
      </w:r>
      <w:r w:rsidR="003A30BB" w:rsidRPr="003E7620">
        <w:rPr>
          <w:rFonts w:ascii="Arial" w:hAnsi="Arial" w:cs="Arial"/>
          <w:color w:val="000000" w:themeColor="text1"/>
        </w:rPr>
        <w:t xml:space="preserve">limited. Information from family members (as well as significant </w:t>
      </w:r>
      <w:r w:rsidR="008B572D" w:rsidRPr="003E7620">
        <w:rPr>
          <w:rFonts w:ascii="Arial" w:hAnsi="Arial" w:cs="Arial"/>
          <w:color w:val="000000" w:themeColor="text1"/>
        </w:rPr>
        <w:t>others) is</w:t>
      </w:r>
      <w:r w:rsidR="003A30BB" w:rsidRPr="003E7620">
        <w:rPr>
          <w:rFonts w:ascii="Arial" w:hAnsi="Arial" w:cs="Arial"/>
          <w:color w:val="000000" w:themeColor="text1"/>
        </w:rPr>
        <w:t xml:space="preserve"> key to understand</w:t>
      </w:r>
      <w:r w:rsidR="00B94EC9" w:rsidRPr="003E7620">
        <w:rPr>
          <w:rFonts w:ascii="Arial" w:hAnsi="Arial" w:cs="Arial"/>
          <w:color w:val="000000" w:themeColor="text1"/>
        </w:rPr>
        <w:t>ing</w:t>
      </w:r>
      <w:r w:rsidR="003A30BB" w:rsidRPr="003E7620">
        <w:rPr>
          <w:rFonts w:ascii="Arial" w:hAnsi="Arial" w:cs="Arial"/>
          <w:color w:val="000000" w:themeColor="text1"/>
        </w:rPr>
        <w:t xml:space="preserve"> the victim; her story and hear her voice. </w:t>
      </w:r>
      <w:r w:rsidRPr="003E7620">
        <w:rPr>
          <w:rFonts w:ascii="Arial" w:hAnsi="Arial" w:cs="Arial"/>
          <w:color w:val="000000" w:themeColor="text1"/>
        </w:rPr>
        <w:t xml:space="preserve"> </w:t>
      </w:r>
      <w:r w:rsidR="003A30BB" w:rsidRPr="003E7620">
        <w:rPr>
          <w:rFonts w:ascii="Arial" w:hAnsi="Arial" w:cs="Arial"/>
          <w:color w:val="000000" w:themeColor="text1"/>
        </w:rPr>
        <w:t>Lisa’s c</w:t>
      </w:r>
      <w:r w:rsidR="00272CC8" w:rsidRPr="003E7620">
        <w:rPr>
          <w:rFonts w:ascii="Arial" w:hAnsi="Arial" w:cs="Arial"/>
          <w:color w:val="000000" w:themeColor="text1"/>
        </w:rPr>
        <w:t>lose friends were also contacted</w:t>
      </w:r>
      <w:r w:rsidRPr="003E7620">
        <w:rPr>
          <w:rFonts w:ascii="Arial" w:hAnsi="Arial" w:cs="Arial"/>
          <w:color w:val="000000" w:themeColor="text1"/>
        </w:rPr>
        <w:t xml:space="preserve"> at an early stage</w:t>
      </w:r>
      <w:r w:rsidR="00272CC8" w:rsidRPr="003E7620">
        <w:rPr>
          <w:rFonts w:ascii="Arial" w:hAnsi="Arial" w:cs="Arial"/>
          <w:color w:val="000000" w:themeColor="text1"/>
        </w:rPr>
        <w:t xml:space="preserve"> and invited to contribute to the </w:t>
      </w:r>
      <w:r w:rsidR="00EB0BE2" w:rsidRPr="003E7620">
        <w:rPr>
          <w:rFonts w:ascii="Arial" w:hAnsi="Arial" w:cs="Arial"/>
          <w:color w:val="000000" w:themeColor="text1"/>
        </w:rPr>
        <w:t>review; one</w:t>
      </w:r>
      <w:r w:rsidR="003A30BB" w:rsidRPr="003E7620">
        <w:rPr>
          <w:rFonts w:ascii="Arial" w:hAnsi="Arial" w:cs="Arial"/>
          <w:color w:val="000000" w:themeColor="text1"/>
        </w:rPr>
        <w:t xml:space="preserve"> friend</w:t>
      </w:r>
      <w:r w:rsidR="00F303ED" w:rsidRPr="003E7620">
        <w:rPr>
          <w:rFonts w:ascii="Arial" w:hAnsi="Arial" w:cs="Arial"/>
          <w:color w:val="000000" w:themeColor="text1"/>
        </w:rPr>
        <w:t xml:space="preserve"> </w:t>
      </w:r>
      <w:r w:rsidR="003A30BB" w:rsidRPr="003E7620">
        <w:rPr>
          <w:rFonts w:ascii="Arial" w:hAnsi="Arial" w:cs="Arial"/>
          <w:color w:val="000000" w:themeColor="text1"/>
        </w:rPr>
        <w:t>came forward</w:t>
      </w:r>
      <w:r w:rsidRPr="003E7620">
        <w:rPr>
          <w:rFonts w:ascii="Arial" w:hAnsi="Arial" w:cs="Arial"/>
          <w:color w:val="000000" w:themeColor="text1"/>
        </w:rPr>
        <w:t>. However</w:t>
      </w:r>
      <w:r w:rsidR="00EB0BE2" w:rsidRPr="003E7620">
        <w:rPr>
          <w:rFonts w:ascii="Arial" w:hAnsi="Arial" w:cs="Arial"/>
          <w:color w:val="000000" w:themeColor="text1"/>
        </w:rPr>
        <w:t>,</w:t>
      </w:r>
      <w:r w:rsidRPr="003E7620">
        <w:rPr>
          <w:rFonts w:ascii="Arial" w:hAnsi="Arial" w:cs="Arial"/>
          <w:color w:val="000000" w:themeColor="text1"/>
        </w:rPr>
        <w:t xml:space="preserve"> </w:t>
      </w:r>
      <w:r w:rsidR="003A30BB" w:rsidRPr="003E7620">
        <w:rPr>
          <w:rFonts w:ascii="Arial" w:hAnsi="Arial" w:cs="Arial"/>
          <w:color w:val="000000" w:themeColor="text1"/>
        </w:rPr>
        <w:t xml:space="preserve">the </w:t>
      </w:r>
      <w:r w:rsidR="00F303ED" w:rsidRPr="003E7620">
        <w:rPr>
          <w:rFonts w:ascii="Arial" w:hAnsi="Arial" w:cs="Arial"/>
          <w:color w:val="000000" w:themeColor="text1"/>
        </w:rPr>
        <w:t>p</w:t>
      </w:r>
      <w:r w:rsidR="003A30BB" w:rsidRPr="003E7620">
        <w:rPr>
          <w:rFonts w:ascii="Arial" w:hAnsi="Arial" w:cs="Arial"/>
          <w:color w:val="000000" w:themeColor="text1"/>
        </w:rPr>
        <w:t>anel d</w:t>
      </w:r>
      <w:r w:rsidR="00FC69F5" w:rsidRPr="003E7620">
        <w:rPr>
          <w:rFonts w:ascii="Arial" w:hAnsi="Arial" w:cs="Arial"/>
          <w:color w:val="000000" w:themeColor="text1"/>
        </w:rPr>
        <w:t>id</w:t>
      </w:r>
      <w:r w:rsidR="003A30BB" w:rsidRPr="003E7620">
        <w:rPr>
          <w:rFonts w:ascii="Arial" w:hAnsi="Arial" w:cs="Arial"/>
          <w:color w:val="000000" w:themeColor="text1"/>
        </w:rPr>
        <w:t xml:space="preserve"> have statements from other friends of Lisa</w:t>
      </w:r>
      <w:r w:rsidR="00FC69F5" w:rsidRPr="003E7620">
        <w:rPr>
          <w:rFonts w:ascii="Arial" w:hAnsi="Arial" w:cs="Arial"/>
          <w:color w:val="000000" w:themeColor="text1"/>
        </w:rPr>
        <w:t xml:space="preserve"> </w:t>
      </w:r>
      <w:r w:rsidR="00EB0BE2" w:rsidRPr="003E7620">
        <w:rPr>
          <w:rFonts w:ascii="Arial" w:hAnsi="Arial" w:cs="Arial"/>
          <w:color w:val="000000" w:themeColor="text1"/>
        </w:rPr>
        <w:t>as these</w:t>
      </w:r>
      <w:r w:rsidR="000F19BE" w:rsidRPr="003E7620">
        <w:rPr>
          <w:rFonts w:ascii="Arial" w:hAnsi="Arial" w:cs="Arial"/>
          <w:color w:val="000000" w:themeColor="text1"/>
        </w:rPr>
        <w:t xml:space="preserve"> were </w:t>
      </w:r>
      <w:r w:rsidR="003A30BB" w:rsidRPr="003E7620">
        <w:rPr>
          <w:rFonts w:ascii="Arial" w:hAnsi="Arial" w:cs="Arial"/>
          <w:color w:val="000000" w:themeColor="text1"/>
        </w:rPr>
        <w:t>shared from the criminal trial. The</w:t>
      </w:r>
      <w:r w:rsidR="00DD44B7" w:rsidRPr="003E7620">
        <w:rPr>
          <w:rFonts w:ascii="Arial" w:hAnsi="Arial" w:cs="Arial"/>
          <w:color w:val="000000" w:themeColor="text1"/>
        </w:rPr>
        <w:t xml:space="preserve"> statements were</w:t>
      </w:r>
      <w:r w:rsidR="003A30BB" w:rsidRPr="003E7620">
        <w:rPr>
          <w:rFonts w:ascii="Arial" w:hAnsi="Arial" w:cs="Arial"/>
          <w:color w:val="000000" w:themeColor="text1"/>
        </w:rPr>
        <w:t xml:space="preserve"> helpful</w:t>
      </w:r>
      <w:r w:rsidR="00DD44B7" w:rsidRPr="003E7620">
        <w:rPr>
          <w:rFonts w:ascii="Arial" w:hAnsi="Arial" w:cs="Arial"/>
          <w:color w:val="000000" w:themeColor="text1"/>
        </w:rPr>
        <w:t xml:space="preserve"> </w:t>
      </w:r>
      <w:r w:rsidR="003A30BB" w:rsidRPr="003E7620">
        <w:rPr>
          <w:rFonts w:ascii="Arial" w:hAnsi="Arial" w:cs="Arial"/>
          <w:color w:val="000000" w:themeColor="text1"/>
        </w:rPr>
        <w:t xml:space="preserve">and the </w:t>
      </w:r>
      <w:r w:rsidR="00A6523D" w:rsidRPr="003E7620">
        <w:rPr>
          <w:rFonts w:ascii="Arial" w:hAnsi="Arial" w:cs="Arial"/>
          <w:color w:val="000000" w:themeColor="text1"/>
        </w:rPr>
        <w:t xml:space="preserve">relevant </w:t>
      </w:r>
      <w:r w:rsidR="003A30BB" w:rsidRPr="003E7620">
        <w:rPr>
          <w:rFonts w:ascii="Arial" w:hAnsi="Arial" w:cs="Arial"/>
          <w:color w:val="000000" w:themeColor="text1"/>
        </w:rPr>
        <w:t xml:space="preserve">content is included in the report. </w:t>
      </w:r>
    </w:p>
    <w:p w14:paraId="15B54630" w14:textId="77777777" w:rsidR="00F65121" w:rsidRPr="003E7620" w:rsidRDefault="00F65121" w:rsidP="00F65121">
      <w:pPr>
        <w:pStyle w:val="ListParagraph"/>
        <w:rPr>
          <w:rFonts w:ascii="Arial" w:hAnsi="Arial" w:cs="Arial"/>
          <w:color w:val="000000" w:themeColor="text1"/>
        </w:rPr>
      </w:pPr>
    </w:p>
    <w:p w14:paraId="524D6DDF" w14:textId="0AA41BCA" w:rsidR="00272CC8" w:rsidRPr="003E7620" w:rsidRDefault="00F65121" w:rsidP="000E3728">
      <w:pPr>
        <w:pStyle w:val="ListParagraph"/>
        <w:numPr>
          <w:ilvl w:val="1"/>
          <w:numId w:val="1"/>
        </w:numPr>
        <w:ind w:left="420"/>
        <w:jc w:val="both"/>
        <w:rPr>
          <w:rFonts w:ascii="Arial" w:hAnsi="Arial" w:cs="Arial"/>
          <w:b/>
          <w:color w:val="000000" w:themeColor="text1"/>
        </w:rPr>
      </w:pPr>
      <w:r w:rsidRPr="003E7620">
        <w:rPr>
          <w:rFonts w:ascii="Arial" w:hAnsi="Arial" w:cs="Arial"/>
          <w:color w:val="000000" w:themeColor="text1"/>
        </w:rPr>
        <w:t xml:space="preserve"> In August 2023 Lisa’s mother made further contact with the Chair and said she would now like to contribute to the review. This was achieved with the Chair over several </w:t>
      </w:r>
      <w:r w:rsidR="008B572D" w:rsidRPr="003E7620">
        <w:rPr>
          <w:rFonts w:ascii="Arial" w:hAnsi="Arial" w:cs="Arial"/>
          <w:color w:val="000000" w:themeColor="text1"/>
        </w:rPr>
        <w:t>sessions starting</w:t>
      </w:r>
      <w:r w:rsidRPr="003E7620">
        <w:rPr>
          <w:rFonts w:ascii="Arial" w:hAnsi="Arial" w:cs="Arial"/>
          <w:color w:val="000000" w:themeColor="text1"/>
        </w:rPr>
        <w:t xml:space="preserve"> in September 2023 and ha</w:t>
      </w:r>
      <w:r w:rsidR="00DD44B7" w:rsidRPr="003E7620">
        <w:rPr>
          <w:rFonts w:ascii="Arial" w:hAnsi="Arial" w:cs="Arial"/>
          <w:color w:val="000000" w:themeColor="text1"/>
        </w:rPr>
        <w:t>d</w:t>
      </w:r>
      <w:r w:rsidRPr="003E7620">
        <w:rPr>
          <w:rFonts w:ascii="Arial" w:hAnsi="Arial" w:cs="Arial"/>
          <w:color w:val="000000" w:themeColor="text1"/>
        </w:rPr>
        <w:t xml:space="preserve"> been a very painful process for Lisa’s mother</w:t>
      </w:r>
      <w:r w:rsidR="000F19BE" w:rsidRPr="003E7620">
        <w:rPr>
          <w:rFonts w:ascii="Arial" w:hAnsi="Arial" w:cs="Arial"/>
          <w:color w:val="000000" w:themeColor="text1"/>
        </w:rPr>
        <w:t>.</w:t>
      </w:r>
      <w:r w:rsidRPr="003E7620">
        <w:rPr>
          <w:rFonts w:ascii="Arial" w:hAnsi="Arial" w:cs="Arial"/>
          <w:color w:val="000000" w:themeColor="text1"/>
        </w:rPr>
        <w:t xml:space="preserve"> </w:t>
      </w:r>
      <w:r w:rsidR="000F19BE" w:rsidRPr="003E7620">
        <w:rPr>
          <w:rFonts w:ascii="Arial" w:hAnsi="Arial" w:cs="Arial"/>
          <w:color w:val="000000" w:themeColor="text1"/>
        </w:rPr>
        <w:t>S</w:t>
      </w:r>
      <w:r w:rsidRPr="003E7620">
        <w:rPr>
          <w:rFonts w:ascii="Arial" w:hAnsi="Arial" w:cs="Arial"/>
          <w:color w:val="000000" w:themeColor="text1"/>
        </w:rPr>
        <w:t>he has wanted to tell us about Lisa, what sort of person she was and also share information around what she knew of them as a couple. The Chair</w:t>
      </w:r>
      <w:r w:rsidR="00FC69F5" w:rsidRPr="003E7620">
        <w:rPr>
          <w:rFonts w:ascii="Arial" w:hAnsi="Arial" w:cs="Arial"/>
          <w:color w:val="000000" w:themeColor="text1"/>
        </w:rPr>
        <w:t xml:space="preserve"> </w:t>
      </w:r>
      <w:r w:rsidRPr="003E7620">
        <w:rPr>
          <w:rFonts w:ascii="Arial" w:hAnsi="Arial" w:cs="Arial"/>
          <w:color w:val="000000" w:themeColor="text1"/>
        </w:rPr>
        <w:t xml:space="preserve">was able to build a good rapport with Lisa’s mother and manage this dynamic as sensitively as possible. This does indicate however that while a six month timescale may be considered ideal for </w:t>
      </w:r>
      <w:r w:rsidR="004626D4" w:rsidRPr="003E7620">
        <w:rPr>
          <w:rFonts w:ascii="Arial" w:hAnsi="Arial" w:cs="Arial"/>
          <w:color w:val="000000" w:themeColor="text1"/>
        </w:rPr>
        <w:t xml:space="preserve">a </w:t>
      </w:r>
      <w:r w:rsidRPr="003E7620">
        <w:rPr>
          <w:rFonts w:ascii="Arial" w:hAnsi="Arial" w:cs="Arial"/>
          <w:color w:val="000000" w:themeColor="text1"/>
        </w:rPr>
        <w:t>DHR process,</w:t>
      </w:r>
      <w:r w:rsidR="004626D4" w:rsidRPr="003E7620">
        <w:rPr>
          <w:rFonts w:ascii="Arial" w:hAnsi="Arial" w:cs="Arial"/>
          <w:color w:val="000000" w:themeColor="text1"/>
        </w:rPr>
        <w:t xml:space="preserve"> </w:t>
      </w:r>
      <w:r w:rsidRPr="003E7620">
        <w:rPr>
          <w:rFonts w:ascii="Arial" w:hAnsi="Arial" w:cs="Arial"/>
          <w:color w:val="000000" w:themeColor="text1"/>
        </w:rPr>
        <w:t xml:space="preserve">this </w:t>
      </w:r>
      <w:r w:rsidR="00836B3F" w:rsidRPr="003E7620">
        <w:rPr>
          <w:rFonts w:ascii="Arial" w:hAnsi="Arial" w:cs="Arial"/>
          <w:color w:val="000000" w:themeColor="text1"/>
        </w:rPr>
        <w:t>may</w:t>
      </w:r>
      <w:r w:rsidRPr="003E7620">
        <w:rPr>
          <w:rFonts w:ascii="Arial" w:hAnsi="Arial" w:cs="Arial"/>
          <w:color w:val="000000" w:themeColor="text1"/>
        </w:rPr>
        <w:t xml:space="preserve"> work against </w:t>
      </w:r>
      <w:r w:rsidR="004626D4" w:rsidRPr="003E7620">
        <w:rPr>
          <w:rFonts w:ascii="Arial" w:hAnsi="Arial" w:cs="Arial"/>
          <w:color w:val="000000" w:themeColor="text1"/>
        </w:rPr>
        <w:t>grieving f</w:t>
      </w:r>
      <w:r w:rsidRPr="003E7620">
        <w:rPr>
          <w:rFonts w:ascii="Arial" w:hAnsi="Arial" w:cs="Arial"/>
          <w:color w:val="000000" w:themeColor="text1"/>
        </w:rPr>
        <w:t xml:space="preserve">amilies who are simply unable to contribute </w:t>
      </w:r>
      <w:r w:rsidR="004626D4" w:rsidRPr="003E7620">
        <w:rPr>
          <w:rFonts w:ascii="Arial" w:hAnsi="Arial" w:cs="Arial"/>
          <w:color w:val="000000" w:themeColor="text1"/>
        </w:rPr>
        <w:t xml:space="preserve">to reviews </w:t>
      </w:r>
      <w:r w:rsidR="00056593" w:rsidRPr="003E7620">
        <w:rPr>
          <w:rFonts w:ascii="Arial" w:hAnsi="Arial" w:cs="Arial"/>
          <w:color w:val="000000" w:themeColor="text1"/>
        </w:rPr>
        <w:t xml:space="preserve">in a timely manner. </w:t>
      </w:r>
      <w:r w:rsidRPr="003E7620">
        <w:rPr>
          <w:rFonts w:ascii="Arial" w:hAnsi="Arial" w:cs="Arial"/>
          <w:color w:val="000000" w:themeColor="text1"/>
        </w:rPr>
        <w:t xml:space="preserve"> </w:t>
      </w:r>
    </w:p>
    <w:p w14:paraId="5A621B2C" w14:textId="77777777" w:rsidR="001E185F" w:rsidRPr="003E7620" w:rsidRDefault="001E185F" w:rsidP="001E185F">
      <w:pPr>
        <w:pStyle w:val="ListParagraph"/>
        <w:rPr>
          <w:rFonts w:ascii="Arial" w:hAnsi="Arial" w:cs="Arial"/>
          <w:b/>
          <w:color w:val="000000" w:themeColor="text1"/>
        </w:rPr>
      </w:pPr>
    </w:p>
    <w:p w14:paraId="736650BA" w14:textId="77EE6EAE" w:rsidR="00272CC8" w:rsidRPr="003E7620" w:rsidRDefault="001E185F" w:rsidP="000E3728">
      <w:pPr>
        <w:pStyle w:val="ListParagraph"/>
        <w:numPr>
          <w:ilvl w:val="1"/>
          <w:numId w:val="1"/>
        </w:numPr>
        <w:ind w:left="420"/>
        <w:jc w:val="both"/>
        <w:rPr>
          <w:rFonts w:ascii="Arial" w:hAnsi="Arial" w:cs="Arial"/>
          <w:b/>
          <w:color w:val="000000" w:themeColor="text1"/>
        </w:rPr>
      </w:pPr>
      <w:r w:rsidRPr="003E7620">
        <w:rPr>
          <w:rFonts w:ascii="Arial" w:hAnsi="Arial" w:cs="Arial"/>
          <w:color w:val="000000" w:themeColor="text1"/>
        </w:rPr>
        <w:t xml:space="preserve"> </w:t>
      </w:r>
      <w:r w:rsidR="003A30BB" w:rsidRPr="003E7620">
        <w:rPr>
          <w:rFonts w:ascii="Arial" w:hAnsi="Arial" w:cs="Arial"/>
          <w:color w:val="000000" w:themeColor="text1"/>
        </w:rPr>
        <w:t>David was also offered the opportunity to</w:t>
      </w:r>
      <w:r w:rsidR="00272CC8" w:rsidRPr="003E7620">
        <w:rPr>
          <w:rFonts w:ascii="Arial" w:hAnsi="Arial" w:cs="Arial"/>
          <w:color w:val="000000" w:themeColor="text1"/>
        </w:rPr>
        <w:t xml:space="preserve"> contribute to the review. This wa</w:t>
      </w:r>
      <w:r w:rsidR="006E64B1" w:rsidRPr="003E7620">
        <w:rPr>
          <w:rFonts w:ascii="Arial" w:hAnsi="Arial" w:cs="Arial"/>
          <w:color w:val="000000" w:themeColor="text1"/>
        </w:rPr>
        <w:t xml:space="preserve">s at a late </w:t>
      </w:r>
      <w:r w:rsidR="00BA1143" w:rsidRPr="003E7620">
        <w:rPr>
          <w:rFonts w:ascii="Arial" w:hAnsi="Arial" w:cs="Arial"/>
          <w:color w:val="000000" w:themeColor="text1"/>
        </w:rPr>
        <w:t>stage of the review</w:t>
      </w:r>
      <w:r w:rsidR="003A30BB" w:rsidRPr="003E7620">
        <w:rPr>
          <w:rFonts w:ascii="Arial" w:hAnsi="Arial" w:cs="Arial"/>
          <w:color w:val="000000" w:themeColor="text1"/>
        </w:rPr>
        <w:t xml:space="preserve"> due to communications going awry</w:t>
      </w:r>
      <w:r w:rsidR="00F303ED" w:rsidRPr="003E7620">
        <w:rPr>
          <w:rFonts w:ascii="Arial" w:hAnsi="Arial" w:cs="Arial"/>
          <w:color w:val="000000" w:themeColor="text1"/>
        </w:rPr>
        <w:t xml:space="preserve"> through his solicitor</w:t>
      </w:r>
      <w:r w:rsidR="00BA1143" w:rsidRPr="003E7620">
        <w:rPr>
          <w:rFonts w:ascii="Arial" w:hAnsi="Arial" w:cs="Arial"/>
          <w:color w:val="000000" w:themeColor="text1"/>
        </w:rPr>
        <w:t xml:space="preserve"> but </w:t>
      </w:r>
      <w:r w:rsidR="006E64B1" w:rsidRPr="003E7620">
        <w:rPr>
          <w:rFonts w:ascii="Arial" w:hAnsi="Arial" w:cs="Arial"/>
          <w:color w:val="000000" w:themeColor="text1"/>
        </w:rPr>
        <w:t>h</w:t>
      </w:r>
      <w:r w:rsidR="00A6523D" w:rsidRPr="003E7620">
        <w:rPr>
          <w:rFonts w:ascii="Arial" w:hAnsi="Arial" w:cs="Arial"/>
          <w:color w:val="000000" w:themeColor="text1"/>
        </w:rPr>
        <w:t>e</w:t>
      </w:r>
      <w:r w:rsidR="00F65121" w:rsidRPr="003E7620">
        <w:rPr>
          <w:rFonts w:ascii="Arial" w:hAnsi="Arial" w:cs="Arial"/>
          <w:color w:val="000000" w:themeColor="text1"/>
        </w:rPr>
        <w:t xml:space="preserve"> was</w:t>
      </w:r>
      <w:r w:rsidR="00A6523D" w:rsidRPr="003E7620">
        <w:rPr>
          <w:rFonts w:ascii="Arial" w:hAnsi="Arial" w:cs="Arial"/>
          <w:color w:val="000000" w:themeColor="text1"/>
        </w:rPr>
        <w:t xml:space="preserve"> contacted again.</w:t>
      </w:r>
      <w:r w:rsidR="00F65121" w:rsidRPr="003E7620">
        <w:rPr>
          <w:rFonts w:ascii="Arial" w:hAnsi="Arial" w:cs="Arial"/>
          <w:color w:val="000000" w:themeColor="text1"/>
        </w:rPr>
        <w:t xml:space="preserve"> </w:t>
      </w:r>
      <w:r w:rsidR="000361EA" w:rsidRPr="003E7620">
        <w:rPr>
          <w:rFonts w:ascii="Arial" w:hAnsi="Arial" w:cs="Arial"/>
          <w:color w:val="000000" w:themeColor="text1"/>
        </w:rPr>
        <w:t>There has been no response.</w:t>
      </w:r>
      <w:r w:rsidR="00F65121" w:rsidRPr="003E7620">
        <w:rPr>
          <w:rFonts w:ascii="Arial" w:hAnsi="Arial" w:cs="Arial"/>
          <w:color w:val="000000" w:themeColor="text1"/>
        </w:rPr>
        <w:t xml:space="preserve"> </w:t>
      </w:r>
      <w:r w:rsidR="003A30BB" w:rsidRPr="003E7620">
        <w:rPr>
          <w:rFonts w:ascii="Arial" w:hAnsi="Arial" w:cs="Arial"/>
          <w:color w:val="000000" w:themeColor="text1"/>
        </w:rPr>
        <w:t xml:space="preserve">David’s </w:t>
      </w:r>
      <w:r w:rsidR="0072680C" w:rsidRPr="003E7620">
        <w:rPr>
          <w:rFonts w:ascii="Arial" w:hAnsi="Arial" w:cs="Arial"/>
          <w:color w:val="000000" w:themeColor="text1"/>
        </w:rPr>
        <w:t>mother contributed</w:t>
      </w:r>
      <w:r w:rsidR="003A30BB" w:rsidRPr="003E7620">
        <w:rPr>
          <w:rFonts w:ascii="Arial" w:hAnsi="Arial" w:cs="Arial"/>
          <w:color w:val="000000" w:themeColor="text1"/>
        </w:rPr>
        <w:t xml:space="preserve"> to the review and her input has been very helpful</w:t>
      </w:r>
      <w:r w:rsidR="00F303ED" w:rsidRPr="003E7620">
        <w:rPr>
          <w:rFonts w:ascii="Arial" w:hAnsi="Arial" w:cs="Arial"/>
          <w:color w:val="000000" w:themeColor="text1"/>
        </w:rPr>
        <w:t xml:space="preserve"> to fill in some of the gaps around the couple</w:t>
      </w:r>
      <w:r w:rsidR="003A30BB" w:rsidRPr="003E7620">
        <w:rPr>
          <w:rFonts w:ascii="Arial" w:hAnsi="Arial" w:cs="Arial"/>
          <w:color w:val="000000" w:themeColor="text1"/>
        </w:rPr>
        <w:t xml:space="preserve"> and is included in the report</w:t>
      </w:r>
      <w:r w:rsidR="007F66A1" w:rsidRPr="003E7620">
        <w:rPr>
          <w:rFonts w:ascii="Arial" w:hAnsi="Arial" w:cs="Arial"/>
          <w:b/>
          <w:bCs/>
          <w:color w:val="000000" w:themeColor="text1"/>
        </w:rPr>
        <w:t>.</w:t>
      </w:r>
      <w:r w:rsidR="00346C00" w:rsidRPr="003E7620">
        <w:rPr>
          <w:rFonts w:ascii="Arial" w:hAnsi="Arial" w:cs="Arial"/>
          <w:color w:val="000000" w:themeColor="text1"/>
        </w:rPr>
        <w:t xml:space="preserve"> </w:t>
      </w:r>
    </w:p>
    <w:p w14:paraId="3733F05F" w14:textId="77777777" w:rsidR="00272CC8" w:rsidRPr="003E7620" w:rsidRDefault="00272CC8" w:rsidP="00272CC8">
      <w:pPr>
        <w:jc w:val="both"/>
        <w:rPr>
          <w:rFonts w:ascii="Arial" w:hAnsi="Arial" w:cs="Arial"/>
          <w:color w:val="000000" w:themeColor="text1"/>
        </w:rPr>
      </w:pPr>
    </w:p>
    <w:p w14:paraId="5E994FA4" w14:textId="77777777" w:rsidR="00272CC8" w:rsidRPr="003E7620" w:rsidRDefault="00272CC8" w:rsidP="00272CC8">
      <w:pPr>
        <w:jc w:val="both"/>
        <w:rPr>
          <w:rFonts w:ascii="Arial" w:hAnsi="Arial" w:cs="Arial"/>
          <w:color w:val="000000" w:themeColor="text1"/>
        </w:rPr>
      </w:pPr>
    </w:p>
    <w:p w14:paraId="3A912C55" w14:textId="77777777" w:rsidR="00272CC8" w:rsidRPr="003E7620" w:rsidRDefault="00272CC8" w:rsidP="000E3728">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 xml:space="preserve">CONTRIBUTORS TO THE REVIEW </w:t>
      </w:r>
    </w:p>
    <w:p w14:paraId="6E5E85FA" w14:textId="77777777" w:rsidR="00272CC8" w:rsidRPr="003E7620" w:rsidRDefault="00272CC8" w:rsidP="00272CC8">
      <w:pPr>
        <w:jc w:val="both"/>
        <w:rPr>
          <w:rFonts w:ascii="Arial" w:hAnsi="Arial" w:cs="Arial"/>
          <w:b/>
          <w:color w:val="000000" w:themeColor="text1"/>
        </w:rPr>
      </w:pPr>
    </w:p>
    <w:p w14:paraId="1631C8CD" w14:textId="22C0CA30" w:rsidR="007912D4" w:rsidRPr="003E7620" w:rsidRDefault="0072680C"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346C00" w:rsidRPr="003E7620">
        <w:rPr>
          <w:rFonts w:ascii="Arial" w:hAnsi="Arial" w:cs="Arial"/>
          <w:color w:val="000000" w:themeColor="text1"/>
        </w:rPr>
        <w:t>As well as family and friends contributions, t</w:t>
      </w:r>
      <w:r w:rsidR="00227934" w:rsidRPr="003E7620">
        <w:rPr>
          <w:rFonts w:ascii="Arial" w:hAnsi="Arial" w:cs="Arial"/>
          <w:color w:val="000000" w:themeColor="text1"/>
        </w:rPr>
        <w:t>he agencies below provided</w:t>
      </w:r>
      <w:r w:rsidR="00836B3F" w:rsidRPr="003E7620">
        <w:rPr>
          <w:rFonts w:ascii="Arial" w:hAnsi="Arial" w:cs="Arial"/>
          <w:color w:val="000000" w:themeColor="text1"/>
        </w:rPr>
        <w:t xml:space="preserve"> Individual Management Reports (</w:t>
      </w:r>
      <w:r w:rsidR="00227934" w:rsidRPr="003E7620">
        <w:rPr>
          <w:rFonts w:ascii="Arial" w:hAnsi="Arial" w:cs="Arial"/>
          <w:color w:val="000000" w:themeColor="text1"/>
        </w:rPr>
        <w:t>IMR’s</w:t>
      </w:r>
      <w:r w:rsidR="00836B3F" w:rsidRPr="003E7620">
        <w:rPr>
          <w:rFonts w:ascii="Arial" w:hAnsi="Arial" w:cs="Arial"/>
          <w:color w:val="000000" w:themeColor="text1"/>
        </w:rPr>
        <w:t xml:space="preserve">) </w:t>
      </w:r>
      <w:r w:rsidR="00346C00" w:rsidRPr="003E7620">
        <w:rPr>
          <w:rFonts w:ascii="Arial" w:hAnsi="Arial" w:cs="Arial"/>
          <w:color w:val="000000" w:themeColor="text1"/>
        </w:rPr>
        <w:t xml:space="preserve">into the </w:t>
      </w:r>
      <w:r w:rsidR="00C46DFE" w:rsidRPr="003E7620">
        <w:rPr>
          <w:rFonts w:ascii="Arial" w:hAnsi="Arial" w:cs="Arial"/>
          <w:color w:val="000000" w:themeColor="text1"/>
        </w:rPr>
        <w:t>review:</w:t>
      </w:r>
    </w:p>
    <w:p w14:paraId="546002E0" w14:textId="77777777" w:rsidR="007912D4" w:rsidRPr="003E7620" w:rsidRDefault="007912D4" w:rsidP="007912D4">
      <w:pPr>
        <w:pStyle w:val="ListParagraph"/>
        <w:ind w:left="360"/>
        <w:jc w:val="both"/>
        <w:rPr>
          <w:rFonts w:ascii="Arial" w:hAnsi="Arial" w:cs="Arial"/>
          <w:color w:val="000000" w:themeColor="text1"/>
        </w:rPr>
      </w:pPr>
    </w:p>
    <w:p w14:paraId="425F09A7" w14:textId="77777777" w:rsidR="007912D4" w:rsidRPr="003E7620" w:rsidRDefault="00E422B0"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 xml:space="preserve">Thames Valley Police </w:t>
      </w:r>
    </w:p>
    <w:p w14:paraId="0572077C" w14:textId="77777777" w:rsidR="007912D4" w:rsidRPr="003E7620" w:rsidRDefault="00E422B0"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 xml:space="preserve">Berkshire </w:t>
      </w:r>
      <w:r w:rsidR="006346A2" w:rsidRPr="003E7620">
        <w:rPr>
          <w:rFonts w:ascii="Arial" w:hAnsi="Arial" w:cs="Arial"/>
          <w:bCs/>
          <w:color w:val="000000" w:themeColor="text1"/>
        </w:rPr>
        <w:t xml:space="preserve">Healthcare </w:t>
      </w:r>
      <w:r w:rsidRPr="003E7620">
        <w:rPr>
          <w:rFonts w:ascii="Arial" w:hAnsi="Arial" w:cs="Arial"/>
          <w:bCs/>
          <w:color w:val="000000" w:themeColor="text1"/>
        </w:rPr>
        <w:t xml:space="preserve">NHS Foundation Trust </w:t>
      </w:r>
    </w:p>
    <w:p w14:paraId="22DBF2FA" w14:textId="77777777" w:rsidR="007912D4" w:rsidRPr="003E7620" w:rsidRDefault="00E422B0"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Change, Grow</w:t>
      </w:r>
      <w:r w:rsidR="00067062" w:rsidRPr="003E7620">
        <w:rPr>
          <w:rFonts w:ascii="Arial" w:hAnsi="Arial" w:cs="Arial"/>
          <w:bCs/>
          <w:color w:val="000000" w:themeColor="text1"/>
        </w:rPr>
        <w:t xml:space="preserve"> Live</w:t>
      </w:r>
    </w:p>
    <w:p w14:paraId="5B76D6F3" w14:textId="77777777" w:rsidR="007912D4" w:rsidRPr="003E7620" w:rsidRDefault="00E422B0"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GP for Lisa</w:t>
      </w:r>
    </w:p>
    <w:p w14:paraId="5DF03006" w14:textId="77777777" w:rsidR="007912D4" w:rsidRPr="003E7620" w:rsidRDefault="00E422B0"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GP for David</w:t>
      </w:r>
    </w:p>
    <w:p w14:paraId="03C9C7E8" w14:textId="77777777" w:rsidR="007912D4" w:rsidRPr="003E7620" w:rsidRDefault="00067062"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 xml:space="preserve">Royal </w:t>
      </w:r>
      <w:r w:rsidR="00E422B0" w:rsidRPr="003E7620">
        <w:rPr>
          <w:rFonts w:ascii="Arial" w:hAnsi="Arial" w:cs="Arial"/>
          <w:bCs/>
          <w:color w:val="000000" w:themeColor="text1"/>
        </w:rPr>
        <w:t xml:space="preserve">Berkshire </w:t>
      </w:r>
      <w:r w:rsidR="002F6AED" w:rsidRPr="003E7620">
        <w:rPr>
          <w:rFonts w:ascii="Arial" w:hAnsi="Arial" w:cs="Arial"/>
          <w:bCs/>
          <w:color w:val="000000" w:themeColor="text1"/>
        </w:rPr>
        <w:t>NHS Foundation Trust</w:t>
      </w:r>
      <w:r w:rsidR="00E422B0" w:rsidRPr="003E7620">
        <w:rPr>
          <w:rFonts w:ascii="Arial" w:hAnsi="Arial" w:cs="Arial"/>
          <w:bCs/>
          <w:color w:val="000000" w:themeColor="text1"/>
        </w:rPr>
        <w:t xml:space="preserve"> </w:t>
      </w:r>
      <w:r w:rsidR="00A6523D" w:rsidRPr="003E7620">
        <w:rPr>
          <w:rFonts w:ascii="Arial" w:hAnsi="Arial" w:cs="Arial"/>
          <w:bCs/>
          <w:color w:val="000000" w:themeColor="text1"/>
        </w:rPr>
        <w:t xml:space="preserve"> </w:t>
      </w:r>
    </w:p>
    <w:p w14:paraId="01615CD2" w14:textId="77777777" w:rsidR="007912D4" w:rsidRPr="003E7620" w:rsidRDefault="00691114" w:rsidP="007912D4">
      <w:pPr>
        <w:pStyle w:val="ListParagraph"/>
        <w:ind w:left="360"/>
        <w:jc w:val="both"/>
        <w:rPr>
          <w:rFonts w:ascii="Arial" w:hAnsi="Arial" w:cs="Arial"/>
          <w:bCs/>
          <w:color w:val="000000" w:themeColor="text1"/>
        </w:rPr>
      </w:pPr>
      <w:r w:rsidRPr="003E7620">
        <w:rPr>
          <w:rFonts w:ascii="Arial" w:hAnsi="Arial" w:cs="Arial"/>
          <w:bCs/>
          <w:color w:val="000000" w:themeColor="text1"/>
        </w:rPr>
        <w:t xml:space="preserve">One </w:t>
      </w:r>
      <w:r w:rsidR="00E422B0" w:rsidRPr="003E7620">
        <w:rPr>
          <w:rFonts w:ascii="Arial" w:hAnsi="Arial" w:cs="Arial"/>
          <w:bCs/>
          <w:color w:val="000000" w:themeColor="text1"/>
        </w:rPr>
        <w:t xml:space="preserve">Housing </w:t>
      </w:r>
    </w:p>
    <w:p w14:paraId="03D90544" w14:textId="014CFBB7" w:rsidR="00E422B0" w:rsidRPr="003E7620" w:rsidRDefault="00E422B0" w:rsidP="007912D4">
      <w:pPr>
        <w:pStyle w:val="ListParagraph"/>
        <w:ind w:left="360"/>
        <w:jc w:val="both"/>
        <w:rPr>
          <w:rFonts w:ascii="Arial" w:hAnsi="Arial" w:cs="Arial"/>
          <w:color w:val="000000" w:themeColor="text1"/>
        </w:rPr>
      </w:pPr>
      <w:r w:rsidRPr="003E7620">
        <w:rPr>
          <w:rFonts w:ascii="Arial" w:hAnsi="Arial" w:cs="Arial"/>
          <w:bCs/>
          <w:color w:val="000000" w:themeColor="text1"/>
        </w:rPr>
        <w:t>Adult Social Care -Reading Borough Council</w:t>
      </w:r>
    </w:p>
    <w:p w14:paraId="1C172B29" w14:textId="77777777" w:rsidR="0072680C" w:rsidRPr="003E7620" w:rsidRDefault="0072680C" w:rsidP="001E185F">
      <w:pPr>
        <w:jc w:val="both"/>
        <w:rPr>
          <w:rFonts w:ascii="Arial" w:hAnsi="Arial" w:cs="Arial"/>
          <w:bCs/>
          <w:color w:val="000000" w:themeColor="text1"/>
        </w:rPr>
      </w:pPr>
    </w:p>
    <w:p w14:paraId="6CCEAECA" w14:textId="43F65D01" w:rsidR="00F13E63" w:rsidRPr="003E7620" w:rsidRDefault="0072680C"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F13E63" w:rsidRPr="003E7620">
        <w:rPr>
          <w:rFonts w:ascii="Arial" w:hAnsi="Arial" w:cs="Arial"/>
          <w:color w:val="000000" w:themeColor="text1"/>
        </w:rPr>
        <w:t xml:space="preserve">The IMR’s </w:t>
      </w:r>
      <w:r w:rsidR="006E64B1" w:rsidRPr="003E7620">
        <w:rPr>
          <w:rFonts w:ascii="Arial" w:hAnsi="Arial" w:cs="Arial"/>
          <w:color w:val="000000" w:themeColor="text1"/>
        </w:rPr>
        <w:t>were quality checked</w:t>
      </w:r>
      <w:r w:rsidR="001E185F" w:rsidRPr="003E7620">
        <w:rPr>
          <w:rFonts w:ascii="Arial" w:hAnsi="Arial" w:cs="Arial"/>
          <w:color w:val="000000" w:themeColor="text1"/>
        </w:rPr>
        <w:t xml:space="preserve"> and considered in full with the panel. </w:t>
      </w:r>
    </w:p>
    <w:p w14:paraId="626854B5" w14:textId="0ED134D1" w:rsidR="00E422B0" w:rsidRPr="003E7620" w:rsidRDefault="00A6523D" w:rsidP="001E185F">
      <w:pPr>
        <w:pStyle w:val="NormalWeb"/>
        <w:spacing w:before="0" w:beforeAutospacing="0" w:after="160" w:afterAutospacing="0"/>
        <w:rPr>
          <w:rFonts w:ascii="Arial" w:hAnsi="Arial" w:cs="Arial"/>
          <w:color w:val="000000" w:themeColor="text1"/>
        </w:rPr>
      </w:pPr>
      <w:r w:rsidRPr="003E7620">
        <w:rPr>
          <w:rFonts w:ascii="Arial" w:hAnsi="Arial" w:cs="Arial"/>
          <w:color w:val="000000" w:themeColor="text1"/>
        </w:rPr>
        <w:t xml:space="preserve"> </w:t>
      </w:r>
    </w:p>
    <w:p w14:paraId="5D95A180" w14:textId="0E45B014" w:rsidR="00121243" w:rsidRPr="003E7620" w:rsidRDefault="00121243" w:rsidP="00272CC8">
      <w:pPr>
        <w:jc w:val="both"/>
        <w:rPr>
          <w:rFonts w:ascii="Arial" w:hAnsi="Arial" w:cs="Arial"/>
          <w:color w:val="000000" w:themeColor="text1"/>
        </w:rPr>
      </w:pPr>
    </w:p>
    <w:p w14:paraId="2280957B" w14:textId="77777777" w:rsidR="000F19BE" w:rsidRPr="003E7620" w:rsidRDefault="000F19BE" w:rsidP="00272CC8">
      <w:pPr>
        <w:jc w:val="both"/>
        <w:rPr>
          <w:rFonts w:ascii="Arial" w:hAnsi="Arial" w:cs="Arial"/>
          <w:color w:val="000000" w:themeColor="text1"/>
        </w:rPr>
      </w:pPr>
    </w:p>
    <w:p w14:paraId="50619EE4" w14:textId="77777777" w:rsidR="00430B37" w:rsidRPr="003E7620" w:rsidRDefault="00430B37" w:rsidP="00430B37">
      <w:pPr>
        <w:jc w:val="both"/>
        <w:rPr>
          <w:rFonts w:ascii="Arial" w:hAnsi="Arial" w:cs="Arial"/>
          <w:color w:val="000000" w:themeColor="text1"/>
        </w:rPr>
      </w:pPr>
    </w:p>
    <w:p w14:paraId="4C19602D" w14:textId="5C2058A3" w:rsidR="00DD5D5C" w:rsidRPr="003E7620" w:rsidRDefault="00BF1DCC" w:rsidP="000E3728">
      <w:pPr>
        <w:pStyle w:val="ListParagraph"/>
        <w:numPr>
          <w:ilvl w:val="0"/>
          <w:numId w:val="1"/>
        </w:numPr>
        <w:jc w:val="both"/>
        <w:rPr>
          <w:rFonts w:ascii="Arial" w:hAnsi="Arial" w:cs="Arial"/>
          <w:b/>
          <w:color w:val="000000" w:themeColor="text1"/>
        </w:rPr>
      </w:pPr>
      <w:r w:rsidRPr="003E7620">
        <w:rPr>
          <w:rFonts w:ascii="Arial" w:hAnsi="Arial" w:cs="Arial"/>
          <w:b/>
          <w:color w:val="000000" w:themeColor="text1"/>
        </w:rPr>
        <w:t xml:space="preserve">PANEL </w:t>
      </w:r>
      <w:r w:rsidR="007912D4" w:rsidRPr="003E7620">
        <w:rPr>
          <w:rFonts w:ascii="Arial" w:hAnsi="Arial" w:cs="Arial"/>
          <w:b/>
          <w:color w:val="000000" w:themeColor="text1"/>
        </w:rPr>
        <w:t>REVIEW MEMBERS</w:t>
      </w:r>
      <w:r w:rsidR="005522B0" w:rsidRPr="003E7620">
        <w:rPr>
          <w:rFonts w:ascii="Arial" w:hAnsi="Arial" w:cs="Arial"/>
          <w:b/>
          <w:color w:val="000000" w:themeColor="text1"/>
        </w:rPr>
        <w:t xml:space="preserve"> </w:t>
      </w:r>
    </w:p>
    <w:p w14:paraId="048B85E7" w14:textId="77777777" w:rsidR="00121243" w:rsidRPr="003E7620" w:rsidRDefault="00121243" w:rsidP="00121243">
      <w:pPr>
        <w:pStyle w:val="ListParagraph"/>
        <w:ind w:left="643"/>
        <w:jc w:val="both"/>
        <w:rPr>
          <w:rFonts w:ascii="Arial" w:hAnsi="Arial" w:cs="Arial"/>
          <w:b/>
          <w:color w:val="000000" w:themeColor="text1"/>
        </w:rPr>
      </w:pPr>
    </w:p>
    <w:p w14:paraId="38A647AA" w14:textId="27BDC210" w:rsidR="00D266DA" w:rsidRPr="003E7620" w:rsidRDefault="0072680C" w:rsidP="000E3728">
      <w:pPr>
        <w:pStyle w:val="ListParagraph"/>
        <w:numPr>
          <w:ilvl w:val="1"/>
          <w:numId w:val="1"/>
        </w:numPr>
        <w:jc w:val="both"/>
        <w:rPr>
          <w:rFonts w:ascii="Arial" w:hAnsi="Arial" w:cs="Arial"/>
          <w:color w:val="000000" w:themeColor="text1"/>
        </w:rPr>
      </w:pPr>
      <w:r w:rsidRPr="003E7620">
        <w:rPr>
          <w:rFonts w:ascii="Arial" w:hAnsi="Arial" w:cs="Arial"/>
          <w:color w:val="000000" w:themeColor="text1"/>
        </w:rPr>
        <w:t xml:space="preserve"> </w:t>
      </w:r>
      <w:r w:rsidR="003A30BB" w:rsidRPr="003E7620">
        <w:rPr>
          <w:rFonts w:ascii="Arial" w:hAnsi="Arial" w:cs="Arial"/>
          <w:color w:val="000000" w:themeColor="text1"/>
        </w:rPr>
        <w:t>Readin</w:t>
      </w:r>
      <w:r w:rsidR="005929E8" w:rsidRPr="003E7620">
        <w:rPr>
          <w:rFonts w:ascii="Arial" w:hAnsi="Arial" w:cs="Arial"/>
          <w:color w:val="000000" w:themeColor="text1"/>
        </w:rPr>
        <w:t xml:space="preserve">g’s </w:t>
      </w:r>
      <w:r w:rsidR="007912D4" w:rsidRPr="003E7620">
        <w:rPr>
          <w:rFonts w:ascii="Arial" w:hAnsi="Arial" w:cs="Arial"/>
          <w:color w:val="000000" w:themeColor="text1"/>
        </w:rPr>
        <w:t>Community</w:t>
      </w:r>
      <w:r w:rsidR="002602DE" w:rsidRPr="003E7620">
        <w:rPr>
          <w:rFonts w:ascii="Arial" w:hAnsi="Arial" w:cs="Arial"/>
          <w:color w:val="000000" w:themeColor="text1"/>
        </w:rPr>
        <w:t xml:space="preserve"> Safety Partnership is</w:t>
      </w:r>
      <w:r w:rsidR="007716B1" w:rsidRPr="003E7620">
        <w:rPr>
          <w:rFonts w:ascii="Arial" w:hAnsi="Arial" w:cs="Arial"/>
          <w:color w:val="000000" w:themeColor="text1"/>
        </w:rPr>
        <w:t xml:space="preserve"> satisfied that</w:t>
      </w:r>
      <w:r w:rsidR="00CB3596" w:rsidRPr="003E7620">
        <w:rPr>
          <w:rFonts w:ascii="Arial" w:hAnsi="Arial" w:cs="Arial"/>
          <w:color w:val="000000" w:themeColor="text1"/>
        </w:rPr>
        <w:t xml:space="preserve"> </w:t>
      </w:r>
      <w:r w:rsidR="002602DE" w:rsidRPr="003E7620">
        <w:rPr>
          <w:rFonts w:ascii="Arial" w:hAnsi="Arial" w:cs="Arial"/>
          <w:color w:val="000000" w:themeColor="text1"/>
        </w:rPr>
        <w:t xml:space="preserve">the panel </w:t>
      </w:r>
      <w:r w:rsidR="00F303ED" w:rsidRPr="003E7620">
        <w:rPr>
          <w:rFonts w:ascii="Arial" w:hAnsi="Arial" w:cs="Arial"/>
          <w:color w:val="000000" w:themeColor="text1"/>
        </w:rPr>
        <w:t>c</w:t>
      </w:r>
      <w:r w:rsidR="002602DE" w:rsidRPr="003E7620">
        <w:rPr>
          <w:rFonts w:ascii="Arial" w:hAnsi="Arial" w:cs="Arial"/>
          <w:color w:val="000000" w:themeColor="text1"/>
        </w:rPr>
        <w:t>hair is</w:t>
      </w:r>
      <w:r w:rsidR="00691114" w:rsidRPr="003E7620">
        <w:rPr>
          <w:rFonts w:ascii="Arial" w:hAnsi="Arial" w:cs="Arial"/>
          <w:color w:val="000000" w:themeColor="text1"/>
        </w:rPr>
        <w:t xml:space="preserve"> </w:t>
      </w:r>
      <w:r w:rsidR="002602DE" w:rsidRPr="003E7620">
        <w:rPr>
          <w:rFonts w:ascii="Arial" w:hAnsi="Arial" w:cs="Arial"/>
          <w:color w:val="000000" w:themeColor="text1"/>
        </w:rPr>
        <w:t>independent.</w:t>
      </w:r>
      <w:r w:rsidR="00836B3F" w:rsidRPr="003E7620">
        <w:rPr>
          <w:rFonts w:ascii="Arial" w:hAnsi="Arial" w:cs="Arial"/>
          <w:color w:val="000000" w:themeColor="text1"/>
        </w:rPr>
        <w:t xml:space="preserve"> </w:t>
      </w:r>
      <w:r w:rsidR="002602DE" w:rsidRPr="003E7620">
        <w:rPr>
          <w:rFonts w:ascii="Arial" w:hAnsi="Arial" w:cs="Arial"/>
          <w:color w:val="000000" w:themeColor="text1"/>
        </w:rPr>
        <w:t xml:space="preserve">The </w:t>
      </w:r>
      <w:r w:rsidR="00346C00" w:rsidRPr="003E7620">
        <w:rPr>
          <w:rFonts w:ascii="Arial" w:hAnsi="Arial" w:cs="Arial"/>
          <w:color w:val="000000" w:themeColor="text1"/>
        </w:rPr>
        <w:t>p</w:t>
      </w:r>
      <w:r w:rsidR="002602DE" w:rsidRPr="003E7620">
        <w:rPr>
          <w:rFonts w:ascii="Arial" w:hAnsi="Arial" w:cs="Arial"/>
          <w:color w:val="000000" w:themeColor="text1"/>
        </w:rPr>
        <w:t>anel Chair is</w:t>
      </w:r>
      <w:r w:rsidR="005522B0" w:rsidRPr="003E7620">
        <w:rPr>
          <w:rFonts w:ascii="Arial" w:hAnsi="Arial" w:cs="Arial"/>
          <w:color w:val="000000" w:themeColor="text1"/>
        </w:rPr>
        <w:t xml:space="preserve"> satisfied there was sufficient independence and expertise of the panel to safely and impartially examine the events and prepare </w:t>
      </w:r>
      <w:r w:rsidR="005522B0" w:rsidRPr="003E7620">
        <w:rPr>
          <w:rFonts w:ascii="Arial" w:hAnsi="Arial" w:cs="Arial"/>
          <w:color w:val="000000" w:themeColor="text1"/>
        </w:rPr>
        <w:lastRenderedPageBreak/>
        <w:t>an unbiased report. The panel met</w:t>
      </w:r>
      <w:r w:rsidR="001E185F" w:rsidRPr="003E7620">
        <w:rPr>
          <w:rFonts w:ascii="Arial" w:hAnsi="Arial" w:cs="Arial"/>
          <w:color w:val="000000" w:themeColor="text1"/>
        </w:rPr>
        <w:t xml:space="preserve"> </w:t>
      </w:r>
      <w:r w:rsidR="00FC69F5" w:rsidRPr="003E7620">
        <w:rPr>
          <w:rFonts w:ascii="Arial" w:hAnsi="Arial" w:cs="Arial"/>
          <w:color w:val="000000" w:themeColor="text1"/>
        </w:rPr>
        <w:t>five</w:t>
      </w:r>
      <w:r w:rsidR="000A216E" w:rsidRPr="003E7620">
        <w:rPr>
          <w:rFonts w:ascii="Arial" w:hAnsi="Arial" w:cs="Arial"/>
          <w:color w:val="000000" w:themeColor="text1"/>
        </w:rPr>
        <w:t xml:space="preserve"> </w:t>
      </w:r>
      <w:r w:rsidR="005522B0" w:rsidRPr="003E7620">
        <w:rPr>
          <w:rFonts w:ascii="Arial" w:hAnsi="Arial" w:cs="Arial"/>
          <w:color w:val="000000" w:themeColor="text1"/>
        </w:rPr>
        <w:t xml:space="preserve">times and matters were freely and robustly considered. </w:t>
      </w:r>
      <w:r w:rsidR="001E185F" w:rsidRPr="003E7620">
        <w:rPr>
          <w:rFonts w:ascii="Arial" w:hAnsi="Arial" w:cs="Arial"/>
          <w:color w:val="000000" w:themeColor="text1"/>
        </w:rPr>
        <w:t>The family were offered the opportunity to attend a panel meeting but declined in the context that they did not wish to be involved in the review until September 2023.</w:t>
      </w:r>
      <w:r w:rsidR="00836B3F" w:rsidRPr="003E7620">
        <w:rPr>
          <w:rFonts w:ascii="Arial" w:hAnsi="Arial" w:cs="Arial"/>
          <w:color w:val="000000" w:themeColor="text1"/>
        </w:rPr>
        <w:t xml:space="preserve"> </w:t>
      </w:r>
      <w:r w:rsidR="00BA1143" w:rsidRPr="003E7620">
        <w:rPr>
          <w:rFonts w:ascii="Arial" w:hAnsi="Arial" w:cs="Arial"/>
          <w:color w:val="000000" w:themeColor="text1"/>
        </w:rPr>
        <w:t xml:space="preserve">The </w:t>
      </w:r>
      <w:r w:rsidR="008C6279" w:rsidRPr="003E7620">
        <w:rPr>
          <w:rFonts w:ascii="Arial" w:hAnsi="Arial" w:cs="Arial"/>
          <w:color w:val="000000" w:themeColor="text1"/>
        </w:rPr>
        <w:t>I</w:t>
      </w:r>
      <w:r w:rsidR="00BA1143" w:rsidRPr="003E7620">
        <w:rPr>
          <w:rFonts w:ascii="Arial" w:hAnsi="Arial" w:cs="Arial"/>
          <w:color w:val="000000" w:themeColor="text1"/>
        </w:rPr>
        <w:t>ndependent Chair wishes to thank</w:t>
      </w:r>
      <w:r w:rsidR="008C6279" w:rsidRPr="003E7620">
        <w:rPr>
          <w:rFonts w:ascii="Arial" w:hAnsi="Arial" w:cs="Arial"/>
          <w:color w:val="000000" w:themeColor="text1"/>
        </w:rPr>
        <w:t xml:space="preserve"> </w:t>
      </w:r>
      <w:r w:rsidR="00BA1143" w:rsidRPr="003E7620">
        <w:rPr>
          <w:rFonts w:ascii="Arial" w:hAnsi="Arial" w:cs="Arial"/>
          <w:color w:val="000000" w:themeColor="text1"/>
        </w:rPr>
        <w:t xml:space="preserve">the panel for their time, attention and commitment to the DHR process </w:t>
      </w:r>
      <w:r w:rsidR="00AB68E8" w:rsidRPr="003E7620">
        <w:rPr>
          <w:rFonts w:ascii="Arial" w:hAnsi="Arial" w:cs="Arial"/>
          <w:color w:val="000000" w:themeColor="text1"/>
        </w:rPr>
        <w:t xml:space="preserve">and this review. This has been </w:t>
      </w:r>
      <w:r w:rsidR="00DD5D5C" w:rsidRPr="003E7620">
        <w:rPr>
          <w:rFonts w:ascii="Arial" w:hAnsi="Arial" w:cs="Arial"/>
          <w:color w:val="000000" w:themeColor="text1"/>
        </w:rPr>
        <w:t>v</w:t>
      </w:r>
      <w:r w:rsidR="00BA1143" w:rsidRPr="003E7620">
        <w:rPr>
          <w:rFonts w:ascii="Arial" w:hAnsi="Arial" w:cs="Arial"/>
          <w:color w:val="000000" w:themeColor="text1"/>
        </w:rPr>
        <w:t xml:space="preserve">ery much appreciated. The </w:t>
      </w:r>
      <w:r w:rsidR="00AB68E8" w:rsidRPr="003E7620">
        <w:rPr>
          <w:rFonts w:ascii="Arial" w:hAnsi="Arial" w:cs="Arial"/>
          <w:color w:val="000000" w:themeColor="text1"/>
        </w:rPr>
        <w:t>review panel members are set out below</w:t>
      </w:r>
      <w:r w:rsidR="001E185F" w:rsidRPr="003E7620">
        <w:rPr>
          <w:rFonts w:ascii="Arial" w:hAnsi="Arial" w:cs="Arial"/>
          <w:color w:val="000000" w:themeColor="text1"/>
        </w:rPr>
        <w:t xml:space="preserve">. </w:t>
      </w:r>
    </w:p>
    <w:tbl>
      <w:tblPr>
        <w:tblpPr w:leftFromText="180" w:rightFromText="180" w:vertAnchor="text" w:horzAnchor="page" w:tblpX="1630" w:tblpY="1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324"/>
        <w:gridCol w:w="3544"/>
      </w:tblGrid>
      <w:tr w:rsidR="00B76E5A" w:rsidRPr="003E7620" w14:paraId="33AC7646" w14:textId="77777777" w:rsidTr="000F19BE">
        <w:trPr>
          <w:trHeight w:val="557"/>
        </w:trPr>
        <w:tc>
          <w:tcPr>
            <w:tcW w:w="2491" w:type="dxa"/>
          </w:tcPr>
          <w:p w14:paraId="4E86B269" w14:textId="6F0FD177" w:rsidR="009D6D52" w:rsidRPr="003E7620" w:rsidRDefault="009D6D52" w:rsidP="00067062">
            <w:pPr>
              <w:jc w:val="both"/>
              <w:rPr>
                <w:rFonts w:ascii="Arial" w:hAnsi="Arial" w:cs="Arial"/>
                <w:color w:val="000000" w:themeColor="text1"/>
              </w:rPr>
            </w:pPr>
            <w:r w:rsidRPr="003E7620">
              <w:rPr>
                <w:rFonts w:ascii="Arial" w:hAnsi="Arial" w:cs="Arial"/>
                <w:color w:val="000000" w:themeColor="text1"/>
              </w:rPr>
              <w:t>Deborah J</w:t>
            </w:r>
            <w:r w:rsidR="00FC69F5" w:rsidRPr="003E7620">
              <w:rPr>
                <w:rFonts w:ascii="Arial" w:hAnsi="Arial" w:cs="Arial"/>
                <w:color w:val="000000" w:themeColor="text1"/>
              </w:rPr>
              <w:t>ardine</w:t>
            </w:r>
          </w:p>
        </w:tc>
        <w:tc>
          <w:tcPr>
            <w:tcW w:w="2324" w:type="dxa"/>
          </w:tcPr>
          <w:p w14:paraId="20774D53" w14:textId="3CE11D4E" w:rsidR="009D6D52" w:rsidRPr="003E7620" w:rsidRDefault="001E185F" w:rsidP="00067062">
            <w:pPr>
              <w:jc w:val="both"/>
              <w:rPr>
                <w:rFonts w:ascii="Arial" w:hAnsi="Arial" w:cs="Arial"/>
                <w:color w:val="000000" w:themeColor="text1"/>
              </w:rPr>
            </w:pPr>
            <w:r w:rsidRPr="003E7620">
              <w:rPr>
                <w:rFonts w:ascii="Arial" w:hAnsi="Arial" w:cs="Arial"/>
                <w:color w:val="000000" w:themeColor="text1"/>
              </w:rPr>
              <w:t xml:space="preserve">Independent Chair/Author </w:t>
            </w:r>
          </w:p>
        </w:tc>
        <w:tc>
          <w:tcPr>
            <w:tcW w:w="3544" w:type="dxa"/>
          </w:tcPr>
          <w:p w14:paraId="1BDE2134" w14:textId="3E614386" w:rsidR="009D6D52" w:rsidRPr="003E7620" w:rsidRDefault="009D6D52" w:rsidP="00067062">
            <w:pPr>
              <w:jc w:val="both"/>
              <w:rPr>
                <w:rFonts w:ascii="Arial" w:hAnsi="Arial" w:cs="Arial"/>
                <w:color w:val="000000" w:themeColor="text1"/>
              </w:rPr>
            </w:pPr>
          </w:p>
        </w:tc>
      </w:tr>
      <w:tr w:rsidR="00B76E5A" w:rsidRPr="003E7620" w14:paraId="49A3D748" w14:textId="77777777" w:rsidTr="000F19BE">
        <w:trPr>
          <w:trHeight w:val="562"/>
        </w:trPr>
        <w:tc>
          <w:tcPr>
            <w:tcW w:w="2491" w:type="dxa"/>
          </w:tcPr>
          <w:p w14:paraId="7A421F9C" w14:textId="2C45C763" w:rsidR="00197D5B" w:rsidRPr="003E7620" w:rsidRDefault="00197D5B" w:rsidP="00067062">
            <w:pPr>
              <w:rPr>
                <w:rFonts w:ascii="Arial" w:hAnsi="Arial" w:cs="Arial"/>
                <w:color w:val="000000" w:themeColor="text1"/>
              </w:rPr>
            </w:pPr>
            <w:r w:rsidRPr="003E7620">
              <w:rPr>
                <w:rFonts w:ascii="Arial" w:hAnsi="Arial" w:cs="Arial"/>
                <w:color w:val="000000" w:themeColor="text1"/>
              </w:rPr>
              <w:t xml:space="preserve">Umi </w:t>
            </w:r>
            <w:r w:rsidR="00FC69F5" w:rsidRPr="003E7620">
              <w:rPr>
                <w:rFonts w:ascii="Arial" w:hAnsi="Arial" w:cs="Arial"/>
                <w:color w:val="000000" w:themeColor="text1"/>
              </w:rPr>
              <w:t>Abdulmutwalib</w:t>
            </w:r>
          </w:p>
          <w:p w14:paraId="55C3AF1D" w14:textId="77777777" w:rsidR="009D6D52" w:rsidRPr="003E7620" w:rsidRDefault="009D6D52" w:rsidP="00067062">
            <w:pPr>
              <w:jc w:val="both"/>
              <w:rPr>
                <w:rFonts w:ascii="Arial" w:hAnsi="Arial" w:cs="Arial"/>
                <w:color w:val="000000" w:themeColor="text1"/>
              </w:rPr>
            </w:pPr>
          </w:p>
        </w:tc>
        <w:tc>
          <w:tcPr>
            <w:tcW w:w="2324" w:type="dxa"/>
          </w:tcPr>
          <w:p w14:paraId="4F21C6B9"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Domestic abuse Partnership Officer</w:t>
            </w:r>
          </w:p>
        </w:tc>
        <w:tc>
          <w:tcPr>
            <w:tcW w:w="3544" w:type="dxa"/>
          </w:tcPr>
          <w:p w14:paraId="5DD18338" w14:textId="77777777"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Reading Borough Council</w:t>
            </w:r>
          </w:p>
        </w:tc>
      </w:tr>
      <w:tr w:rsidR="00B76E5A" w:rsidRPr="003E7620" w14:paraId="08D2D168" w14:textId="77777777" w:rsidTr="000F19BE">
        <w:trPr>
          <w:trHeight w:val="777"/>
        </w:trPr>
        <w:tc>
          <w:tcPr>
            <w:tcW w:w="2491" w:type="dxa"/>
          </w:tcPr>
          <w:p w14:paraId="2D86BA20" w14:textId="77777777" w:rsidR="004E26A2" w:rsidRPr="003E7620" w:rsidRDefault="00197D5B" w:rsidP="00067062">
            <w:pPr>
              <w:rPr>
                <w:rFonts w:ascii="Arial" w:hAnsi="Arial" w:cs="Arial"/>
                <w:color w:val="000000" w:themeColor="text1"/>
              </w:rPr>
            </w:pPr>
            <w:r w:rsidRPr="003E7620">
              <w:rPr>
                <w:rFonts w:ascii="Arial" w:hAnsi="Arial" w:cs="Arial"/>
                <w:color w:val="000000" w:themeColor="text1"/>
              </w:rPr>
              <w:t>Abigail Mangarayi</w:t>
            </w:r>
          </w:p>
        </w:tc>
        <w:tc>
          <w:tcPr>
            <w:tcW w:w="2324" w:type="dxa"/>
          </w:tcPr>
          <w:p w14:paraId="249F36B7"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Designated Lead</w:t>
            </w:r>
            <w:r w:rsidR="00067062" w:rsidRPr="003E7620">
              <w:rPr>
                <w:rFonts w:ascii="Arial" w:hAnsi="Arial" w:cs="Arial"/>
                <w:color w:val="000000" w:themeColor="text1"/>
              </w:rPr>
              <w:t xml:space="preserve"> </w:t>
            </w:r>
            <w:r w:rsidRPr="003E7620">
              <w:rPr>
                <w:rFonts w:ascii="Arial" w:hAnsi="Arial" w:cs="Arial"/>
                <w:color w:val="000000" w:themeColor="text1"/>
              </w:rPr>
              <w:t xml:space="preserve">for safeguarding </w:t>
            </w:r>
            <w:r w:rsidR="00067062" w:rsidRPr="003E7620">
              <w:rPr>
                <w:rFonts w:ascii="Arial" w:hAnsi="Arial" w:cs="Arial"/>
                <w:color w:val="000000" w:themeColor="text1"/>
              </w:rPr>
              <w:t>adults</w:t>
            </w:r>
          </w:p>
        </w:tc>
        <w:tc>
          <w:tcPr>
            <w:tcW w:w="3544" w:type="dxa"/>
          </w:tcPr>
          <w:p w14:paraId="0B02E333"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Buckinghamshire, Oxfordshire</w:t>
            </w:r>
            <w:r w:rsidR="00067062" w:rsidRPr="003E7620">
              <w:rPr>
                <w:rFonts w:ascii="Arial" w:hAnsi="Arial" w:cs="Arial"/>
                <w:color w:val="000000" w:themeColor="text1"/>
              </w:rPr>
              <w:t xml:space="preserve"> </w:t>
            </w:r>
            <w:r w:rsidRPr="003E7620">
              <w:rPr>
                <w:rFonts w:ascii="Arial" w:hAnsi="Arial" w:cs="Arial"/>
                <w:color w:val="000000" w:themeColor="text1"/>
              </w:rPr>
              <w:t>and Berkshire West Integrated Care Board</w:t>
            </w:r>
          </w:p>
        </w:tc>
      </w:tr>
      <w:tr w:rsidR="00B76E5A" w:rsidRPr="003E7620" w14:paraId="7273A152" w14:textId="77777777" w:rsidTr="000F19BE">
        <w:trPr>
          <w:trHeight w:val="316"/>
        </w:trPr>
        <w:tc>
          <w:tcPr>
            <w:tcW w:w="2491" w:type="dxa"/>
          </w:tcPr>
          <w:p w14:paraId="1AB826E6" w14:textId="77777777" w:rsidR="00067062" w:rsidRPr="003E7620" w:rsidRDefault="00067062" w:rsidP="00067062">
            <w:pPr>
              <w:rPr>
                <w:rFonts w:ascii="Arial" w:hAnsi="Arial" w:cs="Arial"/>
                <w:color w:val="000000" w:themeColor="text1"/>
              </w:rPr>
            </w:pPr>
            <w:r w:rsidRPr="003E7620">
              <w:rPr>
                <w:rFonts w:ascii="Arial" w:hAnsi="Arial" w:cs="Arial"/>
                <w:color w:val="000000" w:themeColor="text1"/>
              </w:rPr>
              <w:t>Jim Kennedy</w:t>
            </w:r>
          </w:p>
        </w:tc>
        <w:tc>
          <w:tcPr>
            <w:tcW w:w="2324" w:type="dxa"/>
          </w:tcPr>
          <w:p w14:paraId="25B90E2A" w14:textId="47224797" w:rsidR="00067062" w:rsidRPr="003E7620" w:rsidRDefault="00067062" w:rsidP="00067062">
            <w:pPr>
              <w:jc w:val="both"/>
              <w:rPr>
                <w:rFonts w:ascii="Arial" w:hAnsi="Arial" w:cs="Arial"/>
                <w:color w:val="000000" w:themeColor="text1"/>
              </w:rPr>
            </w:pPr>
            <w:r w:rsidRPr="003E7620">
              <w:rPr>
                <w:rFonts w:ascii="Arial" w:hAnsi="Arial" w:cs="Arial"/>
                <w:color w:val="000000" w:themeColor="text1"/>
              </w:rPr>
              <w:t>Berkshire West Named</w:t>
            </w:r>
            <w:r w:rsidR="001E185F" w:rsidRPr="003E7620">
              <w:rPr>
                <w:rFonts w:ascii="Arial" w:hAnsi="Arial" w:cs="Arial"/>
                <w:color w:val="000000" w:themeColor="text1"/>
              </w:rPr>
              <w:t xml:space="preserve"> </w:t>
            </w:r>
            <w:r w:rsidRPr="003E7620">
              <w:rPr>
                <w:rFonts w:ascii="Arial" w:hAnsi="Arial" w:cs="Arial"/>
                <w:color w:val="000000" w:themeColor="text1"/>
              </w:rPr>
              <w:t>GP Safeguarding lead</w:t>
            </w:r>
          </w:p>
        </w:tc>
        <w:tc>
          <w:tcPr>
            <w:tcW w:w="3544" w:type="dxa"/>
          </w:tcPr>
          <w:p w14:paraId="4761151C" w14:textId="77777777" w:rsidR="00067062" w:rsidRPr="003E7620" w:rsidRDefault="00067062" w:rsidP="00067062">
            <w:pPr>
              <w:jc w:val="both"/>
              <w:rPr>
                <w:rFonts w:ascii="Arial" w:hAnsi="Arial" w:cs="Arial"/>
                <w:color w:val="000000" w:themeColor="text1"/>
              </w:rPr>
            </w:pPr>
            <w:r w:rsidRPr="003E7620">
              <w:rPr>
                <w:rFonts w:ascii="Arial" w:hAnsi="Arial" w:cs="Arial"/>
                <w:color w:val="000000" w:themeColor="text1"/>
              </w:rPr>
              <w:t>Buckinghamshire, Oxfordshire and Berkshire West Integrated Care Board</w:t>
            </w:r>
          </w:p>
        </w:tc>
      </w:tr>
      <w:tr w:rsidR="00B76E5A" w:rsidRPr="003E7620" w14:paraId="08D32FC9" w14:textId="77777777" w:rsidTr="000F19BE">
        <w:trPr>
          <w:trHeight w:val="655"/>
        </w:trPr>
        <w:tc>
          <w:tcPr>
            <w:tcW w:w="2491" w:type="dxa"/>
          </w:tcPr>
          <w:p w14:paraId="5900B1EF"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 xml:space="preserve">Jo Wilkins </w:t>
            </w:r>
          </w:p>
          <w:p w14:paraId="0AB71470" w14:textId="77777777" w:rsidR="004E26A2" w:rsidRPr="003E7620" w:rsidRDefault="004E26A2" w:rsidP="00067062">
            <w:pPr>
              <w:jc w:val="both"/>
              <w:rPr>
                <w:rFonts w:ascii="Arial" w:hAnsi="Arial" w:cs="Arial"/>
                <w:color w:val="000000" w:themeColor="text1"/>
              </w:rPr>
            </w:pPr>
          </w:p>
        </w:tc>
        <w:tc>
          <w:tcPr>
            <w:tcW w:w="2324" w:type="dxa"/>
          </w:tcPr>
          <w:p w14:paraId="2C97D4C5"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Team Manager for Safeguarding Adults and DoLs team</w:t>
            </w:r>
          </w:p>
        </w:tc>
        <w:tc>
          <w:tcPr>
            <w:tcW w:w="3544" w:type="dxa"/>
          </w:tcPr>
          <w:p w14:paraId="57CA595D"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 xml:space="preserve">Reading Borough Council </w:t>
            </w:r>
          </w:p>
        </w:tc>
      </w:tr>
      <w:tr w:rsidR="00B76E5A" w:rsidRPr="003E7620" w14:paraId="4786A8B4" w14:textId="77777777" w:rsidTr="000F19BE">
        <w:trPr>
          <w:trHeight w:val="765"/>
        </w:trPr>
        <w:tc>
          <w:tcPr>
            <w:tcW w:w="2491" w:type="dxa"/>
          </w:tcPr>
          <w:p w14:paraId="28DCF42F" w14:textId="77777777" w:rsidR="009D6D52" w:rsidRPr="003E7620" w:rsidRDefault="009D6D52" w:rsidP="00067062">
            <w:pPr>
              <w:jc w:val="both"/>
              <w:rPr>
                <w:rFonts w:ascii="Arial" w:hAnsi="Arial" w:cs="Arial"/>
                <w:color w:val="000000" w:themeColor="text1"/>
              </w:rPr>
            </w:pPr>
            <w:r w:rsidRPr="003E7620">
              <w:rPr>
                <w:rFonts w:ascii="Arial" w:hAnsi="Arial" w:cs="Arial"/>
                <w:color w:val="000000" w:themeColor="text1"/>
              </w:rPr>
              <w:t>Sue Carrington</w:t>
            </w:r>
          </w:p>
        </w:tc>
        <w:tc>
          <w:tcPr>
            <w:tcW w:w="2324" w:type="dxa"/>
          </w:tcPr>
          <w:p w14:paraId="3F907176" w14:textId="77777777" w:rsidR="009D6D52" w:rsidRPr="003E7620" w:rsidRDefault="00CB3596" w:rsidP="00067062">
            <w:pPr>
              <w:jc w:val="both"/>
              <w:rPr>
                <w:rFonts w:ascii="Arial" w:hAnsi="Arial" w:cs="Arial"/>
                <w:color w:val="000000" w:themeColor="text1"/>
              </w:rPr>
            </w:pPr>
            <w:r w:rsidRPr="003E7620">
              <w:rPr>
                <w:rFonts w:ascii="Arial" w:hAnsi="Arial" w:cs="Arial"/>
                <w:color w:val="000000" w:themeColor="text1"/>
              </w:rPr>
              <w:t>Speci</w:t>
            </w:r>
            <w:r w:rsidR="004E26A2" w:rsidRPr="003E7620">
              <w:rPr>
                <w:rFonts w:ascii="Arial" w:hAnsi="Arial" w:cs="Arial"/>
                <w:color w:val="000000" w:themeColor="text1"/>
              </w:rPr>
              <w:t>alist Practitioner</w:t>
            </w:r>
            <w:r w:rsidR="009059CB" w:rsidRPr="003E7620">
              <w:rPr>
                <w:rFonts w:ascii="Arial" w:hAnsi="Arial" w:cs="Arial"/>
                <w:color w:val="000000" w:themeColor="text1"/>
              </w:rPr>
              <w:t xml:space="preserve"> </w:t>
            </w:r>
            <w:r w:rsidR="004E26A2" w:rsidRPr="003E7620">
              <w:rPr>
                <w:rFonts w:ascii="Arial" w:hAnsi="Arial" w:cs="Arial"/>
                <w:color w:val="000000" w:themeColor="text1"/>
              </w:rPr>
              <w:t>for Domestic Abuse</w:t>
            </w:r>
          </w:p>
        </w:tc>
        <w:tc>
          <w:tcPr>
            <w:tcW w:w="3544" w:type="dxa"/>
          </w:tcPr>
          <w:p w14:paraId="235D9329" w14:textId="77777777" w:rsidR="009D6D52" w:rsidRPr="003E7620" w:rsidRDefault="009D6D52" w:rsidP="00067062">
            <w:pPr>
              <w:jc w:val="both"/>
              <w:rPr>
                <w:rFonts w:ascii="Arial" w:hAnsi="Arial" w:cs="Arial"/>
                <w:color w:val="000000" w:themeColor="text1"/>
              </w:rPr>
            </w:pPr>
            <w:r w:rsidRPr="003E7620">
              <w:rPr>
                <w:rFonts w:ascii="Arial" w:hAnsi="Arial" w:cs="Arial"/>
                <w:color w:val="000000" w:themeColor="text1"/>
              </w:rPr>
              <w:t xml:space="preserve">Berkshire Healthcare NHS Foundation Trust </w:t>
            </w:r>
          </w:p>
          <w:p w14:paraId="57E356D2" w14:textId="77777777" w:rsidR="009D6D52" w:rsidRPr="003E7620" w:rsidRDefault="009D6D52" w:rsidP="00067062">
            <w:pPr>
              <w:jc w:val="both"/>
              <w:rPr>
                <w:rFonts w:ascii="Arial" w:hAnsi="Arial" w:cs="Arial"/>
                <w:color w:val="000000" w:themeColor="text1"/>
              </w:rPr>
            </w:pPr>
          </w:p>
        </w:tc>
      </w:tr>
      <w:tr w:rsidR="00B76E5A" w:rsidRPr="003E7620" w14:paraId="013B58F2" w14:textId="77777777" w:rsidTr="000F19BE">
        <w:trPr>
          <w:trHeight w:val="332"/>
        </w:trPr>
        <w:tc>
          <w:tcPr>
            <w:tcW w:w="2491" w:type="dxa"/>
          </w:tcPr>
          <w:p w14:paraId="1402E93F"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Joanne Middlemass</w:t>
            </w:r>
          </w:p>
          <w:p w14:paraId="4EBABFEC" w14:textId="77777777" w:rsidR="004E26A2" w:rsidRPr="003E7620" w:rsidRDefault="004E26A2" w:rsidP="00067062">
            <w:pPr>
              <w:jc w:val="both"/>
              <w:rPr>
                <w:rFonts w:ascii="Arial" w:hAnsi="Arial" w:cs="Arial"/>
                <w:color w:val="000000" w:themeColor="text1"/>
              </w:rPr>
            </w:pPr>
          </w:p>
        </w:tc>
        <w:tc>
          <w:tcPr>
            <w:tcW w:w="2324" w:type="dxa"/>
          </w:tcPr>
          <w:p w14:paraId="6D6196C0" w14:textId="77777777"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 xml:space="preserve">Community Service Partnership </w:t>
            </w:r>
            <w:r w:rsidR="00067062" w:rsidRPr="003E7620">
              <w:rPr>
                <w:rFonts w:ascii="Arial" w:hAnsi="Arial" w:cs="Arial"/>
                <w:color w:val="000000" w:themeColor="text1"/>
              </w:rPr>
              <w:t>Manager</w:t>
            </w:r>
          </w:p>
        </w:tc>
        <w:tc>
          <w:tcPr>
            <w:tcW w:w="3544" w:type="dxa"/>
          </w:tcPr>
          <w:p w14:paraId="53E131AB" w14:textId="77777777" w:rsidR="004E26A2" w:rsidRPr="003E7620" w:rsidRDefault="00067062" w:rsidP="00067062">
            <w:pPr>
              <w:jc w:val="both"/>
              <w:rPr>
                <w:rFonts w:ascii="Arial" w:hAnsi="Arial" w:cs="Arial"/>
                <w:color w:val="000000" w:themeColor="text1"/>
              </w:rPr>
            </w:pPr>
            <w:r w:rsidRPr="003E7620">
              <w:rPr>
                <w:rFonts w:ascii="Arial" w:hAnsi="Arial" w:cs="Arial"/>
                <w:color w:val="000000" w:themeColor="text1"/>
              </w:rPr>
              <w:t>Reading Borough Council</w:t>
            </w:r>
          </w:p>
        </w:tc>
      </w:tr>
      <w:tr w:rsidR="00B76E5A" w:rsidRPr="003E7620" w14:paraId="02815191" w14:textId="77777777" w:rsidTr="000F19BE">
        <w:trPr>
          <w:trHeight w:val="867"/>
        </w:trPr>
        <w:tc>
          <w:tcPr>
            <w:tcW w:w="2491" w:type="dxa"/>
          </w:tcPr>
          <w:p w14:paraId="5CCFFE00"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 xml:space="preserve">Zelda Wolfle </w:t>
            </w:r>
          </w:p>
          <w:p w14:paraId="325027C9" w14:textId="77777777" w:rsidR="009D6D52" w:rsidRPr="003E7620" w:rsidRDefault="009D6D52" w:rsidP="00067062">
            <w:pPr>
              <w:jc w:val="both"/>
              <w:rPr>
                <w:rFonts w:ascii="Arial" w:hAnsi="Arial" w:cs="Arial"/>
                <w:color w:val="000000" w:themeColor="text1"/>
              </w:rPr>
            </w:pPr>
          </w:p>
        </w:tc>
        <w:tc>
          <w:tcPr>
            <w:tcW w:w="2324" w:type="dxa"/>
          </w:tcPr>
          <w:p w14:paraId="48130A88" w14:textId="684E2F47"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Assistant Director of Housing</w:t>
            </w:r>
            <w:r w:rsidR="000A216E" w:rsidRPr="003E7620">
              <w:rPr>
                <w:rFonts w:ascii="Arial" w:hAnsi="Arial" w:cs="Arial"/>
                <w:color w:val="000000" w:themeColor="text1"/>
              </w:rPr>
              <w:t xml:space="preserve"> </w:t>
            </w:r>
            <w:r w:rsidRPr="003E7620">
              <w:rPr>
                <w:rFonts w:ascii="Arial" w:hAnsi="Arial" w:cs="Arial"/>
                <w:color w:val="000000" w:themeColor="text1"/>
              </w:rPr>
              <w:t>and Communities</w:t>
            </w:r>
          </w:p>
        </w:tc>
        <w:tc>
          <w:tcPr>
            <w:tcW w:w="3544" w:type="dxa"/>
          </w:tcPr>
          <w:p w14:paraId="1D87EC4F" w14:textId="77777777" w:rsidR="009D6D52" w:rsidRPr="003E7620" w:rsidRDefault="00DA6558" w:rsidP="00067062">
            <w:pPr>
              <w:jc w:val="both"/>
              <w:rPr>
                <w:rFonts w:ascii="Arial" w:hAnsi="Arial" w:cs="Arial"/>
                <w:color w:val="000000" w:themeColor="text1"/>
              </w:rPr>
            </w:pPr>
            <w:r w:rsidRPr="003E7620">
              <w:rPr>
                <w:rFonts w:ascii="Arial" w:hAnsi="Arial" w:cs="Arial"/>
                <w:color w:val="000000" w:themeColor="text1"/>
              </w:rPr>
              <w:t>Reading Borough Council</w:t>
            </w:r>
          </w:p>
        </w:tc>
      </w:tr>
      <w:tr w:rsidR="00B76E5A" w:rsidRPr="003E7620" w14:paraId="79548EBF" w14:textId="77777777" w:rsidTr="000F19BE">
        <w:trPr>
          <w:trHeight w:val="685"/>
        </w:trPr>
        <w:tc>
          <w:tcPr>
            <w:tcW w:w="2491" w:type="dxa"/>
          </w:tcPr>
          <w:p w14:paraId="3622EA5D"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Hannah Powell</w:t>
            </w:r>
          </w:p>
          <w:p w14:paraId="7485BE96" w14:textId="77777777" w:rsidR="009D6D52" w:rsidRPr="003E7620" w:rsidRDefault="009D6D52" w:rsidP="00067062">
            <w:pPr>
              <w:jc w:val="both"/>
              <w:rPr>
                <w:rFonts w:ascii="Arial" w:hAnsi="Arial" w:cs="Arial"/>
                <w:color w:val="000000" w:themeColor="text1"/>
              </w:rPr>
            </w:pPr>
          </w:p>
        </w:tc>
        <w:tc>
          <w:tcPr>
            <w:tcW w:w="2324" w:type="dxa"/>
          </w:tcPr>
          <w:p w14:paraId="49ED784D" w14:textId="77777777"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Senior Probation Officer</w:t>
            </w:r>
          </w:p>
        </w:tc>
        <w:tc>
          <w:tcPr>
            <w:tcW w:w="3544" w:type="dxa"/>
          </w:tcPr>
          <w:p w14:paraId="362D0CE5" w14:textId="77777777" w:rsidR="009D6D52" w:rsidRPr="003E7620" w:rsidRDefault="00067062" w:rsidP="00067062">
            <w:pPr>
              <w:jc w:val="both"/>
              <w:rPr>
                <w:rFonts w:ascii="Arial" w:hAnsi="Arial" w:cs="Arial"/>
                <w:color w:val="000000" w:themeColor="text1"/>
              </w:rPr>
            </w:pPr>
            <w:r w:rsidRPr="003E7620">
              <w:rPr>
                <w:rFonts w:ascii="Arial" w:hAnsi="Arial" w:cs="Arial"/>
                <w:color w:val="000000" w:themeColor="text1"/>
              </w:rPr>
              <w:t xml:space="preserve">Reading Probation Service </w:t>
            </w:r>
          </w:p>
        </w:tc>
      </w:tr>
      <w:tr w:rsidR="00B76E5A" w:rsidRPr="003E7620" w14:paraId="37A812FA" w14:textId="77777777" w:rsidTr="000F19BE">
        <w:trPr>
          <w:trHeight w:val="363"/>
        </w:trPr>
        <w:tc>
          <w:tcPr>
            <w:tcW w:w="2491" w:type="dxa"/>
          </w:tcPr>
          <w:p w14:paraId="3BF52242"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Rachel Murray</w:t>
            </w:r>
          </w:p>
          <w:p w14:paraId="463014F8" w14:textId="77777777" w:rsidR="004E26A2" w:rsidRPr="003E7620" w:rsidRDefault="004E26A2" w:rsidP="00067062">
            <w:pPr>
              <w:jc w:val="both"/>
              <w:rPr>
                <w:rFonts w:ascii="Arial" w:hAnsi="Arial" w:cs="Arial"/>
                <w:color w:val="000000" w:themeColor="text1"/>
              </w:rPr>
            </w:pPr>
          </w:p>
        </w:tc>
        <w:tc>
          <w:tcPr>
            <w:tcW w:w="2324" w:type="dxa"/>
          </w:tcPr>
          <w:p w14:paraId="3DA14383" w14:textId="77777777" w:rsidR="004E26A2" w:rsidRPr="003E7620" w:rsidRDefault="000361EA" w:rsidP="00067062">
            <w:pPr>
              <w:jc w:val="both"/>
              <w:rPr>
                <w:rFonts w:ascii="Arial" w:hAnsi="Arial" w:cs="Arial"/>
                <w:color w:val="000000" w:themeColor="text1"/>
              </w:rPr>
            </w:pPr>
            <w:r w:rsidRPr="003E7620">
              <w:rPr>
                <w:rFonts w:ascii="Arial" w:hAnsi="Arial" w:cs="Arial"/>
                <w:color w:val="000000" w:themeColor="text1"/>
              </w:rPr>
              <w:t>Director of   Operations</w:t>
            </w:r>
          </w:p>
        </w:tc>
        <w:tc>
          <w:tcPr>
            <w:tcW w:w="3544" w:type="dxa"/>
          </w:tcPr>
          <w:p w14:paraId="6EA7D520" w14:textId="522F9A5A" w:rsidR="004E26A2" w:rsidRPr="003E7620" w:rsidRDefault="009059CB" w:rsidP="00067062">
            <w:pPr>
              <w:jc w:val="both"/>
              <w:rPr>
                <w:rFonts w:ascii="Arial" w:hAnsi="Arial" w:cs="Arial"/>
                <w:color w:val="000000" w:themeColor="text1"/>
              </w:rPr>
            </w:pPr>
            <w:r w:rsidRPr="003E7620">
              <w:rPr>
                <w:rFonts w:ascii="Arial" w:hAnsi="Arial" w:cs="Arial"/>
                <w:color w:val="000000" w:themeColor="text1"/>
              </w:rPr>
              <w:t>Berkshire</w:t>
            </w:r>
            <w:r w:rsidR="000A216E" w:rsidRPr="003E7620">
              <w:rPr>
                <w:rFonts w:ascii="Arial" w:hAnsi="Arial" w:cs="Arial"/>
                <w:color w:val="000000" w:themeColor="text1"/>
              </w:rPr>
              <w:t xml:space="preserve"> </w:t>
            </w:r>
            <w:r w:rsidRPr="003E7620">
              <w:rPr>
                <w:rFonts w:ascii="Arial" w:hAnsi="Arial" w:cs="Arial"/>
                <w:color w:val="000000" w:themeColor="text1"/>
              </w:rPr>
              <w:t xml:space="preserve">Women’s Aid </w:t>
            </w:r>
          </w:p>
        </w:tc>
      </w:tr>
      <w:tr w:rsidR="00B76E5A" w:rsidRPr="003E7620" w14:paraId="2C82A94A" w14:textId="77777777" w:rsidTr="000F19BE">
        <w:trPr>
          <w:trHeight w:val="1056"/>
        </w:trPr>
        <w:tc>
          <w:tcPr>
            <w:tcW w:w="2491" w:type="dxa"/>
          </w:tcPr>
          <w:p w14:paraId="45ECDF74" w14:textId="77777777" w:rsidR="00197D5B" w:rsidRPr="003E7620" w:rsidRDefault="00197D5B" w:rsidP="00067062">
            <w:pPr>
              <w:rPr>
                <w:rFonts w:ascii="Arial" w:hAnsi="Arial" w:cs="Arial"/>
                <w:color w:val="000000" w:themeColor="text1"/>
              </w:rPr>
            </w:pPr>
            <w:r w:rsidRPr="003E7620">
              <w:rPr>
                <w:rFonts w:ascii="Arial" w:hAnsi="Arial" w:cs="Arial"/>
                <w:color w:val="000000" w:themeColor="text1"/>
              </w:rPr>
              <w:t>Amelia Tanner</w:t>
            </w:r>
          </w:p>
          <w:p w14:paraId="2B454ECB" w14:textId="77777777" w:rsidR="009D6D52" w:rsidRPr="003E7620" w:rsidRDefault="009D6D52" w:rsidP="00067062">
            <w:pPr>
              <w:jc w:val="both"/>
              <w:rPr>
                <w:rFonts w:ascii="Arial" w:hAnsi="Arial" w:cs="Arial"/>
                <w:color w:val="000000" w:themeColor="text1"/>
              </w:rPr>
            </w:pPr>
          </w:p>
        </w:tc>
        <w:tc>
          <w:tcPr>
            <w:tcW w:w="2324" w:type="dxa"/>
          </w:tcPr>
          <w:p w14:paraId="1CEC7992" w14:textId="77777777"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Detective Inspector for the Domestic Abuse</w:t>
            </w:r>
            <w:r w:rsidR="00107A5B" w:rsidRPr="003E7620">
              <w:rPr>
                <w:rFonts w:ascii="Arial" w:hAnsi="Arial" w:cs="Arial"/>
                <w:color w:val="000000" w:themeColor="text1"/>
              </w:rPr>
              <w:t xml:space="preserve"> Investigation</w:t>
            </w:r>
            <w:r w:rsidRPr="003E7620">
              <w:rPr>
                <w:rFonts w:ascii="Arial" w:hAnsi="Arial" w:cs="Arial"/>
                <w:color w:val="000000" w:themeColor="text1"/>
              </w:rPr>
              <w:t xml:space="preserve"> Unit</w:t>
            </w:r>
          </w:p>
        </w:tc>
        <w:tc>
          <w:tcPr>
            <w:tcW w:w="3544" w:type="dxa"/>
          </w:tcPr>
          <w:p w14:paraId="370095E1" w14:textId="77777777" w:rsidR="00197D5B" w:rsidRPr="003E7620" w:rsidRDefault="009059CB" w:rsidP="00067062">
            <w:pPr>
              <w:jc w:val="both"/>
              <w:rPr>
                <w:rFonts w:ascii="Arial" w:hAnsi="Arial" w:cs="Arial"/>
                <w:color w:val="000000" w:themeColor="text1"/>
              </w:rPr>
            </w:pPr>
            <w:r w:rsidRPr="003E7620">
              <w:rPr>
                <w:rFonts w:ascii="Arial" w:hAnsi="Arial" w:cs="Arial"/>
                <w:color w:val="000000" w:themeColor="text1"/>
              </w:rPr>
              <w:t xml:space="preserve">Thames Valley Police </w:t>
            </w:r>
          </w:p>
        </w:tc>
      </w:tr>
      <w:tr w:rsidR="00B76E5A" w:rsidRPr="003E7620" w14:paraId="537953C5" w14:textId="77777777" w:rsidTr="000F19BE">
        <w:trPr>
          <w:trHeight w:val="1056"/>
        </w:trPr>
        <w:tc>
          <w:tcPr>
            <w:tcW w:w="2491" w:type="dxa"/>
          </w:tcPr>
          <w:p w14:paraId="2BA5397A" w14:textId="77777777" w:rsidR="009D6D52" w:rsidRPr="003E7620" w:rsidRDefault="00197D5B" w:rsidP="00067062">
            <w:pPr>
              <w:jc w:val="both"/>
              <w:rPr>
                <w:rFonts w:ascii="Arial" w:hAnsi="Arial" w:cs="Arial"/>
                <w:color w:val="000000" w:themeColor="text1"/>
              </w:rPr>
            </w:pPr>
            <w:r w:rsidRPr="003E7620">
              <w:rPr>
                <w:rFonts w:ascii="Arial" w:hAnsi="Arial" w:cs="Arial"/>
                <w:color w:val="000000" w:themeColor="text1"/>
              </w:rPr>
              <w:t>Elizabeth Porter</w:t>
            </w:r>
          </w:p>
        </w:tc>
        <w:tc>
          <w:tcPr>
            <w:tcW w:w="2324" w:type="dxa"/>
          </w:tcPr>
          <w:p w14:paraId="7C9ABCA2" w14:textId="2106F0A6"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Lead</w:t>
            </w:r>
            <w:r w:rsidR="000F19BE" w:rsidRPr="003E7620">
              <w:rPr>
                <w:rFonts w:ascii="Arial" w:hAnsi="Arial" w:cs="Arial"/>
                <w:color w:val="000000" w:themeColor="text1"/>
              </w:rPr>
              <w:t xml:space="preserve"> </w:t>
            </w:r>
            <w:r w:rsidRPr="003E7620">
              <w:rPr>
                <w:rFonts w:ascii="Arial" w:hAnsi="Arial" w:cs="Arial"/>
                <w:color w:val="000000" w:themeColor="text1"/>
              </w:rPr>
              <w:t xml:space="preserve">nurse for </w:t>
            </w:r>
            <w:r w:rsidR="000F19BE" w:rsidRPr="003E7620">
              <w:rPr>
                <w:rFonts w:ascii="Arial" w:hAnsi="Arial" w:cs="Arial"/>
                <w:color w:val="000000" w:themeColor="text1"/>
              </w:rPr>
              <w:t>A</w:t>
            </w:r>
            <w:r w:rsidRPr="003E7620">
              <w:rPr>
                <w:rFonts w:ascii="Arial" w:hAnsi="Arial" w:cs="Arial"/>
                <w:color w:val="000000" w:themeColor="text1"/>
              </w:rPr>
              <w:t>dul</w:t>
            </w:r>
            <w:r w:rsidR="000F19BE" w:rsidRPr="003E7620">
              <w:rPr>
                <w:rFonts w:ascii="Arial" w:hAnsi="Arial" w:cs="Arial"/>
                <w:color w:val="000000" w:themeColor="text1"/>
              </w:rPr>
              <w:t xml:space="preserve">t </w:t>
            </w:r>
            <w:r w:rsidRPr="003E7620">
              <w:rPr>
                <w:rFonts w:ascii="Arial" w:hAnsi="Arial" w:cs="Arial"/>
                <w:color w:val="000000" w:themeColor="text1"/>
              </w:rPr>
              <w:t xml:space="preserve">safeguarding </w:t>
            </w:r>
          </w:p>
        </w:tc>
        <w:tc>
          <w:tcPr>
            <w:tcW w:w="3544" w:type="dxa"/>
          </w:tcPr>
          <w:p w14:paraId="57437F59" w14:textId="77777777" w:rsidR="009D6D52" w:rsidRPr="003E7620" w:rsidRDefault="00067062" w:rsidP="002F6AED">
            <w:pPr>
              <w:jc w:val="both"/>
              <w:rPr>
                <w:rFonts w:ascii="Arial" w:hAnsi="Arial" w:cs="Arial"/>
                <w:color w:val="000000" w:themeColor="text1"/>
              </w:rPr>
            </w:pPr>
            <w:r w:rsidRPr="003E7620">
              <w:rPr>
                <w:rFonts w:ascii="Arial" w:hAnsi="Arial" w:cs="Arial"/>
                <w:color w:val="000000" w:themeColor="text1"/>
              </w:rPr>
              <w:t xml:space="preserve"> Royal </w:t>
            </w:r>
            <w:r w:rsidR="00DA6558" w:rsidRPr="003E7620">
              <w:rPr>
                <w:rFonts w:ascii="Arial" w:hAnsi="Arial" w:cs="Arial"/>
                <w:color w:val="000000" w:themeColor="text1"/>
              </w:rPr>
              <w:t xml:space="preserve">Berkshire </w:t>
            </w:r>
            <w:r w:rsidR="002F6AED" w:rsidRPr="003E7620">
              <w:rPr>
                <w:rFonts w:ascii="Arial" w:hAnsi="Arial" w:cs="Arial"/>
                <w:color w:val="000000" w:themeColor="text1"/>
              </w:rPr>
              <w:t>NHS Foundation Trust</w:t>
            </w:r>
          </w:p>
        </w:tc>
      </w:tr>
      <w:tr w:rsidR="00B76E5A" w:rsidRPr="003E7620" w14:paraId="67618471" w14:textId="77777777" w:rsidTr="000F19BE">
        <w:trPr>
          <w:trHeight w:val="531"/>
        </w:trPr>
        <w:tc>
          <w:tcPr>
            <w:tcW w:w="2491" w:type="dxa"/>
          </w:tcPr>
          <w:p w14:paraId="708F8F9E" w14:textId="7EEAEE80"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June Watson</w:t>
            </w:r>
            <w:r w:rsidR="000A216E" w:rsidRPr="003E7620">
              <w:rPr>
                <w:rFonts w:ascii="Arial" w:hAnsi="Arial" w:cs="Arial"/>
                <w:color w:val="000000" w:themeColor="text1"/>
              </w:rPr>
              <w:t xml:space="preserve"> and Vicky Pitchforth</w:t>
            </w:r>
          </w:p>
        </w:tc>
        <w:tc>
          <w:tcPr>
            <w:tcW w:w="2324" w:type="dxa"/>
          </w:tcPr>
          <w:p w14:paraId="4E85A58C" w14:textId="1880D20D"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Deputy</w:t>
            </w:r>
            <w:r w:rsidR="000F19BE" w:rsidRPr="003E7620">
              <w:rPr>
                <w:rFonts w:ascii="Arial" w:hAnsi="Arial" w:cs="Arial"/>
                <w:color w:val="000000" w:themeColor="text1"/>
              </w:rPr>
              <w:t xml:space="preserve"> </w:t>
            </w:r>
            <w:r w:rsidRPr="003E7620">
              <w:rPr>
                <w:rFonts w:ascii="Arial" w:hAnsi="Arial" w:cs="Arial"/>
                <w:color w:val="000000" w:themeColor="text1"/>
              </w:rPr>
              <w:t>Services Manager</w:t>
            </w:r>
          </w:p>
        </w:tc>
        <w:tc>
          <w:tcPr>
            <w:tcW w:w="3544" w:type="dxa"/>
          </w:tcPr>
          <w:p w14:paraId="782CBD27" w14:textId="77777777" w:rsidR="009D6D52" w:rsidRPr="003E7620" w:rsidRDefault="009059CB" w:rsidP="00067062">
            <w:pPr>
              <w:jc w:val="both"/>
              <w:rPr>
                <w:rFonts w:ascii="Arial" w:hAnsi="Arial" w:cs="Arial"/>
                <w:color w:val="000000" w:themeColor="text1"/>
              </w:rPr>
            </w:pPr>
            <w:r w:rsidRPr="003E7620">
              <w:rPr>
                <w:rFonts w:ascii="Arial" w:hAnsi="Arial" w:cs="Arial"/>
                <w:color w:val="000000" w:themeColor="text1"/>
              </w:rPr>
              <w:t>Change, Grow</w:t>
            </w:r>
            <w:r w:rsidR="00067062" w:rsidRPr="003E7620">
              <w:rPr>
                <w:rFonts w:ascii="Arial" w:hAnsi="Arial" w:cs="Arial"/>
                <w:color w:val="000000" w:themeColor="text1"/>
              </w:rPr>
              <w:t>,</w:t>
            </w:r>
            <w:r w:rsidRPr="003E7620">
              <w:rPr>
                <w:rFonts w:ascii="Arial" w:hAnsi="Arial" w:cs="Arial"/>
                <w:color w:val="000000" w:themeColor="text1"/>
              </w:rPr>
              <w:t xml:space="preserve"> Live </w:t>
            </w:r>
          </w:p>
        </w:tc>
      </w:tr>
      <w:tr w:rsidR="00B76E5A" w:rsidRPr="003E7620" w14:paraId="196D16E2" w14:textId="77777777" w:rsidTr="000F19BE">
        <w:trPr>
          <w:trHeight w:val="315"/>
        </w:trPr>
        <w:tc>
          <w:tcPr>
            <w:tcW w:w="2491" w:type="dxa"/>
            <w:tcBorders>
              <w:bottom w:val="single" w:sz="4" w:space="0" w:color="auto"/>
            </w:tcBorders>
          </w:tcPr>
          <w:p w14:paraId="5395351E" w14:textId="77777777" w:rsidR="009059CB" w:rsidRPr="003E7620" w:rsidRDefault="009059CB" w:rsidP="00067062">
            <w:pPr>
              <w:jc w:val="both"/>
              <w:rPr>
                <w:rFonts w:ascii="Arial" w:hAnsi="Arial" w:cs="Arial"/>
                <w:color w:val="000000" w:themeColor="text1"/>
              </w:rPr>
            </w:pPr>
            <w:r w:rsidRPr="003E7620">
              <w:rPr>
                <w:rFonts w:ascii="Arial" w:hAnsi="Arial" w:cs="Arial"/>
                <w:color w:val="000000" w:themeColor="text1"/>
              </w:rPr>
              <w:lastRenderedPageBreak/>
              <w:t>Abi Mills</w:t>
            </w:r>
          </w:p>
        </w:tc>
        <w:tc>
          <w:tcPr>
            <w:tcW w:w="2324" w:type="dxa"/>
          </w:tcPr>
          <w:p w14:paraId="1E23A0DC" w14:textId="77777777" w:rsidR="009059CB" w:rsidRPr="003E7620" w:rsidRDefault="009059CB" w:rsidP="00067062">
            <w:pPr>
              <w:jc w:val="both"/>
              <w:rPr>
                <w:rFonts w:ascii="Arial" w:hAnsi="Arial" w:cs="Arial"/>
                <w:color w:val="000000" w:themeColor="text1"/>
              </w:rPr>
            </w:pPr>
            <w:r w:rsidRPr="003E7620">
              <w:rPr>
                <w:rFonts w:ascii="Arial" w:hAnsi="Arial" w:cs="Arial"/>
                <w:color w:val="000000" w:themeColor="text1"/>
              </w:rPr>
              <w:t>Outreach Operations Manager</w:t>
            </w:r>
          </w:p>
        </w:tc>
        <w:tc>
          <w:tcPr>
            <w:tcW w:w="3544" w:type="dxa"/>
          </w:tcPr>
          <w:p w14:paraId="57DECD0B" w14:textId="77777777" w:rsidR="009059CB" w:rsidRPr="003E7620" w:rsidRDefault="009059CB" w:rsidP="00067062">
            <w:pPr>
              <w:jc w:val="both"/>
              <w:rPr>
                <w:rFonts w:ascii="Arial" w:hAnsi="Arial" w:cs="Arial"/>
                <w:color w:val="000000" w:themeColor="text1"/>
              </w:rPr>
            </w:pPr>
            <w:r w:rsidRPr="003E7620">
              <w:rPr>
                <w:rFonts w:ascii="Arial" w:hAnsi="Arial" w:cs="Arial"/>
                <w:color w:val="000000" w:themeColor="text1"/>
              </w:rPr>
              <w:t>Berkshire Women’s Aid</w:t>
            </w:r>
          </w:p>
        </w:tc>
      </w:tr>
    </w:tbl>
    <w:p w14:paraId="0913A78F" w14:textId="77777777" w:rsidR="004031A7" w:rsidRPr="003E7620" w:rsidRDefault="004031A7" w:rsidP="002669BE">
      <w:pPr>
        <w:rPr>
          <w:rFonts w:ascii="Arial" w:hAnsi="Arial" w:cs="Arial"/>
          <w:color w:val="000000" w:themeColor="text1"/>
        </w:rPr>
      </w:pPr>
    </w:p>
    <w:p w14:paraId="1C2E74B7" w14:textId="77777777" w:rsidR="00C238D4" w:rsidRPr="003E7620" w:rsidRDefault="00C238D4" w:rsidP="00121243">
      <w:pPr>
        <w:rPr>
          <w:rFonts w:ascii="Arial" w:hAnsi="Arial" w:cs="Arial"/>
          <w:b/>
          <w:color w:val="000000" w:themeColor="text1"/>
        </w:rPr>
      </w:pPr>
    </w:p>
    <w:p w14:paraId="66A6D239" w14:textId="77777777" w:rsidR="00C238D4" w:rsidRPr="003E7620" w:rsidRDefault="00C238D4" w:rsidP="00121243">
      <w:pPr>
        <w:rPr>
          <w:rFonts w:ascii="Arial" w:hAnsi="Arial" w:cs="Arial"/>
          <w:b/>
          <w:color w:val="000000" w:themeColor="text1"/>
        </w:rPr>
      </w:pPr>
    </w:p>
    <w:p w14:paraId="3B92D4EC" w14:textId="77777777" w:rsidR="00506EFF" w:rsidRPr="003E7620" w:rsidRDefault="00506EFF" w:rsidP="000E3728">
      <w:pPr>
        <w:pStyle w:val="ListParagraph"/>
        <w:numPr>
          <w:ilvl w:val="0"/>
          <w:numId w:val="1"/>
        </w:numPr>
        <w:rPr>
          <w:rFonts w:ascii="Arial" w:hAnsi="Arial" w:cs="Arial"/>
          <w:b/>
          <w:color w:val="000000" w:themeColor="text1"/>
        </w:rPr>
      </w:pPr>
      <w:r w:rsidRPr="003E7620">
        <w:rPr>
          <w:rFonts w:ascii="Arial" w:hAnsi="Arial" w:cs="Arial"/>
          <w:b/>
          <w:color w:val="000000" w:themeColor="text1"/>
        </w:rPr>
        <w:t>CHAIR AND AUTHOR OF THE OVERVIEW REPORT</w:t>
      </w:r>
    </w:p>
    <w:p w14:paraId="0AFF325C" w14:textId="77777777" w:rsidR="00506EFF" w:rsidRPr="003E7620" w:rsidRDefault="00506EFF" w:rsidP="00506EFF">
      <w:pPr>
        <w:pStyle w:val="ListParagraph"/>
        <w:ind w:left="420"/>
        <w:rPr>
          <w:rFonts w:ascii="Arial" w:hAnsi="Arial" w:cs="Arial"/>
          <w:b/>
          <w:color w:val="000000" w:themeColor="text1"/>
        </w:rPr>
      </w:pPr>
    </w:p>
    <w:p w14:paraId="3D0DF9BE" w14:textId="4B3CB236" w:rsidR="00A21866" w:rsidRPr="003E7620" w:rsidRDefault="00C238D4" w:rsidP="000E3728">
      <w:pPr>
        <w:pStyle w:val="ListParagraph"/>
        <w:numPr>
          <w:ilvl w:val="1"/>
          <w:numId w:val="1"/>
        </w:numPr>
        <w:rPr>
          <w:rFonts w:ascii="Arial" w:hAnsi="Arial" w:cs="Arial"/>
          <w:color w:val="000000" w:themeColor="text1"/>
        </w:rPr>
      </w:pPr>
      <w:r w:rsidRPr="003E7620">
        <w:rPr>
          <w:rFonts w:ascii="Arial" w:hAnsi="Arial" w:cs="Arial"/>
          <w:color w:val="000000" w:themeColor="text1"/>
        </w:rPr>
        <w:t xml:space="preserve"> </w:t>
      </w:r>
      <w:r w:rsidR="00FA5DE8" w:rsidRPr="003E7620">
        <w:rPr>
          <w:rFonts w:ascii="Arial" w:hAnsi="Arial" w:cs="Arial"/>
          <w:color w:val="000000" w:themeColor="text1"/>
        </w:rPr>
        <w:t xml:space="preserve">Section 36 </w:t>
      </w:r>
      <w:r w:rsidR="00AB68E8" w:rsidRPr="003E7620">
        <w:rPr>
          <w:rFonts w:ascii="Arial" w:hAnsi="Arial" w:cs="Arial"/>
          <w:color w:val="000000" w:themeColor="text1"/>
        </w:rPr>
        <w:t xml:space="preserve">to </w:t>
      </w:r>
      <w:r w:rsidR="00B87EBD" w:rsidRPr="003E7620">
        <w:rPr>
          <w:rFonts w:ascii="Arial" w:hAnsi="Arial" w:cs="Arial"/>
          <w:color w:val="000000" w:themeColor="text1"/>
        </w:rPr>
        <w:t>39 of the Home Office Multi-A</w:t>
      </w:r>
      <w:r w:rsidR="00FA5DE8" w:rsidRPr="003E7620">
        <w:rPr>
          <w:rFonts w:ascii="Arial" w:hAnsi="Arial" w:cs="Arial"/>
          <w:color w:val="000000" w:themeColor="text1"/>
        </w:rPr>
        <w:t>gency</w:t>
      </w:r>
      <w:r w:rsidR="00B87EBD" w:rsidRPr="003E7620">
        <w:rPr>
          <w:rFonts w:ascii="Arial" w:hAnsi="Arial" w:cs="Arial"/>
          <w:color w:val="000000" w:themeColor="text1"/>
        </w:rPr>
        <w:t xml:space="preserve"> Statutory Guidance for the </w:t>
      </w:r>
      <w:r w:rsidR="00346C00" w:rsidRPr="003E7620">
        <w:rPr>
          <w:rFonts w:ascii="Arial" w:hAnsi="Arial" w:cs="Arial"/>
          <w:color w:val="000000" w:themeColor="text1"/>
        </w:rPr>
        <w:t xml:space="preserve"> </w:t>
      </w:r>
      <w:r w:rsidR="00A21866" w:rsidRPr="003E7620">
        <w:rPr>
          <w:rFonts w:ascii="Arial" w:hAnsi="Arial" w:cs="Arial"/>
          <w:color w:val="000000" w:themeColor="text1"/>
        </w:rPr>
        <w:t xml:space="preserve">Conduct </w:t>
      </w:r>
      <w:r w:rsidR="00C135BE" w:rsidRPr="003E7620">
        <w:rPr>
          <w:rFonts w:ascii="Arial" w:hAnsi="Arial" w:cs="Arial"/>
          <w:color w:val="000000" w:themeColor="text1"/>
        </w:rPr>
        <w:t>of Domestic</w:t>
      </w:r>
      <w:r w:rsidR="00A21866" w:rsidRPr="003E7620">
        <w:rPr>
          <w:rFonts w:ascii="Arial" w:hAnsi="Arial" w:cs="Arial"/>
          <w:color w:val="000000" w:themeColor="text1"/>
        </w:rPr>
        <w:t xml:space="preserve"> Homicides Reviews December 2016 sets out the requirements </w:t>
      </w:r>
      <w:r w:rsidR="00AB68E8" w:rsidRPr="003E7620">
        <w:rPr>
          <w:rFonts w:ascii="Arial" w:hAnsi="Arial" w:cs="Arial"/>
          <w:color w:val="000000" w:themeColor="text1"/>
        </w:rPr>
        <w:t xml:space="preserve">for review chairs and authors. </w:t>
      </w:r>
      <w:r w:rsidR="00A21866" w:rsidRPr="003E7620">
        <w:rPr>
          <w:rFonts w:ascii="Arial" w:hAnsi="Arial" w:cs="Arial"/>
          <w:color w:val="000000" w:themeColor="text1"/>
        </w:rPr>
        <w:t>In this case</w:t>
      </w:r>
      <w:r w:rsidR="00E94D90" w:rsidRPr="003E7620">
        <w:rPr>
          <w:rFonts w:ascii="Arial" w:hAnsi="Arial" w:cs="Arial"/>
          <w:color w:val="000000" w:themeColor="text1"/>
        </w:rPr>
        <w:t>,</w:t>
      </w:r>
      <w:r w:rsidR="00A21866" w:rsidRPr="003E7620">
        <w:rPr>
          <w:rFonts w:ascii="Arial" w:hAnsi="Arial" w:cs="Arial"/>
          <w:color w:val="000000" w:themeColor="text1"/>
        </w:rPr>
        <w:t xml:space="preserve"> the</w:t>
      </w:r>
      <w:r w:rsidR="00AB68E8" w:rsidRPr="003E7620">
        <w:rPr>
          <w:rFonts w:ascii="Arial" w:hAnsi="Arial" w:cs="Arial"/>
          <w:color w:val="000000" w:themeColor="text1"/>
        </w:rPr>
        <w:t xml:space="preserve"> Independent C</w:t>
      </w:r>
      <w:r w:rsidR="00A21866" w:rsidRPr="003E7620">
        <w:rPr>
          <w:rFonts w:ascii="Arial" w:hAnsi="Arial" w:cs="Arial"/>
          <w:color w:val="000000" w:themeColor="text1"/>
        </w:rPr>
        <w:t xml:space="preserve">hair and author are one person. </w:t>
      </w:r>
      <w:r w:rsidR="00AB68E8" w:rsidRPr="003E7620">
        <w:rPr>
          <w:rFonts w:ascii="Arial" w:hAnsi="Arial" w:cs="Arial"/>
          <w:color w:val="000000" w:themeColor="text1"/>
        </w:rPr>
        <w:t>Deborah J</w:t>
      </w:r>
      <w:r w:rsidR="00FC69F5" w:rsidRPr="003E7620">
        <w:rPr>
          <w:rFonts w:ascii="Arial" w:hAnsi="Arial" w:cs="Arial"/>
          <w:color w:val="000000" w:themeColor="text1"/>
        </w:rPr>
        <w:t>ardine</w:t>
      </w:r>
      <w:r w:rsidR="00AB68E8" w:rsidRPr="003E7620">
        <w:rPr>
          <w:rFonts w:ascii="Arial" w:hAnsi="Arial" w:cs="Arial"/>
          <w:color w:val="000000" w:themeColor="text1"/>
        </w:rPr>
        <w:t xml:space="preserve"> was appointed</w:t>
      </w:r>
      <w:r w:rsidR="002A533B" w:rsidRPr="003E7620">
        <w:rPr>
          <w:rFonts w:ascii="Arial" w:hAnsi="Arial" w:cs="Arial"/>
          <w:color w:val="000000" w:themeColor="text1"/>
        </w:rPr>
        <w:t>. She is an i</w:t>
      </w:r>
      <w:r w:rsidR="00FB3941" w:rsidRPr="003E7620">
        <w:rPr>
          <w:rFonts w:ascii="Arial" w:hAnsi="Arial" w:cs="Arial"/>
          <w:color w:val="000000" w:themeColor="text1"/>
        </w:rPr>
        <w:t>n</w:t>
      </w:r>
      <w:r w:rsidR="002A533B" w:rsidRPr="003E7620">
        <w:rPr>
          <w:rFonts w:ascii="Arial" w:hAnsi="Arial" w:cs="Arial"/>
          <w:color w:val="000000" w:themeColor="text1"/>
        </w:rPr>
        <w:t xml:space="preserve">dependent </w:t>
      </w:r>
      <w:r w:rsidR="007C2461" w:rsidRPr="003E7620">
        <w:rPr>
          <w:rFonts w:ascii="Arial" w:hAnsi="Arial" w:cs="Arial"/>
          <w:color w:val="000000" w:themeColor="text1"/>
        </w:rPr>
        <w:t xml:space="preserve">practitioner </w:t>
      </w:r>
      <w:r w:rsidR="006C6E83" w:rsidRPr="003E7620">
        <w:rPr>
          <w:rFonts w:ascii="Arial" w:hAnsi="Arial" w:cs="Arial"/>
          <w:color w:val="000000" w:themeColor="text1"/>
        </w:rPr>
        <w:t>who has chaired</w:t>
      </w:r>
      <w:r w:rsidR="002602DE" w:rsidRPr="003E7620">
        <w:rPr>
          <w:rFonts w:ascii="Arial" w:hAnsi="Arial" w:cs="Arial"/>
          <w:color w:val="000000" w:themeColor="text1"/>
        </w:rPr>
        <w:t xml:space="preserve"> panels</w:t>
      </w:r>
      <w:r w:rsidR="006C6E83" w:rsidRPr="003E7620">
        <w:rPr>
          <w:rFonts w:ascii="Arial" w:hAnsi="Arial" w:cs="Arial"/>
          <w:color w:val="000000" w:themeColor="text1"/>
        </w:rPr>
        <w:t xml:space="preserve"> and</w:t>
      </w:r>
      <w:r w:rsidR="002602DE" w:rsidRPr="003E7620">
        <w:rPr>
          <w:rFonts w:ascii="Arial" w:hAnsi="Arial" w:cs="Arial"/>
          <w:color w:val="000000" w:themeColor="text1"/>
        </w:rPr>
        <w:t xml:space="preserve"> written numerous</w:t>
      </w:r>
      <w:r w:rsidR="00BD0042" w:rsidRPr="003E7620">
        <w:rPr>
          <w:rFonts w:ascii="Arial" w:hAnsi="Arial" w:cs="Arial"/>
          <w:color w:val="000000" w:themeColor="text1"/>
        </w:rPr>
        <w:t xml:space="preserve"> DHR’s, Child Serious Case Reviews,</w:t>
      </w:r>
      <w:r w:rsidR="00836B3F" w:rsidRPr="003E7620">
        <w:rPr>
          <w:rFonts w:ascii="Arial" w:hAnsi="Arial" w:cs="Arial"/>
          <w:color w:val="000000" w:themeColor="text1"/>
        </w:rPr>
        <w:t xml:space="preserve"> </w:t>
      </w:r>
      <w:r w:rsidR="00BD0042" w:rsidRPr="003E7620">
        <w:rPr>
          <w:rFonts w:ascii="Arial" w:hAnsi="Arial" w:cs="Arial"/>
          <w:color w:val="000000" w:themeColor="text1"/>
        </w:rPr>
        <w:t>Safeguarding Adult Review</w:t>
      </w:r>
      <w:r w:rsidR="00836B3F" w:rsidRPr="003E7620">
        <w:rPr>
          <w:rFonts w:ascii="Arial" w:hAnsi="Arial" w:cs="Arial"/>
          <w:color w:val="000000" w:themeColor="text1"/>
        </w:rPr>
        <w:t>s</w:t>
      </w:r>
      <w:r w:rsidR="00BD0042" w:rsidRPr="003E7620">
        <w:rPr>
          <w:rFonts w:ascii="Arial" w:hAnsi="Arial" w:cs="Arial"/>
          <w:color w:val="000000" w:themeColor="text1"/>
        </w:rPr>
        <w:t xml:space="preserve"> and has been involved in major inquiry work. </w:t>
      </w:r>
      <w:r w:rsidR="00836B3F" w:rsidRPr="003E7620">
        <w:rPr>
          <w:rFonts w:ascii="Arial" w:hAnsi="Arial" w:cs="Arial"/>
          <w:color w:val="000000" w:themeColor="text1"/>
        </w:rPr>
        <w:t xml:space="preserve">Deborah is dually qualified in law and health and was well placed to undertake this review. </w:t>
      </w:r>
      <w:r w:rsidR="00BD0042" w:rsidRPr="003E7620">
        <w:rPr>
          <w:rFonts w:ascii="Arial" w:hAnsi="Arial" w:cs="Arial"/>
          <w:color w:val="000000" w:themeColor="text1"/>
        </w:rPr>
        <w:t>Deborah ha</w:t>
      </w:r>
      <w:r w:rsidR="00836B3F" w:rsidRPr="003E7620">
        <w:rPr>
          <w:rFonts w:ascii="Arial" w:hAnsi="Arial" w:cs="Arial"/>
          <w:color w:val="000000" w:themeColor="text1"/>
        </w:rPr>
        <w:t>s previously</w:t>
      </w:r>
      <w:r w:rsidR="00BD0042" w:rsidRPr="003E7620">
        <w:rPr>
          <w:rFonts w:ascii="Arial" w:hAnsi="Arial" w:cs="Arial"/>
          <w:color w:val="000000" w:themeColor="text1"/>
        </w:rPr>
        <w:t xml:space="preserve"> completed the Home Office training for DHR</w:t>
      </w:r>
      <w:r w:rsidR="004F2B65" w:rsidRPr="003E7620">
        <w:rPr>
          <w:rFonts w:ascii="Arial" w:hAnsi="Arial" w:cs="Arial"/>
          <w:color w:val="000000" w:themeColor="text1"/>
        </w:rPr>
        <w:t xml:space="preserve"> Chairs</w:t>
      </w:r>
      <w:r w:rsidR="00BD0042" w:rsidRPr="003E7620">
        <w:rPr>
          <w:rFonts w:ascii="Arial" w:hAnsi="Arial" w:cs="Arial"/>
          <w:color w:val="000000" w:themeColor="text1"/>
        </w:rPr>
        <w:t>. Deborah</w:t>
      </w:r>
      <w:r w:rsidR="000F19BE" w:rsidRPr="003E7620">
        <w:rPr>
          <w:rFonts w:ascii="Arial" w:hAnsi="Arial" w:cs="Arial"/>
          <w:color w:val="000000" w:themeColor="text1"/>
        </w:rPr>
        <w:t xml:space="preserve"> </w:t>
      </w:r>
      <w:r w:rsidR="00BD0042" w:rsidRPr="003E7620">
        <w:rPr>
          <w:rFonts w:ascii="Arial" w:hAnsi="Arial" w:cs="Arial"/>
          <w:color w:val="000000" w:themeColor="text1"/>
        </w:rPr>
        <w:t>was judged to have the experience and skills for the review.</w:t>
      </w:r>
      <w:r w:rsidR="00836B3F" w:rsidRPr="003E7620">
        <w:rPr>
          <w:rFonts w:ascii="Arial" w:hAnsi="Arial" w:cs="Arial"/>
          <w:color w:val="000000" w:themeColor="text1"/>
        </w:rPr>
        <w:t xml:space="preserve"> Deborah has also more recently passed and been accredited following the recent revised Home Office DHR training for DHR Chairs. Deborah passed this to a high standard and is able to fulfil all the skills required to conduct the review. This updating training was delivered by AFFDA. </w:t>
      </w:r>
      <w:r w:rsidR="00BD0042" w:rsidRPr="003E7620">
        <w:rPr>
          <w:rFonts w:ascii="Arial" w:hAnsi="Arial" w:cs="Arial"/>
          <w:color w:val="000000" w:themeColor="text1"/>
        </w:rPr>
        <w:t>Deborah has not previously undertaken any DH</w:t>
      </w:r>
      <w:r w:rsidR="00AB68E8" w:rsidRPr="003E7620">
        <w:rPr>
          <w:rFonts w:ascii="Arial" w:hAnsi="Arial" w:cs="Arial"/>
          <w:color w:val="000000" w:themeColor="text1"/>
        </w:rPr>
        <w:t xml:space="preserve">R for </w:t>
      </w:r>
      <w:r w:rsidR="005929E8" w:rsidRPr="003E7620">
        <w:rPr>
          <w:rFonts w:ascii="Arial" w:hAnsi="Arial" w:cs="Arial"/>
          <w:color w:val="000000" w:themeColor="text1"/>
        </w:rPr>
        <w:t xml:space="preserve">Reading’s </w:t>
      </w:r>
      <w:r w:rsidR="00AB68E8" w:rsidRPr="003E7620">
        <w:rPr>
          <w:rFonts w:ascii="Arial" w:hAnsi="Arial" w:cs="Arial"/>
          <w:color w:val="000000" w:themeColor="text1"/>
        </w:rPr>
        <w:t>Community</w:t>
      </w:r>
      <w:r w:rsidR="004F2B65" w:rsidRPr="003E7620">
        <w:rPr>
          <w:rFonts w:ascii="Arial" w:hAnsi="Arial" w:cs="Arial"/>
          <w:color w:val="000000" w:themeColor="text1"/>
        </w:rPr>
        <w:t xml:space="preserve"> Safety</w:t>
      </w:r>
      <w:r w:rsidR="00AB68E8" w:rsidRPr="003E7620">
        <w:rPr>
          <w:rFonts w:ascii="Arial" w:hAnsi="Arial" w:cs="Arial"/>
          <w:color w:val="000000" w:themeColor="text1"/>
        </w:rPr>
        <w:t xml:space="preserve"> P</w:t>
      </w:r>
      <w:r w:rsidR="00BD0042" w:rsidRPr="003E7620">
        <w:rPr>
          <w:rFonts w:ascii="Arial" w:hAnsi="Arial" w:cs="Arial"/>
          <w:color w:val="000000" w:themeColor="text1"/>
        </w:rPr>
        <w:t>artnership</w:t>
      </w:r>
      <w:r w:rsidR="00836B3F" w:rsidRPr="003E7620">
        <w:rPr>
          <w:rFonts w:ascii="Arial" w:hAnsi="Arial" w:cs="Arial"/>
          <w:color w:val="000000" w:themeColor="text1"/>
        </w:rPr>
        <w:t xml:space="preserve"> nor is she connected or associated with any local agencies. </w:t>
      </w:r>
    </w:p>
    <w:p w14:paraId="5C32B4AE" w14:textId="77777777" w:rsidR="00121243" w:rsidRPr="003E7620" w:rsidRDefault="00121243" w:rsidP="00121243">
      <w:pPr>
        <w:pStyle w:val="ListParagraph"/>
        <w:ind w:left="644"/>
        <w:rPr>
          <w:rFonts w:ascii="Arial" w:hAnsi="Arial" w:cs="Arial"/>
          <w:color w:val="000000" w:themeColor="text1"/>
        </w:rPr>
      </w:pPr>
    </w:p>
    <w:p w14:paraId="204A5C11" w14:textId="77777777" w:rsidR="00615890" w:rsidRPr="003E7620" w:rsidRDefault="00615890" w:rsidP="002669BE">
      <w:pPr>
        <w:rPr>
          <w:rFonts w:ascii="Arial" w:hAnsi="Arial" w:cs="Arial"/>
          <w:color w:val="000000" w:themeColor="text1"/>
        </w:rPr>
      </w:pPr>
    </w:p>
    <w:p w14:paraId="5FBABE62" w14:textId="77777777" w:rsidR="00615890" w:rsidRPr="003E7620" w:rsidRDefault="00615890" w:rsidP="002669BE">
      <w:pPr>
        <w:rPr>
          <w:rFonts w:ascii="Arial" w:hAnsi="Arial" w:cs="Arial"/>
          <w:color w:val="000000" w:themeColor="text1"/>
        </w:rPr>
      </w:pPr>
    </w:p>
    <w:p w14:paraId="1A269703" w14:textId="77777777" w:rsidR="00BD0042" w:rsidRPr="003E7620" w:rsidRDefault="004F2B65" w:rsidP="001E185F">
      <w:pPr>
        <w:rPr>
          <w:rFonts w:ascii="Arial" w:hAnsi="Arial" w:cs="Arial"/>
          <w:b/>
          <w:color w:val="000000" w:themeColor="text1"/>
        </w:rPr>
      </w:pPr>
      <w:r w:rsidRPr="003E7620">
        <w:rPr>
          <w:rFonts w:ascii="Arial" w:hAnsi="Arial" w:cs="Arial"/>
          <w:b/>
          <w:color w:val="000000" w:themeColor="text1"/>
        </w:rPr>
        <w:t>10.</w:t>
      </w:r>
      <w:r w:rsidR="00FB3941" w:rsidRPr="003E7620">
        <w:rPr>
          <w:rFonts w:ascii="Arial" w:hAnsi="Arial" w:cs="Arial"/>
          <w:b/>
          <w:color w:val="000000" w:themeColor="text1"/>
        </w:rPr>
        <w:t xml:space="preserve"> </w:t>
      </w:r>
      <w:r w:rsidR="00BF1DCC" w:rsidRPr="003E7620">
        <w:rPr>
          <w:rFonts w:ascii="Arial" w:hAnsi="Arial" w:cs="Arial"/>
          <w:b/>
          <w:color w:val="000000" w:themeColor="text1"/>
        </w:rPr>
        <w:t>PARALLEL REVIEW</w:t>
      </w:r>
      <w:r w:rsidR="00211B0E" w:rsidRPr="003E7620">
        <w:rPr>
          <w:rFonts w:ascii="Arial" w:hAnsi="Arial" w:cs="Arial"/>
          <w:b/>
          <w:color w:val="000000" w:themeColor="text1"/>
        </w:rPr>
        <w:t>S</w:t>
      </w:r>
    </w:p>
    <w:p w14:paraId="557C06A9" w14:textId="77777777" w:rsidR="002602DE" w:rsidRPr="003E7620" w:rsidRDefault="002602DE" w:rsidP="002602DE">
      <w:pPr>
        <w:pStyle w:val="ListParagraph"/>
        <w:ind w:left="780"/>
        <w:rPr>
          <w:rFonts w:ascii="Arial" w:hAnsi="Arial" w:cs="Arial"/>
          <w:b/>
          <w:color w:val="000000" w:themeColor="text1"/>
        </w:rPr>
      </w:pPr>
    </w:p>
    <w:p w14:paraId="1218608E" w14:textId="5158A7F4" w:rsidR="004F2B65" w:rsidRPr="003E7620" w:rsidRDefault="00BD0042" w:rsidP="005E071B">
      <w:pPr>
        <w:pStyle w:val="ListParagraph"/>
        <w:numPr>
          <w:ilvl w:val="1"/>
          <w:numId w:val="36"/>
        </w:numPr>
        <w:rPr>
          <w:rFonts w:ascii="Arial" w:hAnsi="Arial" w:cs="Arial"/>
          <w:color w:val="000000" w:themeColor="text1"/>
        </w:rPr>
      </w:pPr>
      <w:r w:rsidRPr="003E7620">
        <w:rPr>
          <w:rFonts w:ascii="Arial" w:hAnsi="Arial" w:cs="Arial"/>
          <w:color w:val="000000" w:themeColor="text1"/>
        </w:rPr>
        <w:t>Her Majesty’s Coroner for Oxford opened and adjourned</w:t>
      </w:r>
      <w:r w:rsidR="002602DE" w:rsidRPr="003E7620">
        <w:rPr>
          <w:rFonts w:ascii="Arial" w:hAnsi="Arial" w:cs="Arial"/>
          <w:color w:val="000000" w:themeColor="text1"/>
        </w:rPr>
        <w:t xml:space="preserve"> an inquest into </w:t>
      </w:r>
      <w:r w:rsidR="003A30BB" w:rsidRPr="003E7620">
        <w:rPr>
          <w:rFonts w:ascii="Arial" w:hAnsi="Arial" w:cs="Arial"/>
          <w:color w:val="000000" w:themeColor="text1"/>
        </w:rPr>
        <w:t>Lisa</w:t>
      </w:r>
      <w:r w:rsidR="001E185F" w:rsidRPr="003E7620">
        <w:rPr>
          <w:rFonts w:ascii="Arial" w:hAnsi="Arial" w:cs="Arial"/>
          <w:color w:val="000000" w:themeColor="text1"/>
        </w:rPr>
        <w:t>’s</w:t>
      </w:r>
      <w:r w:rsidR="002602DE" w:rsidRPr="003E7620">
        <w:rPr>
          <w:rFonts w:ascii="Arial" w:hAnsi="Arial" w:cs="Arial"/>
          <w:color w:val="000000" w:themeColor="text1"/>
        </w:rPr>
        <w:t xml:space="preserve"> death</w:t>
      </w:r>
      <w:r w:rsidR="001E185F" w:rsidRPr="003E7620">
        <w:rPr>
          <w:rFonts w:ascii="Arial" w:hAnsi="Arial" w:cs="Arial"/>
          <w:color w:val="000000" w:themeColor="text1"/>
        </w:rPr>
        <w:t xml:space="preserve"> </w:t>
      </w:r>
      <w:r w:rsidRPr="003E7620">
        <w:rPr>
          <w:rFonts w:ascii="Arial" w:hAnsi="Arial" w:cs="Arial"/>
          <w:color w:val="000000" w:themeColor="text1"/>
        </w:rPr>
        <w:t>pending inquiries.</w:t>
      </w:r>
      <w:r w:rsidR="003A30BB" w:rsidRPr="003E7620">
        <w:rPr>
          <w:rFonts w:ascii="Arial" w:hAnsi="Arial" w:cs="Arial"/>
          <w:color w:val="000000" w:themeColor="text1"/>
        </w:rPr>
        <w:t xml:space="preserve"> </w:t>
      </w:r>
      <w:r w:rsidR="00F303ED" w:rsidRPr="003E7620">
        <w:rPr>
          <w:rFonts w:ascii="Arial" w:hAnsi="Arial" w:cs="Arial"/>
          <w:color w:val="000000" w:themeColor="text1"/>
        </w:rPr>
        <w:t xml:space="preserve">A </w:t>
      </w:r>
      <w:r w:rsidR="00B12670" w:rsidRPr="003E7620">
        <w:rPr>
          <w:rFonts w:ascii="Arial" w:hAnsi="Arial" w:cs="Arial"/>
          <w:color w:val="000000" w:themeColor="text1"/>
        </w:rPr>
        <w:t>full and</w:t>
      </w:r>
      <w:r w:rsidR="00F303ED" w:rsidRPr="003E7620">
        <w:rPr>
          <w:rFonts w:ascii="Arial" w:hAnsi="Arial" w:cs="Arial"/>
          <w:color w:val="000000" w:themeColor="text1"/>
        </w:rPr>
        <w:t xml:space="preserve"> detailed coronial enquiry was not required given the death was adjudicated through the criminal court and a finding made of an unlawful death by murder</w:t>
      </w:r>
      <w:r w:rsidR="002476F7" w:rsidRPr="003E7620">
        <w:rPr>
          <w:rFonts w:ascii="Arial" w:hAnsi="Arial" w:cs="Arial"/>
          <w:color w:val="000000" w:themeColor="text1"/>
        </w:rPr>
        <w:t>.</w:t>
      </w:r>
      <w:r w:rsidR="00F303ED" w:rsidRPr="003E7620">
        <w:rPr>
          <w:rFonts w:ascii="Arial" w:hAnsi="Arial" w:cs="Arial"/>
          <w:color w:val="000000" w:themeColor="text1"/>
        </w:rPr>
        <w:t xml:space="preserve"> </w:t>
      </w:r>
    </w:p>
    <w:p w14:paraId="58045C6B" w14:textId="3A5A6856" w:rsidR="00F65121" w:rsidRPr="003E7620" w:rsidRDefault="00F65121" w:rsidP="003D7716">
      <w:pPr>
        <w:pStyle w:val="p1"/>
        <w:rPr>
          <w:rFonts w:ascii="Arial" w:hAnsi="Arial" w:cs="Arial"/>
          <w:b/>
          <w:color w:val="000000" w:themeColor="text1"/>
          <w:sz w:val="24"/>
          <w:szCs w:val="24"/>
        </w:rPr>
      </w:pPr>
    </w:p>
    <w:p w14:paraId="3961818F" w14:textId="77777777" w:rsidR="00F65121" w:rsidRPr="003E7620" w:rsidRDefault="00F65121" w:rsidP="003D7716">
      <w:pPr>
        <w:pStyle w:val="p1"/>
        <w:rPr>
          <w:rFonts w:ascii="Arial" w:hAnsi="Arial" w:cs="Arial"/>
          <w:b/>
          <w:color w:val="000000" w:themeColor="text1"/>
          <w:sz w:val="24"/>
          <w:szCs w:val="24"/>
        </w:rPr>
      </w:pPr>
    </w:p>
    <w:p w14:paraId="540D09E8" w14:textId="24F3A477" w:rsidR="00A6523D" w:rsidRPr="003E7620" w:rsidRDefault="00A6523D" w:rsidP="003D7716">
      <w:pPr>
        <w:pStyle w:val="p1"/>
        <w:rPr>
          <w:rFonts w:ascii="Arial" w:hAnsi="Arial" w:cs="Arial"/>
          <w:b/>
          <w:color w:val="000000" w:themeColor="text1"/>
          <w:sz w:val="24"/>
          <w:szCs w:val="24"/>
        </w:rPr>
      </w:pPr>
    </w:p>
    <w:p w14:paraId="31F925D9" w14:textId="77777777" w:rsidR="000F19BE" w:rsidRPr="003E7620" w:rsidRDefault="000F19BE" w:rsidP="003D7716">
      <w:pPr>
        <w:pStyle w:val="p1"/>
        <w:rPr>
          <w:rFonts w:ascii="Arial" w:hAnsi="Arial" w:cs="Arial"/>
          <w:b/>
          <w:color w:val="000000" w:themeColor="text1"/>
          <w:sz w:val="24"/>
          <w:szCs w:val="24"/>
        </w:rPr>
      </w:pPr>
    </w:p>
    <w:p w14:paraId="1341FC13" w14:textId="77777777" w:rsidR="002B2F05" w:rsidRPr="003E7620" w:rsidRDefault="002B2F05" w:rsidP="000E3728">
      <w:pPr>
        <w:pStyle w:val="p1"/>
        <w:numPr>
          <w:ilvl w:val="0"/>
          <w:numId w:val="5"/>
        </w:numPr>
        <w:rPr>
          <w:rFonts w:ascii="Arial" w:hAnsi="Arial" w:cs="Arial"/>
          <w:b/>
          <w:color w:val="000000" w:themeColor="text1"/>
          <w:sz w:val="24"/>
          <w:szCs w:val="24"/>
        </w:rPr>
      </w:pPr>
      <w:r w:rsidRPr="003E7620">
        <w:rPr>
          <w:rFonts w:ascii="Arial" w:hAnsi="Arial" w:cs="Arial"/>
          <w:b/>
          <w:color w:val="000000" w:themeColor="text1"/>
          <w:sz w:val="24"/>
          <w:szCs w:val="24"/>
        </w:rPr>
        <w:t xml:space="preserve">EQUALITY AND DIVERSITY </w:t>
      </w:r>
    </w:p>
    <w:p w14:paraId="657022DE" w14:textId="77777777" w:rsidR="006E6477" w:rsidRPr="003E7620" w:rsidRDefault="006E6477" w:rsidP="006E6477">
      <w:pPr>
        <w:pStyle w:val="p1"/>
        <w:rPr>
          <w:rFonts w:ascii="Arial" w:hAnsi="Arial" w:cs="Arial"/>
          <w:b/>
          <w:color w:val="000000" w:themeColor="text1"/>
          <w:sz w:val="24"/>
          <w:szCs w:val="24"/>
        </w:rPr>
      </w:pPr>
    </w:p>
    <w:p w14:paraId="74ACCDAD" w14:textId="31D54506" w:rsidR="003F508D" w:rsidRPr="003E7620" w:rsidRDefault="00CA421A" w:rsidP="005572AB">
      <w:pPr>
        <w:pStyle w:val="ListParagraph"/>
        <w:numPr>
          <w:ilvl w:val="1"/>
          <w:numId w:val="12"/>
        </w:numPr>
        <w:rPr>
          <w:rFonts w:ascii="Arial" w:hAnsi="Arial" w:cs="Arial"/>
          <w:color w:val="000000" w:themeColor="text1"/>
        </w:rPr>
      </w:pPr>
      <w:r w:rsidRPr="003E7620">
        <w:rPr>
          <w:rFonts w:ascii="Arial" w:hAnsi="Arial" w:cs="Arial"/>
          <w:color w:val="000000" w:themeColor="text1"/>
        </w:rPr>
        <w:t xml:space="preserve"> </w:t>
      </w:r>
      <w:r w:rsidR="006E6477" w:rsidRPr="003E7620">
        <w:rPr>
          <w:rFonts w:ascii="Arial" w:hAnsi="Arial" w:cs="Arial"/>
          <w:color w:val="000000" w:themeColor="text1"/>
        </w:rPr>
        <w:t xml:space="preserve">Section 4 of the Equality Act 2010 defines protective characteristics as age; disability; gender reassignment; marriage and civil partnership; pregnancy and maternity; race; religion or belief and sexual orientation. </w:t>
      </w:r>
      <w:r w:rsidR="00836B3F" w:rsidRPr="003E7620">
        <w:rPr>
          <w:rFonts w:ascii="Arial" w:hAnsi="Arial" w:cs="Arial"/>
          <w:color w:val="000000" w:themeColor="text1"/>
        </w:rPr>
        <w:t>Lisa had a disability</w:t>
      </w:r>
      <w:r w:rsidR="00EC03F1" w:rsidRPr="003E7620">
        <w:rPr>
          <w:rFonts w:ascii="Arial" w:hAnsi="Arial" w:cs="Arial"/>
          <w:color w:val="000000" w:themeColor="text1"/>
        </w:rPr>
        <w:t>, which is considered a protective characteristic</w:t>
      </w:r>
      <w:r w:rsidR="007B2161" w:rsidRPr="003E7620">
        <w:rPr>
          <w:rFonts w:ascii="Arial" w:hAnsi="Arial" w:cs="Arial"/>
          <w:color w:val="000000" w:themeColor="text1"/>
        </w:rPr>
        <w:t xml:space="preserve"> under this definition. </w:t>
      </w:r>
    </w:p>
    <w:p w14:paraId="1DD9C669" w14:textId="77777777" w:rsidR="00BC4217" w:rsidRPr="003E7620" w:rsidRDefault="00BC4217" w:rsidP="00BC4217">
      <w:pPr>
        <w:rPr>
          <w:rFonts w:ascii="Arial" w:hAnsi="Arial" w:cs="Arial"/>
          <w:color w:val="000000" w:themeColor="text1"/>
        </w:rPr>
      </w:pPr>
    </w:p>
    <w:p w14:paraId="561859E2" w14:textId="5DC5D2AA" w:rsidR="006E6477" w:rsidRPr="003E7620" w:rsidRDefault="00CA421A" w:rsidP="000E3728">
      <w:pPr>
        <w:pStyle w:val="ListParagraph"/>
        <w:numPr>
          <w:ilvl w:val="1"/>
          <w:numId w:val="12"/>
        </w:numPr>
        <w:rPr>
          <w:rFonts w:ascii="Arial" w:hAnsi="Arial" w:cs="Arial"/>
          <w:color w:val="000000" w:themeColor="text1"/>
        </w:rPr>
      </w:pPr>
      <w:r w:rsidRPr="003E7620">
        <w:rPr>
          <w:rFonts w:ascii="Arial" w:hAnsi="Arial" w:cs="Arial"/>
          <w:color w:val="000000" w:themeColor="text1"/>
        </w:rPr>
        <w:t xml:space="preserve"> </w:t>
      </w:r>
      <w:r w:rsidR="006E6477" w:rsidRPr="003E7620">
        <w:rPr>
          <w:rFonts w:ascii="Arial" w:hAnsi="Arial" w:cs="Arial"/>
          <w:color w:val="000000" w:themeColor="text1"/>
        </w:rPr>
        <w:t>Section 6 of the Equality Act defines ‘disability’ as: </w:t>
      </w:r>
    </w:p>
    <w:p w14:paraId="7F3D048C" w14:textId="77777777" w:rsidR="006E6477" w:rsidRPr="003E7620" w:rsidRDefault="006E6477" w:rsidP="006E6477">
      <w:pPr>
        <w:rPr>
          <w:rFonts w:ascii="Arial" w:hAnsi="Arial" w:cs="Arial"/>
          <w:color w:val="000000" w:themeColor="text1"/>
        </w:rPr>
      </w:pPr>
    </w:p>
    <w:p w14:paraId="62E459B5" w14:textId="77777777" w:rsidR="006E6477" w:rsidRPr="003E7620" w:rsidRDefault="006E6477" w:rsidP="006E6477">
      <w:pPr>
        <w:ind w:left="1170" w:firstLine="90"/>
        <w:rPr>
          <w:rFonts w:ascii="Arial" w:hAnsi="Arial" w:cs="Arial"/>
          <w:color w:val="000000" w:themeColor="text1"/>
        </w:rPr>
      </w:pPr>
      <w:r w:rsidRPr="003E7620">
        <w:rPr>
          <w:rFonts w:ascii="Arial" w:hAnsi="Arial" w:cs="Arial"/>
          <w:color w:val="000000" w:themeColor="text1"/>
        </w:rPr>
        <w:t>[1] A person has a disability if:-</w:t>
      </w:r>
    </w:p>
    <w:p w14:paraId="6D524F7D" w14:textId="77777777" w:rsidR="006E6477" w:rsidRPr="003E7620" w:rsidRDefault="006E6477" w:rsidP="006E6477">
      <w:pPr>
        <w:rPr>
          <w:rFonts w:ascii="Arial" w:hAnsi="Arial" w:cs="Arial"/>
          <w:color w:val="000000" w:themeColor="text1"/>
        </w:rPr>
      </w:pPr>
    </w:p>
    <w:p w14:paraId="09C06D58" w14:textId="77777777" w:rsidR="006E6477" w:rsidRPr="003E7620" w:rsidRDefault="006E6477" w:rsidP="006E6477">
      <w:pPr>
        <w:ind w:left="-90" w:firstLine="1350"/>
        <w:rPr>
          <w:rFonts w:ascii="Arial" w:hAnsi="Arial" w:cs="Arial"/>
          <w:color w:val="000000" w:themeColor="text1"/>
        </w:rPr>
      </w:pPr>
      <w:r w:rsidRPr="003E7620">
        <w:rPr>
          <w:rFonts w:ascii="Arial" w:hAnsi="Arial" w:cs="Arial"/>
          <w:color w:val="000000" w:themeColor="text1"/>
        </w:rPr>
        <w:t>[a] they have a physical or mental impairment, and </w:t>
      </w:r>
    </w:p>
    <w:p w14:paraId="362F710E" w14:textId="23DD67B6" w:rsidR="006E6477" w:rsidRPr="003E7620" w:rsidRDefault="006E6477" w:rsidP="006E6477">
      <w:pPr>
        <w:ind w:left="1260"/>
        <w:rPr>
          <w:rFonts w:ascii="Arial" w:hAnsi="Arial" w:cs="Arial"/>
          <w:color w:val="000000" w:themeColor="text1"/>
        </w:rPr>
      </w:pPr>
      <w:r w:rsidRPr="003E7620">
        <w:rPr>
          <w:rFonts w:ascii="Arial" w:hAnsi="Arial" w:cs="Arial"/>
          <w:color w:val="000000" w:themeColor="text1"/>
        </w:rPr>
        <w:lastRenderedPageBreak/>
        <w:t xml:space="preserve">[b] </w:t>
      </w:r>
      <w:r w:rsidR="003F508D" w:rsidRPr="003E7620">
        <w:rPr>
          <w:rFonts w:ascii="Arial" w:hAnsi="Arial" w:cs="Arial"/>
          <w:color w:val="000000" w:themeColor="text1"/>
        </w:rPr>
        <w:t>the</w:t>
      </w:r>
      <w:r w:rsidRPr="003E7620">
        <w:rPr>
          <w:rFonts w:ascii="Arial" w:hAnsi="Arial" w:cs="Arial"/>
          <w:color w:val="000000" w:themeColor="text1"/>
        </w:rPr>
        <w:t xml:space="preserve"> impairment has a substantial and long-term adverse effect on the individual’s ability to carry out normal day-to-day activities</w:t>
      </w:r>
    </w:p>
    <w:p w14:paraId="551106BE" w14:textId="77777777" w:rsidR="006E6477" w:rsidRPr="003E7620" w:rsidRDefault="006E6477" w:rsidP="006E6477">
      <w:pPr>
        <w:rPr>
          <w:rFonts w:ascii="Arial" w:hAnsi="Arial" w:cs="Arial"/>
          <w:color w:val="000000" w:themeColor="text1"/>
        </w:rPr>
      </w:pPr>
    </w:p>
    <w:p w14:paraId="1D87C482" w14:textId="31EE2FD2" w:rsidR="00BC4217" w:rsidRPr="003E7620" w:rsidRDefault="00836B3F" w:rsidP="000E3728">
      <w:pPr>
        <w:pStyle w:val="ListParagraph"/>
        <w:numPr>
          <w:ilvl w:val="1"/>
          <w:numId w:val="12"/>
        </w:numPr>
        <w:rPr>
          <w:rFonts w:ascii="Arial" w:hAnsi="Arial" w:cs="Arial"/>
          <w:color w:val="000000" w:themeColor="text1"/>
        </w:rPr>
      </w:pPr>
      <w:r w:rsidRPr="003E7620">
        <w:rPr>
          <w:rFonts w:ascii="Arial" w:hAnsi="Arial" w:cs="Arial"/>
          <w:color w:val="000000" w:themeColor="text1"/>
        </w:rPr>
        <w:t xml:space="preserve">The panel considered both protective characteristics within the review . Issues of mental capacity were also considered given she was in a relationship as a vulnerable, disabled woman who was being subjected to coercive and controlling behaviours. She had medical conditions such as diabetes that had the potential to impact upon her mental capacity compounded by coercion from David. </w:t>
      </w:r>
    </w:p>
    <w:p w14:paraId="7A41B65C" w14:textId="77777777" w:rsidR="00836B3F" w:rsidRPr="003E7620" w:rsidRDefault="00836B3F" w:rsidP="00836B3F">
      <w:pPr>
        <w:pStyle w:val="ListParagraph"/>
        <w:ind w:left="460"/>
        <w:rPr>
          <w:rFonts w:ascii="Arial" w:hAnsi="Arial" w:cs="Arial"/>
          <w:color w:val="000000" w:themeColor="text1"/>
        </w:rPr>
      </w:pPr>
    </w:p>
    <w:p w14:paraId="7394C3BC" w14:textId="4AC6D0F7" w:rsidR="00BC4217" w:rsidRPr="003E7620" w:rsidRDefault="00F86CA9" w:rsidP="00836B3F">
      <w:pPr>
        <w:pStyle w:val="ListParagraph"/>
        <w:numPr>
          <w:ilvl w:val="1"/>
          <w:numId w:val="12"/>
        </w:numPr>
        <w:rPr>
          <w:rFonts w:ascii="Arial" w:hAnsi="Arial" w:cs="Arial"/>
          <w:color w:val="000000" w:themeColor="text1"/>
        </w:rPr>
      </w:pPr>
      <w:r w:rsidRPr="003E7620">
        <w:rPr>
          <w:rFonts w:ascii="Arial" w:hAnsi="Arial" w:cs="Arial"/>
          <w:color w:val="000000" w:themeColor="text1"/>
        </w:rPr>
        <w:t>The Mental Capacity Act 2005</w:t>
      </w:r>
      <w:r w:rsidRPr="003E7620">
        <w:rPr>
          <w:rStyle w:val="FootnoteReference"/>
          <w:rFonts w:ascii="Arial" w:hAnsi="Arial" w:cs="Arial"/>
          <w:color w:val="000000" w:themeColor="text1"/>
        </w:rPr>
        <w:footnoteReference w:id="3"/>
      </w:r>
      <w:r w:rsidRPr="003E7620">
        <w:rPr>
          <w:rFonts w:ascii="Arial" w:hAnsi="Arial" w:cs="Arial"/>
          <w:color w:val="000000" w:themeColor="text1"/>
        </w:rPr>
        <w:t xml:space="preserve"> </w:t>
      </w:r>
      <w:r w:rsidRPr="003E7620">
        <w:rPr>
          <w:rFonts w:ascii="Arial" w:eastAsia="Calibri" w:hAnsi="Arial" w:cs="Arial"/>
          <w:color w:val="000000" w:themeColor="text1"/>
        </w:rPr>
        <w:t>protects</w:t>
      </w:r>
      <w:r w:rsidRPr="003E7620">
        <w:rPr>
          <w:rFonts w:ascii="Arial" w:hAnsi="Arial" w:cs="Arial"/>
          <w:color w:val="000000" w:themeColor="text1"/>
        </w:rPr>
        <w:t xml:space="preserve"> </w:t>
      </w:r>
      <w:r w:rsidRPr="003E7620">
        <w:rPr>
          <w:rFonts w:ascii="Arial" w:eastAsia="Calibri" w:hAnsi="Arial" w:cs="Arial"/>
          <w:color w:val="000000" w:themeColor="text1"/>
        </w:rPr>
        <w:t>and</w:t>
      </w:r>
      <w:r w:rsidRPr="003E7620">
        <w:rPr>
          <w:rFonts w:ascii="Arial" w:hAnsi="Arial" w:cs="Arial"/>
          <w:color w:val="000000" w:themeColor="text1"/>
        </w:rPr>
        <w:t xml:space="preserve"> </w:t>
      </w:r>
      <w:r w:rsidRPr="003E7620">
        <w:rPr>
          <w:rFonts w:ascii="Arial" w:eastAsia="Calibri" w:hAnsi="Arial" w:cs="Arial"/>
          <w:color w:val="000000" w:themeColor="text1"/>
        </w:rPr>
        <w:t>supports</w:t>
      </w:r>
      <w:r w:rsidRPr="003E7620">
        <w:rPr>
          <w:rFonts w:ascii="Arial" w:hAnsi="Arial" w:cs="Arial"/>
          <w:color w:val="000000" w:themeColor="text1"/>
        </w:rPr>
        <w:t xml:space="preserve"> </w:t>
      </w:r>
      <w:r w:rsidRPr="003E7620">
        <w:rPr>
          <w:rFonts w:ascii="Arial" w:eastAsia="Calibri" w:hAnsi="Arial" w:cs="Arial"/>
          <w:color w:val="000000" w:themeColor="text1"/>
        </w:rPr>
        <w:t>those</w:t>
      </w:r>
      <w:r w:rsidRPr="003E7620">
        <w:rPr>
          <w:rFonts w:ascii="Arial" w:hAnsi="Arial" w:cs="Arial"/>
          <w:color w:val="000000" w:themeColor="text1"/>
        </w:rPr>
        <w:t xml:space="preserve"> </w:t>
      </w:r>
      <w:r w:rsidRPr="003E7620">
        <w:rPr>
          <w:rFonts w:ascii="Arial" w:eastAsia="Calibri" w:hAnsi="Arial" w:cs="Arial"/>
          <w:color w:val="000000" w:themeColor="text1"/>
        </w:rPr>
        <w:t>individuals</w:t>
      </w:r>
      <w:r w:rsidRPr="003E7620">
        <w:rPr>
          <w:rFonts w:ascii="Arial" w:hAnsi="Arial" w:cs="Arial"/>
          <w:color w:val="000000" w:themeColor="text1"/>
        </w:rPr>
        <w:t xml:space="preserve"> </w:t>
      </w:r>
      <w:r w:rsidRPr="003E7620">
        <w:rPr>
          <w:rFonts w:ascii="Arial" w:eastAsia="Calibri" w:hAnsi="Arial" w:cs="Arial"/>
          <w:color w:val="000000" w:themeColor="text1"/>
        </w:rPr>
        <w:t>who</w:t>
      </w:r>
      <w:r w:rsidRPr="003E7620">
        <w:rPr>
          <w:rFonts w:ascii="Arial" w:hAnsi="Arial" w:cs="Arial"/>
          <w:color w:val="000000" w:themeColor="text1"/>
        </w:rPr>
        <w:t xml:space="preserve"> </w:t>
      </w:r>
      <w:r w:rsidRPr="003E7620">
        <w:rPr>
          <w:rFonts w:ascii="Arial" w:eastAsia="Calibri" w:hAnsi="Arial" w:cs="Arial"/>
          <w:color w:val="000000" w:themeColor="text1"/>
        </w:rPr>
        <w:t>lack</w:t>
      </w:r>
      <w:r w:rsidRPr="003E7620">
        <w:rPr>
          <w:rFonts w:ascii="Arial" w:hAnsi="Arial" w:cs="Arial"/>
          <w:color w:val="000000" w:themeColor="text1"/>
        </w:rPr>
        <w:t xml:space="preserve"> mental </w:t>
      </w:r>
      <w:r w:rsidRPr="003E7620">
        <w:rPr>
          <w:rFonts w:ascii="Arial" w:eastAsia="Calibri" w:hAnsi="Arial" w:cs="Arial"/>
          <w:color w:val="000000" w:themeColor="text1"/>
        </w:rPr>
        <w:t>capacity</w:t>
      </w:r>
      <w:r w:rsidRPr="003E7620">
        <w:rPr>
          <w:rFonts w:ascii="Arial" w:hAnsi="Arial" w:cs="Arial"/>
          <w:color w:val="000000" w:themeColor="text1"/>
        </w:rPr>
        <w:t xml:space="preserve"> </w:t>
      </w:r>
      <w:r w:rsidRPr="003E7620">
        <w:rPr>
          <w:rFonts w:ascii="Arial" w:eastAsia="Calibri" w:hAnsi="Arial" w:cs="Arial"/>
          <w:color w:val="000000" w:themeColor="text1"/>
        </w:rPr>
        <w:t>and</w:t>
      </w:r>
      <w:r w:rsidRPr="003E7620">
        <w:rPr>
          <w:rFonts w:ascii="Arial" w:hAnsi="Arial" w:cs="Arial"/>
          <w:color w:val="000000" w:themeColor="text1"/>
        </w:rPr>
        <w:t xml:space="preserve"> </w:t>
      </w:r>
      <w:r w:rsidRPr="003E7620">
        <w:rPr>
          <w:rFonts w:ascii="Arial" w:eastAsia="Calibri" w:hAnsi="Arial" w:cs="Arial"/>
          <w:color w:val="000000" w:themeColor="text1"/>
        </w:rPr>
        <w:t>outlines</w:t>
      </w:r>
      <w:r w:rsidRPr="003E7620">
        <w:rPr>
          <w:rFonts w:ascii="Arial" w:hAnsi="Arial" w:cs="Arial"/>
          <w:color w:val="000000" w:themeColor="text1"/>
        </w:rPr>
        <w:t xml:space="preserve"> </w:t>
      </w:r>
      <w:r w:rsidRPr="003E7620">
        <w:rPr>
          <w:rFonts w:ascii="Arial" w:eastAsia="Calibri" w:hAnsi="Arial" w:cs="Arial"/>
          <w:color w:val="000000" w:themeColor="text1"/>
        </w:rPr>
        <w:t>who</w:t>
      </w:r>
      <w:r w:rsidRPr="003E7620">
        <w:rPr>
          <w:rFonts w:ascii="Arial" w:hAnsi="Arial" w:cs="Arial"/>
          <w:color w:val="000000" w:themeColor="text1"/>
        </w:rPr>
        <w:t xml:space="preserve"> </w:t>
      </w:r>
      <w:r w:rsidRPr="003E7620">
        <w:rPr>
          <w:rFonts w:ascii="Arial" w:eastAsia="Calibri" w:hAnsi="Arial" w:cs="Arial"/>
          <w:color w:val="000000" w:themeColor="text1"/>
        </w:rPr>
        <w:t>can</w:t>
      </w:r>
      <w:r w:rsidRPr="003E7620">
        <w:rPr>
          <w:rFonts w:ascii="Arial" w:hAnsi="Arial" w:cs="Arial"/>
          <w:color w:val="000000" w:themeColor="text1"/>
        </w:rPr>
        <w:t xml:space="preserve"> and should make decisions on their behalf. The Mental Capacity Act covers important decision-making relating to an individual's property, financial affairs, and health and social care. The two stage test and principles of the Act are set out below:-</w:t>
      </w:r>
    </w:p>
    <w:p w14:paraId="2D25F7E3" w14:textId="77777777" w:rsidR="00BC4217" w:rsidRPr="003E7620" w:rsidRDefault="00BC4217" w:rsidP="00BC4217">
      <w:pPr>
        <w:pStyle w:val="ListParagraph"/>
        <w:rPr>
          <w:rFonts w:ascii="Arial" w:hAnsi="Arial" w:cs="Arial"/>
          <w:color w:val="000000" w:themeColor="text1"/>
        </w:rPr>
      </w:pPr>
    </w:p>
    <w:p w14:paraId="767D97D8" w14:textId="629B1C2D" w:rsidR="00F86CA9" w:rsidRPr="003E7620" w:rsidRDefault="00F86CA9" w:rsidP="000E3728">
      <w:pPr>
        <w:pStyle w:val="ListParagraph"/>
        <w:numPr>
          <w:ilvl w:val="1"/>
          <w:numId w:val="12"/>
        </w:numPr>
        <w:rPr>
          <w:rFonts w:ascii="Arial" w:hAnsi="Arial" w:cs="Arial"/>
          <w:color w:val="000000" w:themeColor="text1"/>
        </w:rPr>
      </w:pPr>
      <w:r w:rsidRPr="003E7620">
        <w:rPr>
          <w:rFonts w:ascii="Arial" w:hAnsi="Arial" w:cs="Arial"/>
          <w:color w:val="000000" w:themeColor="text1"/>
        </w:rPr>
        <w:t>The first stage is a diagnostic test:</w:t>
      </w:r>
    </w:p>
    <w:p w14:paraId="4B372E48" w14:textId="77777777" w:rsidR="00F86CA9" w:rsidRPr="003E7620" w:rsidRDefault="00F86CA9" w:rsidP="000E3728">
      <w:pPr>
        <w:pStyle w:val="ListParagraph"/>
        <w:numPr>
          <w:ilvl w:val="0"/>
          <w:numId w:val="3"/>
        </w:numPr>
        <w:ind w:left="1800" w:hanging="720"/>
        <w:rPr>
          <w:rFonts w:ascii="Arial" w:hAnsi="Arial" w:cs="Arial"/>
          <w:color w:val="000000" w:themeColor="text1"/>
        </w:rPr>
      </w:pPr>
      <w:r w:rsidRPr="003E7620">
        <w:rPr>
          <w:rFonts w:ascii="Arial" w:hAnsi="Arial" w:cs="Arial"/>
          <w:color w:val="000000" w:themeColor="text1"/>
        </w:rPr>
        <w:t>Is there an impairment of, or disturbance in the functioning of the person’s mind or brain?</w:t>
      </w:r>
    </w:p>
    <w:p w14:paraId="2193460F" w14:textId="77777777" w:rsidR="00BC4217" w:rsidRPr="003E7620" w:rsidRDefault="00F86CA9" w:rsidP="000E3728">
      <w:pPr>
        <w:pStyle w:val="ListParagraph"/>
        <w:numPr>
          <w:ilvl w:val="0"/>
          <w:numId w:val="3"/>
        </w:numPr>
        <w:ind w:left="1800" w:hanging="720"/>
        <w:rPr>
          <w:rFonts w:ascii="Arial" w:hAnsi="Arial" w:cs="Arial"/>
          <w:color w:val="000000" w:themeColor="text1"/>
        </w:rPr>
      </w:pPr>
      <w:r w:rsidRPr="003E7620">
        <w:rPr>
          <w:rFonts w:ascii="Arial" w:hAnsi="Arial" w:cs="Arial"/>
          <w:color w:val="000000" w:themeColor="text1"/>
        </w:rPr>
        <w:t>Is the impairment or disturbance sufficient that the person lacks the capacity to make that particular decision?</w:t>
      </w:r>
    </w:p>
    <w:p w14:paraId="76A7C6D3" w14:textId="4181EF6A" w:rsidR="00F86CA9" w:rsidRPr="003E7620" w:rsidRDefault="00BC4217" w:rsidP="00BC4217">
      <w:pPr>
        <w:pStyle w:val="ListParagraph"/>
        <w:ind w:left="460"/>
        <w:rPr>
          <w:rFonts w:ascii="Arial" w:hAnsi="Arial" w:cs="Arial"/>
          <w:color w:val="000000" w:themeColor="text1"/>
        </w:rPr>
      </w:pPr>
      <w:r w:rsidRPr="003E7620">
        <w:rPr>
          <w:rFonts w:ascii="Arial" w:hAnsi="Arial" w:cs="Arial"/>
          <w:color w:val="000000" w:themeColor="text1"/>
        </w:rPr>
        <w:t xml:space="preserve">    </w:t>
      </w:r>
      <w:r w:rsidR="00F86CA9" w:rsidRPr="003E7620">
        <w:rPr>
          <w:rFonts w:ascii="Arial" w:hAnsi="Arial" w:cs="Arial"/>
          <w:color w:val="000000" w:themeColor="text1"/>
        </w:rPr>
        <w:t xml:space="preserve">The second stage is a functional test. Can the individual:- </w:t>
      </w:r>
    </w:p>
    <w:p w14:paraId="1D83958C" w14:textId="77777777" w:rsidR="00F86CA9" w:rsidRPr="003E7620" w:rsidRDefault="00F86CA9" w:rsidP="000E3728">
      <w:pPr>
        <w:pStyle w:val="ListParagraph"/>
        <w:numPr>
          <w:ilvl w:val="0"/>
          <w:numId w:val="4"/>
        </w:numPr>
        <w:ind w:left="1800" w:hanging="720"/>
        <w:rPr>
          <w:rFonts w:ascii="Arial" w:hAnsi="Arial" w:cs="Arial"/>
          <w:color w:val="000000" w:themeColor="text1"/>
        </w:rPr>
      </w:pPr>
      <w:r w:rsidRPr="003E7620">
        <w:rPr>
          <w:rFonts w:ascii="Arial" w:hAnsi="Arial" w:cs="Arial"/>
          <w:color w:val="000000" w:themeColor="text1"/>
        </w:rPr>
        <w:t>Understand information about the decision to be made?</w:t>
      </w:r>
    </w:p>
    <w:p w14:paraId="5C0CF04D" w14:textId="77777777" w:rsidR="00F86CA9" w:rsidRPr="003E7620" w:rsidRDefault="00F86CA9" w:rsidP="000E3728">
      <w:pPr>
        <w:pStyle w:val="ListParagraph"/>
        <w:numPr>
          <w:ilvl w:val="0"/>
          <w:numId w:val="4"/>
        </w:numPr>
        <w:ind w:left="1800" w:hanging="720"/>
        <w:rPr>
          <w:rFonts w:ascii="Arial" w:hAnsi="Arial" w:cs="Arial"/>
          <w:color w:val="000000" w:themeColor="text1"/>
        </w:rPr>
      </w:pPr>
      <w:r w:rsidRPr="003E7620">
        <w:rPr>
          <w:rFonts w:ascii="Arial" w:hAnsi="Arial" w:cs="Arial"/>
          <w:color w:val="000000" w:themeColor="text1"/>
        </w:rPr>
        <w:t>Retain that information in their mind?</w:t>
      </w:r>
    </w:p>
    <w:p w14:paraId="776BAF02" w14:textId="77777777" w:rsidR="00F86CA9" w:rsidRPr="003E7620" w:rsidRDefault="00F86CA9" w:rsidP="000E3728">
      <w:pPr>
        <w:pStyle w:val="ListParagraph"/>
        <w:numPr>
          <w:ilvl w:val="0"/>
          <w:numId w:val="4"/>
        </w:numPr>
        <w:ind w:left="1800" w:hanging="720"/>
        <w:rPr>
          <w:rFonts w:ascii="Arial" w:hAnsi="Arial" w:cs="Arial"/>
          <w:color w:val="000000" w:themeColor="text1"/>
        </w:rPr>
      </w:pPr>
      <w:r w:rsidRPr="003E7620">
        <w:rPr>
          <w:rFonts w:ascii="Arial" w:hAnsi="Arial" w:cs="Arial"/>
          <w:color w:val="000000" w:themeColor="text1"/>
        </w:rPr>
        <w:t>Use or weigh-up the information as part of the decision process?</w:t>
      </w:r>
    </w:p>
    <w:p w14:paraId="7925D549" w14:textId="77777777" w:rsidR="00F86CA9" w:rsidRPr="003E7620" w:rsidRDefault="00F86CA9" w:rsidP="000E3728">
      <w:pPr>
        <w:pStyle w:val="ListParagraph"/>
        <w:numPr>
          <w:ilvl w:val="0"/>
          <w:numId w:val="4"/>
        </w:numPr>
        <w:ind w:left="1800" w:hanging="720"/>
        <w:rPr>
          <w:rFonts w:ascii="Arial" w:hAnsi="Arial" w:cs="Arial"/>
          <w:color w:val="000000" w:themeColor="text1"/>
        </w:rPr>
      </w:pPr>
      <w:r w:rsidRPr="003E7620">
        <w:rPr>
          <w:rFonts w:ascii="Arial" w:hAnsi="Arial" w:cs="Arial"/>
          <w:color w:val="000000" w:themeColor="text1"/>
        </w:rPr>
        <w:t>Communicate their decision?</w:t>
      </w:r>
    </w:p>
    <w:p w14:paraId="3B745193" w14:textId="77777777" w:rsidR="00F86CA9" w:rsidRPr="003E7620" w:rsidRDefault="00F86CA9" w:rsidP="00F86CA9">
      <w:pPr>
        <w:pStyle w:val="ListParagraph"/>
        <w:ind w:left="1800"/>
        <w:rPr>
          <w:rFonts w:ascii="Arial" w:hAnsi="Arial" w:cs="Arial"/>
          <w:color w:val="000000" w:themeColor="text1"/>
        </w:rPr>
      </w:pPr>
    </w:p>
    <w:p w14:paraId="2C1EB3E3" w14:textId="475C15A2" w:rsidR="00836B3F" w:rsidRPr="003E7620" w:rsidRDefault="00214D1A" w:rsidP="000E3728">
      <w:pPr>
        <w:pStyle w:val="ListParagraph"/>
        <w:numPr>
          <w:ilvl w:val="1"/>
          <w:numId w:val="12"/>
        </w:numPr>
        <w:spacing w:after="240"/>
        <w:rPr>
          <w:rFonts w:ascii="Arial" w:hAnsi="Arial" w:cs="Arial"/>
          <w:color w:val="000000" w:themeColor="text1"/>
        </w:rPr>
      </w:pPr>
      <w:r w:rsidRPr="003E7620">
        <w:rPr>
          <w:rFonts w:ascii="Arial" w:hAnsi="Arial" w:cs="Arial"/>
          <w:color w:val="000000" w:themeColor="text1"/>
        </w:rPr>
        <w:t>F</w:t>
      </w:r>
      <w:r w:rsidR="00F86CA9" w:rsidRPr="003E7620">
        <w:rPr>
          <w:rFonts w:ascii="Arial" w:hAnsi="Arial" w:cs="Arial"/>
          <w:color w:val="000000" w:themeColor="text1"/>
        </w:rPr>
        <w:t>actors such as duress</w:t>
      </w:r>
      <w:r w:rsidRPr="003E7620">
        <w:rPr>
          <w:rFonts w:ascii="Arial" w:hAnsi="Arial" w:cs="Arial"/>
          <w:color w:val="000000" w:themeColor="text1"/>
        </w:rPr>
        <w:t>, undue influence</w:t>
      </w:r>
      <w:r w:rsidR="00F86CA9" w:rsidRPr="003E7620">
        <w:rPr>
          <w:rFonts w:ascii="Arial" w:hAnsi="Arial" w:cs="Arial"/>
          <w:color w:val="000000" w:themeColor="text1"/>
        </w:rPr>
        <w:t xml:space="preserve"> or coercion</w:t>
      </w:r>
      <w:r w:rsidRPr="003E7620">
        <w:rPr>
          <w:rFonts w:ascii="Arial" w:hAnsi="Arial" w:cs="Arial"/>
          <w:color w:val="000000" w:themeColor="text1"/>
        </w:rPr>
        <w:t xml:space="preserve"> (including coercive </w:t>
      </w:r>
      <w:r w:rsidR="00B12670" w:rsidRPr="003E7620">
        <w:rPr>
          <w:rFonts w:ascii="Arial" w:hAnsi="Arial" w:cs="Arial"/>
          <w:color w:val="000000" w:themeColor="text1"/>
        </w:rPr>
        <w:t>control) can</w:t>
      </w:r>
      <w:r w:rsidR="00F86CA9" w:rsidRPr="003E7620">
        <w:rPr>
          <w:rFonts w:ascii="Arial" w:hAnsi="Arial" w:cs="Arial"/>
          <w:color w:val="000000" w:themeColor="text1"/>
        </w:rPr>
        <w:t xml:space="preserve"> affect a person’s mental capacity</w:t>
      </w:r>
      <w:r w:rsidR="007F66A1" w:rsidRPr="003E7620">
        <w:rPr>
          <w:rFonts w:ascii="Arial" w:hAnsi="Arial" w:cs="Arial"/>
          <w:color w:val="000000" w:themeColor="text1"/>
        </w:rPr>
        <w:t xml:space="preserve">, autonomy and agency. </w:t>
      </w:r>
      <w:r w:rsidR="00DA6558" w:rsidRPr="003E7620">
        <w:rPr>
          <w:rFonts w:ascii="Arial" w:hAnsi="Arial" w:cs="Arial"/>
          <w:color w:val="000000" w:themeColor="text1"/>
        </w:rPr>
        <w:t xml:space="preserve">While diabetes and the extreme </w:t>
      </w:r>
      <w:r w:rsidR="00323EF2" w:rsidRPr="003E7620">
        <w:rPr>
          <w:rFonts w:ascii="Arial" w:hAnsi="Arial" w:cs="Arial"/>
          <w:color w:val="000000" w:themeColor="text1"/>
        </w:rPr>
        <w:t xml:space="preserve">fluctuations of </w:t>
      </w:r>
      <w:r w:rsidR="00DA6558" w:rsidRPr="003E7620">
        <w:rPr>
          <w:rFonts w:ascii="Arial" w:hAnsi="Arial" w:cs="Arial"/>
          <w:color w:val="000000" w:themeColor="text1"/>
        </w:rPr>
        <w:t xml:space="preserve">blood sugar can impact </w:t>
      </w:r>
      <w:r w:rsidR="00C6408E" w:rsidRPr="003E7620">
        <w:rPr>
          <w:rFonts w:ascii="Arial" w:hAnsi="Arial" w:cs="Arial"/>
          <w:color w:val="000000" w:themeColor="text1"/>
        </w:rPr>
        <w:t>cognition</w:t>
      </w:r>
      <w:r w:rsidR="00323EF2" w:rsidRPr="003E7620">
        <w:rPr>
          <w:rFonts w:ascii="Arial" w:hAnsi="Arial" w:cs="Arial"/>
          <w:color w:val="000000" w:themeColor="text1"/>
        </w:rPr>
        <w:t>,</w:t>
      </w:r>
      <w:r w:rsidR="00DA6558" w:rsidRPr="003E7620">
        <w:rPr>
          <w:rFonts w:ascii="Arial" w:hAnsi="Arial" w:cs="Arial"/>
          <w:color w:val="000000" w:themeColor="text1"/>
        </w:rPr>
        <w:t xml:space="preserve"> the panel </w:t>
      </w:r>
      <w:r w:rsidR="00323EF2" w:rsidRPr="003E7620">
        <w:rPr>
          <w:rFonts w:ascii="Arial" w:hAnsi="Arial" w:cs="Arial"/>
          <w:color w:val="000000" w:themeColor="text1"/>
        </w:rPr>
        <w:t xml:space="preserve">did </w:t>
      </w:r>
      <w:r w:rsidR="00DA6558" w:rsidRPr="003E7620">
        <w:rPr>
          <w:rFonts w:ascii="Arial" w:hAnsi="Arial" w:cs="Arial"/>
          <w:color w:val="000000" w:themeColor="text1"/>
        </w:rPr>
        <w:t xml:space="preserve">not see any evidence that Lisa lacked mental capacity. Neither have the panel seen </w:t>
      </w:r>
      <w:r w:rsidR="00B12670" w:rsidRPr="003E7620">
        <w:rPr>
          <w:rFonts w:ascii="Arial" w:hAnsi="Arial" w:cs="Arial"/>
          <w:color w:val="000000" w:themeColor="text1"/>
        </w:rPr>
        <w:t>any evidence</w:t>
      </w:r>
      <w:r w:rsidR="00DA6558" w:rsidRPr="003E7620">
        <w:rPr>
          <w:rFonts w:ascii="Arial" w:hAnsi="Arial" w:cs="Arial"/>
          <w:color w:val="000000" w:themeColor="text1"/>
        </w:rPr>
        <w:t xml:space="preserve"> that indicates that he</w:t>
      </w:r>
      <w:r w:rsidR="0047111D" w:rsidRPr="003E7620">
        <w:rPr>
          <w:rFonts w:ascii="Arial" w:hAnsi="Arial" w:cs="Arial"/>
          <w:color w:val="000000" w:themeColor="text1"/>
        </w:rPr>
        <w:t>r</w:t>
      </w:r>
      <w:r w:rsidR="00DA6558" w:rsidRPr="003E7620">
        <w:rPr>
          <w:rFonts w:ascii="Arial" w:hAnsi="Arial" w:cs="Arial"/>
          <w:color w:val="000000" w:themeColor="text1"/>
        </w:rPr>
        <w:t xml:space="preserve"> executive mental capacity was impeded by duress, undue influence or coercion. No professional or agency saw them together as a couple</w:t>
      </w:r>
      <w:r w:rsidR="00A6523D" w:rsidRPr="003E7620">
        <w:rPr>
          <w:rFonts w:ascii="Arial" w:hAnsi="Arial" w:cs="Arial"/>
          <w:color w:val="000000" w:themeColor="text1"/>
        </w:rPr>
        <w:t>.</w:t>
      </w:r>
      <w:r w:rsidR="00DA6558" w:rsidRPr="003E7620">
        <w:rPr>
          <w:rFonts w:ascii="Arial" w:hAnsi="Arial" w:cs="Arial"/>
          <w:color w:val="000000" w:themeColor="text1"/>
        </w:rPr>
        <w:t xml:space="preserve"> </w:t>
      </w:r>
    </w:p>
    <w:p w14:paraId="478EDE76" w14:textId="77777777" w:rsidR="00836B3F" w:rsidRPr="003E7620" w:rsidRDefault="00836B3F" w:rsidP="00836B3F">
      <w:pPr>
        <w:pStyle w:val="ListParagraph"/>
        <w:spacing w:after="240"/>
        <w:ind w:left="460"/>
        <w:rPr>
          <w:rFonts w:ascii="Arial" w:hAnsi="Arial" w:cs="Arial"/>
          <w:color w:val="000000" w:themeColor="text1"/>
        </w:rPr>
      </w:pPr>
    </w:p>
    <w:p w14:paraId="3FF4ECB3" w14:textId="4CD3051C" w:rsidR="005572AB" w:rsidRPr="003E7620" w:rsidRDefault="00A6523D" w:rsidP="005572AB">
      <w:pPr>
        <w:pStyle w:val="ListParagraph"/>
        <w:numPr>
          <w:ilvl w:val="1"/>
          <w:numId w:val="12"/>
        </w:numPr>
        <w:spacing w:after="240"/>
        <w:rPr>
          <w:rFonts w:ascii="Arial" w:hAnsi="Arial" w:cs="Arial"/>
          <w:color w:val="000000" w:themeColor="text1"/>
        </w:rPr>
      </w:pPr>
      <w:r w:rsidRPr="003E7620">
        <w:rPr>
          <w:rFonts w:ascii="Arial" w:hAnsi="Arial" w:cs="Arial"/>
          <w:color w:val="000000" w:themeColor="text1"/>
        </w:rPr>
        <w:t xml:space="preserve">Lisa herself expressed concerns about David to her friend; her neighbour was observing concerning developments but at no time </w:t>
      </w:r>
      <w:r w:rsidR="00DA6558" w:rsidRPr="003E7620">
        <w:rPr>
          <w:rFonts w:ascii="Arial" w:hAnsi="Arial" w:cs="Arial"/>
          <w:color w:val="000000" w:themeColor="text1"/>
        </w:rPr>
        <w:t>did</w:t>
      </w:r>
      <w:r w:rsidRPr="003E7620">
        <w:rPr>
          <w:rFonts w:ascii="Arial" w:hAnsi="Arial" w:cs="Arial"/>
          <w:color w:val="000000" w:themeColor="text1"/>
        </w:rPr>
        <w:t xml:space="preserve"> Lisa</w:t>
      </w:r>
      <w:r w:rsidR="00DA6558" w:rsidRPr="003E7620">
        <w:rPr>
          <w:rFonts w:ascii="Arial" w:hAnsi="Arial" w:cs="Arial"/>
          <w:color w:val="000000" w:themeColor="text1"/>
        </w:rPr>
        <w:t xml:space="preserve"> express </w:t>
      </w:r>
      <w:r w:rsidR="009805D7" w:rsidRPr="003E7620">
        <w:rPr>
          <w:rFonts w:ascii="Arial" w:hAnsi="Arial" w:cs="Arial"/>
          <w:color w:val="000000" w:themeColor="text1"/>
        </w:rPr>
        <w:t xml:space="preserve">direct </w:t>
      </w:r>
      <w:r w:rsidR="00DA6558" w:rsidRPr="003E7620">
        <w:rPr>
          <w:rFonts w:ascii="Arial" w:hAnsi="Arial" w:cs="Arial"/>
          <w:color w:val="000000" w:themeColor="text1"/>
        </w:rPr>
        <w:t>concerns abo</w:t>
      </w:r>
      <w:r w:rsidRPr="003E7620">
        <w:rPr>
          <w:rFonts w:ascii="Arial" w:hAnsi="Arial" w:cs="Arial"/>
          <w:color w:val="000000" w:themeColor="text1"/>
        </w:rPr>
        <w:t>ut</w:t>
      </w:r>
      <w:r w:rsidR="00DA6558" w:rsidRPr="003E7620">
        <w:rPr>
          <w:rFonts w:ascii="Arial" w:hAnsi="Arial" w:cs="Arial"/>
          <w:color w:val="000000" w:themeColor="text1"/>
        </w:rPr>
        <w:t xml:space="preserve"> David’s behaviour</w:t>
      </w:r>
      <w:r w:rsidRPr="003E7620">
        <w:rPr>
          <w:rFonts w:ascii="Arial" w:hAnsi="Arial" w:cs="Arial"/>
          <w:color w:val="000000" w:themeColor="text1"/>
        </w:rPr>
        <w:t xml:space="preserve"> or her safety</w:t>
      </w:r>
      <w:r w:rsidR="000A216E" w:rsidRPr="003E7620">
        <w:rPr>
          <w:rFonts w:ascii="Arial" w:hAnsi="Arial" w:cs="Arial"/>
          <w:color w:val="000000" w:themeColor="text1"/>
        </w:rPr>
        <w:t xml:space="preserve"> to professionals or agencies. </w:t>
      </w:r>
      <w:r w:rsidR="001E185F" w:rsidRPr="003E7620">
        <w:rPr>
          <w:rFonts w:ascii="Arial" w:hAnsi="Arial" w:cs="Arial"/>
          <w:color w:val="000000" w:themeColor="text1"/>
        </w:rPr>
        <w:t>That is not to say that there was no coercion</w:t>
      </w:r>
      <w:r w:rsidR="00FF13EF" w:rsidRPr="003E7620">
        <w:rPr>
          <w:rFonts w:ascii="Arial" w:hAnsi="Arial" w:cs="Arial"/>
          <w:color w:val="000000" w:themeColor="text1"/>
        </w:rPr>
        <w:t xml:space="preserve"> or </w:t>
      </w:r>
      <w:r w:rsidR="005E0454" w:rsidRPr="003E7620">
        <w:rPr>
          <w:rFonts w:ascii="Arial" w:hAnsi="Arial" w:cs="Arial"/>
          <w:color w:val="000000" w:themeColor="text1"/>
        </w:rPr>
        <w:t xml:space="preserve">concerning </w:t>
      </w:r>
      <w:r w:rsidR="001E185F" w:rsidRPr="003E7620">
        <w:rPr>
          <w:rFonts w:ascii="Arial" w:hAnsi="Arial" w:cs="Arial"/>
          <w:color w:val="000000" w:themeColor="text1"/>
        </w:rPr>
        <w:t>behaviours from David</w:t>
      </w:r>
      <w:r w:rsidR="00F303ED" w:rsidRPr="003E7620">
        <w:rPr>
          <w:rFonts w:ascii="Arial" w:hAnsi="Arial" w:cs="Arial"/>
          <w:color w:val="000000" w:themeColor="text1"/>
        </w:rPr>
        <w:t xml:space="preserve">. </w:t>
      </w:r>
      <w:r w:rsidR="00836B3F" w:rsidRPr="003E7620">
        <w:rPr>
          <w:rFonts w:ascii="Arial" w:hAnsi="Arial" w:cs="Arial"/>
          <w:color w:val="000000" w:themeColor="text1"/>
        </w:rPr>
        <w:t>Lisa</w:t>
      </w:r>
      <w:r w:rsidR="00F303ED" w:rsidRPr="003E7620">
        <w:rPr>
          <w:rFonts w:ascii="Arial" w:hAnsi="Arial" w:cs="Arial"/>
          <w:color w:val="000000" w:themeColor="text1"/>
        </w:rPr>
        <w:t xml:space="preserve"> did not register herself disabled </w:t>
      </w:r>
      <w:r w:rsidR="00DA6558" w:rsidRPr="003E7620">
        <w:rPr>
          <w:rFonts w:ascii="Arial" w:hAnsi="Arial" w:cs="Arial"/>
          <w:color w:val="000000" w:themeColor="text1"/>
        </w:rPr>
        <w:t xml:space="preserve">but was registered </w:t>
      </w:r>
      <w:r w:rsidR="009059CB" w:rsidRPr="003E7620">
        <w:rPr>
          <w:rFonts w:ascii="Arial" w:hAnsi="Arial" w:cs="Arial"/>
          <w:color w:val="000000" w:themeColor="text1"/>
        </w:rPr>
        <w:t>as partially sighted</w:t>
      </w:r>
      <w:r w:rsidR="00DA6558" w:rsidRPr="003E7620">
        <w:rPr>
          <w:rFonts w:ascii="Arial" w:hAnsi="Arial" w:cs="Arial"/>
          <w:color w:val="000000" w:themeColor="text1"/>
        </w:rPr>
        <w:t>.</w:t>
      </w:r>
      <w:r w:rsidR="00F303ED" w:rsidRPr="003E7620">
        <w:rPr>
          <w:rFonts w:ascii="Arial" w:hAnsi="Arial" w:cs="Arial"/>
          <w:color w:val="000000" w:themeColor="text1"/>
        </w:rPr>
        <w:t xml:space="preserve"> </w:t>
      </w:r>
      <w:r w:rsidR="00DA6558" w:rsidRPr="003E7620">
        <w:rPr>
          <w:rFonts w:ascii="Arial" w:hAnsi="Arial" w:cs="Arial"/>
          <w:color w:val="000000" w:themeColor="text1"/>
        </w:rPr>
        <w:t>S</w:t>
      </w:r>
      <w:r w:rsidR="00F303ED" w:rsidRPr="003E7620">
        <w:rPr>
          <w:rFonts w:ascii="Arial" w:hAnsi="Arial" w:cs="Arial"/>
          <w:color w:val="000000" w:themeColor="text1"/>
        </w:rPr>
        <w:t>he was having to deal with numerous life impacting conditions including diabetes which requires a great deal of</w:t>
      </w:r>
      <w:r w:rsidR="00836B3F" w:rsidRPr="003E7620">
        <w:rPr>
          <w:rFonts w:ascii="Arial" w:hAnsi="Arial" w:cs="Arial"/>
          <w:color w:val="000000" w:themeColor="text1"/>
        </w:rPr>
        <w:t xml:space="preserve"> personal</w:t>
      </w:r>
      <w:r w:rsidR="00F303ED" w:rsidRPr="003E7620">
        <w:rPr>
          <w:rFonts w:ascii="Arial" w:hAnsi="Arial" w:cs="Arial"/>
          <w:color w:val="000000" w:themeColor="text1"/>
        </w:rPr>
        <w:t xml:space="preserve"> management. Alongside this</w:t>
      </w:r>
      <w:r w:rsidR="008B74B6" w:rsidRPr="003E7620">
        <w:rPr>
          <w:rFonts w:ascii="Arial" w:hAnsi="Arial" w:cs="Arial"/>
          <w:color w:val="000000" w:themeColor="text1"/>
        </w:rPr>
        <w:t xml:space="preserve">, </w:t>
      </w:r>
      <w:r w:rsidR="00F303ED" w:rsidRPr="003E7620">
        <w:rPr>
          <w:rFonts w:ascii="Arial" w:hAnsi="Arial" w:cs="Arial"/>
          <w:color w:val="000000" w:themeColor="text1"/>
        </w:rPr>
        <w:t>she was also dealing with</w:t>
      </w:r>
      <w:r w:rsidR="00DA6558" w:rsidRPr="003E7620">
        <w:rPr>
          <w:rFonts w:ascii="Arial" w:hAnsi="Arial" w:cs="Arial"/>
          <w:color w:val="000000" w:themeColor="text1"/>
        </w:rPr>
        <w:t xml:space="preserve"> anxiety, </w:t>
      </w:r>
      <w:r w:rsidR="00F303ED" w:rsidRPr="003E7620">
        <w:rPr>
          <w:rFonts w:ascii="Arial" w:hAnsi="Arial" w:cs="Arial"/>
          <w:color w:val="000000" w:themeColor="text1"/>
        </w:rPr>
        <w:t xml:space="preserve">alcohol and drug addiction issues. </w:t>
      </w:r>
      <w:r w:rsidR="001E185F" w:rsidRPr="003E7620">
        <w:rPr>
          <w:rFonts w:ascii="Arial" w:hAnsi="Arial" w:cs="Arial"/>
          <w:color w:val="000000" w:themeColor="text1"/>
        </w:rPr>
        <w:t>The panel agreed her various health needs would have made her</w:t>
      </w:r>
      <w:r w:rsidR="00836B3F" w:rsidRPr="003E7620">
        <w:rPr>
          <w:rFonts w:ascii="Arial" w:hAnsi="Arial" w:cs="Arial"/>
          <w:color w:val="000000" w:themeColor="text1"/>
        </w:rPr>
        <w:t xml:space="preserve"> extremely</w:t>
      </w:r>
      <w:r w:rsidR="001E185F" w:rsidRPr="003E7620">
        <w:rPr>
          <w:rFonts w:ascii="Arial" w:hAnsi="Arial" w:cs="Arial"/>
          <w:color w:val="000000" w:themeColor="text1"/>
        </w:rPr>
        <w:t xml:space="preserve"> vulnerable and possibly less able to seek </w:t>
      </w:r>
      <w:r w:rsidR="008B74B6" w:rsidRPr="003E7620">
        <w:rPr>
          <w:rFonts w:ascii="Arial" w:hAnsi="Arial" w:cs="Arial"/>
          <w:color w:val="000000" w:themeColor="text1"/>
        </w:rPr>
        <w:t xml:space="preserve">or </w:t>
      </w:r>
      <w:r w:rsidR="001E185F" w:rsidRPr="003E7620">
        <w:rPr>
          <w:rFonts w:ascii="Arial" w:hAnsi="Arial" w:cs="Arial"/>
          <w:color w:val="000000" w:themeColor="text1"/>
        </w:rPr>
        <w:t xml:space="preserve">retain autonomy and agency in </w:t>
      </w:r>
      <w:r w:rsidR="00836B3F" w:rsidRPr="003E7620">
        <w:rPr>
          <w:rFonts w:ascii="Arial" w:hAnsi="Arial" w:cs="Arial"/>
          <w:color w:val="000000" w:themeColor="text1"/>
        </w:rPr>
        <w:t>a</w:t>
      </w:r>
      <w:r w:rsidR="001E185F" w:rsidRPr="003E7620">
        <w:rPr>
          <w:rFonts w:ascii="Arial" w:hAnsi="Arial" w:cs="Arial"/>
          <w:color w:val="000000" w:themeColor="text1"/>
        </w:rPr>
        <w:t xml:space="preserve"> relationship. </w:t>
      </w:r>
    </w:p>
    <w:p w14:paraId="3229626C" w14:textId="77777777" w:rsidR="005572AB" w:rsidRPr="003E7620" w:rsidRDefault="005572AB" w:rsidP="005572AB">
      <w:pPr>
        <w:pStyle w:val="ListParagraph"/>
        <w:rPr>
          <w:rFonts w:ascii="Arial" w:hAnsi="Arial" w:cs="Arial"/>
          <w:color w:val="000000" w:themeColor="text1"/>
        </w:rPr>
      </w:pPr>
    </w:p>
    <w:p w14:paraId="19B66CA4" w14:textId="075F61DC" w:rsidR="00836B3F" w:rsidRPr="003E7620" w:rsidRDefault="00836B3F" w:rsidP="005572AB">
      <w:pPr>
        <w:pStyle w:val="ListParagraph"/>
        <w:numPr>
          <w:ilvl w:val="1"/>
          <w:numId w:val="12"/>
        </w:numPr>
        <w:spacing w:after="240"/>
        <w:rPr>
          <w:rFonts w:ascii="Arial" w:hAnsi="Arial" w:cs="Arial"/>
          <w:color w:val="000000" w:themeColor="text1"/>
        </w:rPr>
      </w:pPr>
      <w:r w:rsidRPr="003E7620">
        <w:rPr>
          <w:rFonts w:ascii="Arial" w:hAnsi="Arial" w:cs="Arial"/>
          <w:color w:val="000000" w:themeColor="text1"/>
        </w:rPr>
        <w:lastRenderedPageBreak/>
        <w:t>The concept of intersectionality was considered. This is where is an individual can experience multiple elements of  identity which interconnect creating disadvantage, inequality and  discrimination. These factors may influence how they are perceived by others or by society and lead to oppression and risk</w:t>
      </w:r>
      <w:r w:rsidR="003C439D" w:rsidRPr="003E7620">
        <w:rPr>
          <w:rFonts w:ascii="Arial" w:hAnsi="Arial" w:cs="Arial"/>
          <w:color w:val="000000" w:themeColor="text1"/>
        </w:rPr>
        <w:t xml:space="preserve">, </w:t>
      </w:r>
      <w:r w:rsidRPr="003E7620">
        <w:rPr>
          <w:rFonts w:ascii="Arial" w:hAnsi="Arial" w:cs="Arial"/>
          <w:color w:val="000000" w:themeColor="text1"/>
        </w:rPr>
        <w:t>including domestic abuse and other lived experience. The concept was originally applied to race and gender  and oppression related to those identifying factors but this is now applied much wider. This includes age, disability, gender assignment, sexual orientation, race, religion, pregnancy, sex, sexual orientation and these are now seen as protected characteristics under the Equality Act 201</w:t>
      </w:r>
      <w:r w:rsidR="00CB5101" w:rsidRPr="003E7620">
        <w:rPr>
          <w:rFonts w:ascii="Arial" w:hAnsi="Arial" w:cs="Arial"/>
          <w:color w:val="000000" w:themeColor="text1"/>
        </w:rPr>
        <w:t>0. When individuals who are</w:t>
      </w:r>
      <w:r w:rsidRPr="003E7620">
        <w:rPr>
          <w:rFonts w:ascii="Arial" w:hAnsi="Arial" w:cs="Arial"/>
          <w:color w:val="000000" w:themeColor="text1"/>
        </w:rPr>
        <w:t xml:space="preserve"> of several minority or marginalised group</w:t>
      </w:r>
      <w:r w:rsidR="00CB5101" w:rsidRPr="003E7620">
        <w:rPr>
          <w:rFonts w:ascii="Arial" w:hAnsi="Arial" w:cs="Arial"/>
          <w:color w:val="000000" w:themeColor="text1"/>
        </w:rPr>
        <w:t xml:space="preserve">s, this can </w:t>
      </w:r>
      <w:r w:rsidRPr="003E7620">
        <w:rPr>
          <w:rFonts w:ascii="Arial" w:hAnsi="Arial" w:cs="Arial"/>
          <w:color w:val="000000" w:themeColor="text1"/>
        </w:rPr>
        <w:t xml:space="preserve">weaken their agency and </w:t>
      </w:r>
      <w:r w:rsidR="00CB5101" w:rsidRPr="003E7620">
        <w:rPr>
          <w:rFonts w:ascii="Arial" w:hAnsi="Arial" w:cs="Arial"/>
          <w:color w:val="000000" w:themeColor="text1"/>
        </w:rPr>
        <w:t>cause e</w:t>
      </w:r>
      <w:r w:rsidRPr="003E7620">
        <w:rPr>
          <w:rFonts w:ascii="Arial" w:hAnsi="Arial" w:cs="Arial"/>
          <w:color w:val="000000" w:themeColor="text1"/>
        </w:rPr>
        <w:t xml:space="preserve">ntitlement </w:t>
      </w:r>
      <w:r w:rsidR="00CB5101" w:rsidRPr="003E7620">
        <w:rPr>
          <w:rFonts w:ascii="Arial" w:hAnsi="Arial" w:cs="Arial"/>
          <w:color w:val="000000" w:themeColor="text1"/>
        </w:rPr>
        <w:t xml:space="preserve">to become </w:t>
      </w:r>
      <w:r w:rsidRPr="003E7620">
        <w:rPr>
          <w:rFonts w:ascii="Arial" w:hAnsi="Arial" w:cs="Arial"/>
          <w:color w:val="000000" w:themeColor="text1"/>
        </w:rPr>
        <w:t>stifled. Mary Wickenden</w:t>
      </w:r>
      <w:r w:rsidR="001A2F99" w:rsidRPr="003E7620">
        <w:rPr>
          <w:rFonts w:ascii="Arial" w:hAnsi="Arial" w:cs="Arial"/>
          <w:color w:val="000000" w:themeColor="text1"/>
        </w:rPr>
        <w:t xml:space="preserve"> in, </w:t>
      </w:r>
      <w:r w:rsidRPr="003E7620">
        <w:rPr>
          <w:rFonts w:ascii="Arial" w:hAnsi="Arial" w:cs="Arial"/>
          <w:color w:val="000000" w:themeColor="text1"/>
        </w:rPr>
        <w:t>Disability and other Identities ? How do they Intersect?</w:t>
      </w:r>
      <w:r w:rsidR="001A2F99" w:rsidRPr="003E7620">
        <w:rPr>
          <w:rFonts w:ascii="Arial" w:hAnsi="Arial" w:cs="Arial"/>
          <w:color w:val="000000" w:themeColor="text1"/>
        </w:rPr>
        <w:t xml:space="preserve"> (</w:t>
      </w:r>
      <w:r w:rsidRPr="003E7620">
        <w:rPr>
          <w:rFonts w:ascii="Arial" w:hAnsi="Arial" w:cs="Arial"/>
          <w:color w:val="000000" w:themeColor="text1"/>
        </w:rPr>
        <w:t>2023</w:t>
      </w:r>
      <w:r w:rsidR="001A2F99" w:rsidRPr="003E7620">
        <w:rPr>
          <w:rFonts w:ascii="Arial" w:hAnsi="Arial" w:cs="Arial"/>
          <w:color w:val="000000" w:themeColor="text1"/>
        </w:rPr>
        <w:t>)</w:t>
      </w:r>
      <w:r w:rsidRPr="003E7620">
        <w:rPr>
          <w:rFonts w:ascii="Arial" w:hAnsi="Arial" w:cs="Arial"/>
          <w:color w:val="000000" w:themeColor="text1"/>
        </w:rPr>
        <w:t xml:space="preserve"> states, “if someone is a member of several disadvantaged or marginalised groups, then their experience of exclusion may be exacerbated.”</w:t>
      </w:r>
    </w:p>
    <w:p w14:paraId="2794C699" w14:textId="77777777" w:rsidR="00836B3F" w:rsidRPr="003E7620" w:rsidRDefault="00836B3F" w:rsidP="00836B3F">
      <w:pPr>
        <w:pStyle w:val="ListParagraph"/>
        <w:spacing w:after="240"/>
        <w:ind w:left="460"/>
        <w:rPr>
          <w:rFonts w:ascii="Arial" w:hAnsi="Arial" w:cs="Arial"/>
          <w:color w:val="000000" w:themeColor="text1"/>
        </w:rPr>
      </w:pPr>
    </w:p>
    <w:p w14:paraId="6939E0BB" w14:textId="77777777" w:rsidR="00BC4217" w:rsidRPr="003E7620" w:rsidRDefault="00BC4217" w:rsidP="00BC4217">
      <w:pPr>
        <w:pStyle w:val="ListParagraph"/>
        <w:spacing w:after="240"/>
        <w:ind w:left="460"/>
        <w:rPr>
          <w:rFonts w:ascii="Arial" w:hAnsi="Arial" w:cs="Arial"/>
          <w:color w:val="000000" w:themeColor="text1"/>
        </w:rPr>
      </w:pPr>
    </w:p>
    <w:p w14:paraId="4EA1CAD4" w14:textId="725A5C75" w:rsidR="00F4305C" w:rsidRPr="003E7620" w:rsidRDefault="00D74CE8" w:rsidP="000E3728">
      <w:pPr>
        <w:pStyle w:val="ListParagraph"/>
        <w:numPr>
          <w:ilvl w:val="1"/>
          <w:numId w:val="12"/>
        </w:numPr>
        <w:spacing w:after="240"/>
        <w:rPr>
          <w:rFonts w:ascii="Arial" w:hAnsi="Arial" w:cs="Arial"/>
          <w:color w:val="000000" w:themeColor="text1"/>
        </w:rPr>
      </w:pPr>
      <w:r w:rsidRPr="003E7620">
        <w:rPr>
          <w:rFonts w:ascii="Arial" w:hAnsi="Arial" w:cs="Arial"/>
          <w:color w:val="000000" w:themeColor="text1"/>
        </w:rPr>
        <w:t xml:space="preserve">In terms of ethnicity, </w:t>
      </w:r>
      <w:r w:rsidR="003A30BB" w:rsidRPr="003E7620">
        <w:rPr>
          <w:rFonts w:ascii="Arial" w:hAnsi="Arial" w:cs="Arial"/>
          <w:color w:val="000000" w:themeColor="text1"/>
        </w:rPr>
        <w:t>Lisa</w:t>
      </w:r>
      <w:r w:rsidR="00F4305C" w:rsidRPr="003E7620">
        <w:rPr>
          <w:rFonts w:ascii="Arial" w:hAnsi="Arial" w:cs="Arial"/>
          <w:color w:val="000000" w:themeColor="text1"/>
        </w:rPr>
        <w:t xml:space="preserve"> was a white British woman with English being her first language. </w:t>
      </w:r>
      <w:r w:rsidR="003A30BB" w:rsidRPr="003E7620">
        <w:rPr>
          <w:rFonts w:ascii="Arial" w:hAnsi="Arial" w:cs="Arial"/>
          <w:color w:val="000000" w:themeColor="text1"/>
        </w:rPr>
        <w:t>Lisa</w:t>
      </w:r>
      <w:r w:rsidR="00F4305C" w:rsidRPr="003E7620">
        <w:rPr>
          <w:rFonts w:ascii="Arial" w:hAnsi="Arial" w:cs="Arial"/>
          <w:color w:val="000000" w:themeColor="text1"/>
        </w:rPr>
        <w:t xml:space="preserve"> did n</w:t>
      </w:r>
      <w:r w:rsidR="00506EFF" w:rsidRPr="003E7620">
        <w:rPr>
          <w:rFonts w:ascii="Arial" w:hAnsi="Arial" w:cs="Arial"/>
          <w:color w:val="000000" w:themeColor="text1"/>
        </w:rPr>
        <w:t>ot express</w:t>
      </w:r>
      <w:r w:rsidR="00F4305C" w:rsidRPr="003E7620">
        <w:rPr>
          <w:rFonts w:ascii="Arial" w:hAnsi="Arial" w:cs="Arial"/>
          <w:color w:val="000000" w:themeColor="text1"/>
        </w:rPr>
        <w:t xml:space="preserve"> any religious beliefs nor did she attend any faith settings as far as can be ascertained</w:t>
      </w:r>
      <w:r w:rsidR="003A30BB" w:rsidRPr="003E7620">
        <w:rPr>
          <w:rFonts w:ascii="Arial" w:hAnsi="Arial" w:cs="Arial"/>
          <w:color w:val="000000" w:themeColor="text1"/>
        </w:rPr>
        <w:t>.</w:t>
      </w:r>
      <w:r w:rsidR="00F4305C" w:rsidRPr="003E7620">
        <w:rPr>
          <w:rFonts w:ascii="Arial" w:hAnsi="Arial" w:cs="Arial"/>
          <w:color w:val="000000" w:themeColor="text1"/>
        </w:rPr>
        <w:t xml:space="preserve"> </w:t>
      </w:r>
    </w:p>
    <w:p w14:paraId="02285EE5" w14:textId="77777777" w:rsidR="008249F2" w:rsidRPr="003E7620" w:rsidRDefault="008249F2" w:rsidP="002669BE">
      <w:pPr>
        <w:rPr>
          <w:rFonts w:ascii="Arial" w:hAnsi="Arial" w:cs="Arial"/>
          <w:color w:val="000000" w:themeColor="text1"/>
        </w:rPr>
      </w:pPr>
    </w:p>
    <w:p w14:paraId="61CD2319" w14:textId="77777777" w:rsidR="00F4305C" w:rsidRPr="003E7620" w:rsidRDefault="00F4305C" w:rsidP="002669BE">
      <w:pPr>
        <w:rPr>
          <w:rFonts w:ascii="Arial" w:hAnsi="Arial" w:cs="Arial"/>
          <w:color w:val="000000" w:themeColor="text1"/>
        </w:rPr>
      </w:pPr>
    </w:p>
    <w:p w14:paraId="15C860DC" w14:textId="77777777" w:rsidR="00F4305C" w:rsidRPr="003E7620" w:rsidRDefault="00F4305C" w:rsidP="002669BE">
      <w:pPr>
        <w:rPr>
          <w:rFonts w:ascii="Arial" w:hAnsi="Arial" w:cs="Arial"/>
          <w:b/>
          <w:color w:val="000000" w:themeColor="text1"/>
        </w:rPr>
      </w:pPr>
      <w:r w:rsidRPr="003E7620">
        <w:rPr>
          <w:rFonts w:ascii="Arial" w:hAnsi="Arial" w:cs="Arial"/>
          <w:b/>
          <w:color w:val="000000" w:themeColor="text1"/>
        </w:rPr>
        <w:t>12</w:t>
      </w:r>
      <w:r w:rsidR="00BF1DCC" w:rsidRPr="003E7620">
        <w:rPr>
          <w:rFonts w:ascii="Arial" w:hAnsi="Arial" w:cs="Arial"/>
          <w:b/>
          <w:color w:val="000000" w:themeColor="text1"/>
        </w:rPr>
        <w:t>.</w:t>
      </w:r>
      <w:r w:rsidRPr="003E7620">
        <w:rPr>
          <w:rFonts w:ascii="Arial" w:hAnsi="Arial" w:cs="Arial"/>
          <w:b/>
          <w:color w:val="000000" w:themeColor="text1"/>
        </w:rPr>
        <w:t xml:space="preserve"> D</w:t>
      </w:r>
      <w:r w:rsidR="00960A7F" w:rsidRPr="003E7620">
        <w:rPr>
          <w:rFonts w:ascii="Arial" w:hAnsi="Arial" w:cs="Arial"/>
          <w:b/>
          <w:color w:val="000000" w:themeColor="text1"/>
        </w:rPr>
        <w:t>I</w:t>
      </w:r>
      <w:r w:rsidRPr="003E7620">
        <w:rPr>
          <w:rFonts w:ascii="Arial" w:hAnsi="Arial" w:cs="Arial"/>
          <w:b/>
          <w:color w:val="000000" w:themeColor="text1"/>
        </w:rPr>
        <w:t>SSEMINATION</w:t>
      </w:r>
    </w:p>
    <w:p w14:paraId="43389C2F" w14:textId="77777777" w:rsidR="00FE57D1" w:rsidRPr="003E7620" w:rsidRDefault="00FE57D1" w:rsidP="002669BE">
      <w:pPr>
        <w:rPr>
          <w:rFonts w:ascii="Arial" w:hAnsi="Arial" w:cs="Arial"/>
          <w:b/>
          <w:color w:val="000000" w:themeColor="text1"/>
        </w:rPr>
      </w:pPr>
    </w:p>
    <w:p w14:paraId="60E45370" w14:textId="731DFA05" w:rsidR="00BC4217" w:rsidRPr="003E7620" w:rsidRDefault="00FE57D1" w:rsidP="000E3728">
      <w:pPr>
        <w:pStyle w:val="ListParagraph"/>
        <w:numPr>
          <w:ilvl w:val="1"/>
          <w:numId w:val="13"/>
        </w:numPr>
        <w:rPr>
          <w:rFonts w:ascii="Arial" w:hAnsi="Arial" w:cs="Arial"/>
          <w:color w:val="000000" w:themeColor="text1"/>
        </w:rPr>
      </w:pPr>
      <w:r w:rsidRPr="003E7620">
        <w:rPr>
          <w:rFonts w:ascii="Arial" w:hAnsi="Arial" w:cs="Arial"/>
          <w:color w:val="000000" w:themeColor="text1"/>
        </w:rPr>
        <w:t>Th</w:t>
      </w:r>
      <w:r w:rsidR="00D74CE8" w:rsidRPr="003E7620">
        <w:rPr>
          <w:rFonts w:ascii="Arial" w:hAnsi="Arial" w:cs="Arial"/>
          <w:color w:val="000000" w:themeColor="text1"/>
        </w:rPr>
        <w:t>e following organisations and individuals</w:t>
      </w:r>
      <w:r w:rsidRPr="003E7620">
        <w:rPr>
          <w:rFonts w:ascii="Arial" w:hAnsi="Arial" w:cs="Arial"/>
          <w:color w:val="000000" w:themeColor="text1"/>
        </w:rPr>
        <w:t xml:space="preserve"> will receive a copy of the report after amendment following the Home Office’s quality assurance process</w:t>
      </w:r>
      <w:r w:rsidR="007275F8" w:rsidRPr="003E7620">
        <w:rPr>
          <w:rFonts w:ascii="Arial" w:hAnsi="Arial" w:cs="Arial"/>
          <w:color w:val="000000" w:themeColor="text1"/>
        </w:rPr>
        <w:t>:</w:t>
      </w:r>
    </w:p>
    <w:p w14:paraId="61C908C3" w14:textId="77777777" w:rsidR="007275F8" w:rsidRPr="003E7620" w:rsidRDefault="007275F8" w:rsidP="00BC4217">
      <w:pPr>
        <w:pStyle w:val="ListParagraph"/>
        <w:ind w:left="460"/>
        <w:rPr>
          <w:rFonts w:ascii="Arial" w:hAnsi="Arial" w:cs="Arial"/>
          <w:color w:val="000000" w:themeColor="text1"/>
        </w:rPr>
      </w:pPr>
    </w:p>
    <w:p w14:paraId="07DADDAB" w14:textId="0E186B33" w:rsidR="00BC4217" w:rsidRPr="003E7620" w:rsidRDefault="00FE57D1" w:rsidP="007275F8">
      <w:pPr>
        <w:pStyle w:val="ListParagraph"/>
        <w:numPr>
          <w:ilvl w:val="0"/>
          <w:numId w:val="32"/>
        </w:numPr>
        <w:rPr>
          <w:rFonts w:ascii="Arial" w:hAnsi="Arial" w:cs="Arial"/>
          <w:color w:val="000000" w:themeColor="text1"/>
        </w:rPr>
      </w:pPr>
      <w:r w:rsidRPr="003E7620">
        <w:rPr>
          <w:rFonts w:ascii="Arial" w:hAnsi="Arial" w:cs="Arial"/>
          <w:color w:val="000000" w:themeColor="text1"/>
        </w:rPr>
        <w:t xml:space="preserve">All agencies represented on the DHR panel </w:t>
      </w:r>
    </w:p>
    <w:p w14:paraId="0C28DF5F" w14:textId="457FF541" w:rsidR="00FE57D1" w:rsidRPr="003E7620" w:rsidRDefault="003A30BB" w:rsidP="007275F8">
      <w:pPr>
        <w:pStyle w:val="ListParagraph"/>
        <w:numPr>
          <w:ilvl w:val="0"/>
          <w:numId w:val="32"/>
        </w:numPr>
        <w:rPr>
          <w:rFonts w:ascii="Arial" w:hAnsi="Arial" w:cs="Arial"/>
          <w:color w:val="000000" w:themeColor="text1"/>
        </w:rPr>
      </w:pPr>
      <w:r w:rsidRPr="003E7620">
        <w:rPr>
          <w:rFonts w:ascii="Arial" w:hAnsi="Arial" w:cs="Arial"/>
          <w:color w:val="000000" w:themeColor="text1"/>
        </w:rPr>
        <w:t>Reading</w:t>
      </w:r>
      <w:r w:rsidR="005929E8" w:rsidRPr="003E7620">
        <w:rPr>
          <w:rFonts w:ascii="Arial" w:hAnsi="Arial" w:cs="Arial"/>
          <w:color w:val="000000" w:themeColor="text1"/>
        </w:rPr>
        <w:t xml:space="preserve">’s </w:t>
      </w:r>
      <w:r w:rsidRPr="003E7620">
        <w:rPr>
          <w:rFonts w:ascii="Arial" w:hAnsi="Arial" w:cs="Arial"/>
          <w:color w:val="000000" w:themeColor="text1"/>
        </w:rPr>
        <w:t xml:space="preserve">Community Safety </w:t>
      </w:r>
      <w:r w:rsidR="00A6523D" w:rsidRPr="003E7620">
        <w:rPr>
          <w:rFonts w:ascii="Arial" w:hAnsi="Arial" w:cs="Arial"/>
          <w:color w:val="000000" w:themeColor="text1"/>
        </w:rPr>
        <w:t>Partnership</w:t>
      </w:r>
    </w:p>
    <w:p w14:paraId="1315387B" w14:textId="735DF652" w:rsidR="00836B3F" w:rsidRPr="003E7620" w:rsidRDefault="00836B3F" w:rsidP="007275F8">
      <w:pPr>
        <w:pStyle w:val="ListParagraph"/>
        <w:numPr>
          <w:ilvl w:val="0"/>
          <w:numId w:val="32"/>
        </w:numPr>
        <w:rPr>
          <w:rFonts w:ascii="Arial" w:hAnsi="Arial" w:cs="Arial"/>
          <w:color w:val="000000" w:themeColor="text1"/>
        </w:rPr>
      </w:pPr>
      <w:r w:rsidRPr="003E7620">
        <w:rPr>
          <w:rFonts w:ascii="Arial" w:hAnsi="Arial" w:cs="Arial"/>
          <w:color w:val="000000" w:themeColor="text1"/>
        </w:rPr>
        <w:t>The Domestic Abuse Commissioner’s Office</w:t>
      </w:r>
    </w:p>
    <w:p w14:paraId="76BFA272" w14:textId="34041AA2" w:rsidR="00836B3F" w:rsidRPr="003E7620" w:rsidRDefault="00836B3F" w:rsidP="007275F8">
      <w:pPr>
        <w:pStyle w:val="ListParagraph"/>
        <w:numPr>
          <w:ilvl w:val="0"/>
          <w:numId w:val="32"/>
        </w:numPr>
        <w:rPr>
          <w:rFonts w:ascii="Arial" w:hAnsi="Arial" w:cs="Arial"/>
          <w:color w:val="000000" w:themeColor="text1"/>
        </w:rPr>
      </w:pPr>
      <w:r w:rsidRPr="003E7620">
        <w:rPr>
          <w:rFonts w:ascii="Arial" w:hAnsi="Arial" w:cs="Arial"/>
          <w:color w:val="000000" w:themeColor="text1"/>
        </w:rPr>
        <w:t>The Police and Crime Commissioner</w:t>
      </w:r>
    </w:p>
    <w:p w14:paraId="3E855367" w14:textId="77777777" w:rsidR="0060458E" w:rsidRPr="003E7620" w:rsidRDefault="0060458E" w:rsidP="0060458E">
      <w:pPr>
        <w:pStyle w:val="ListParagraph"/>
        <w:ind w:left="1180"/>
        <w:rPr>
          <w:rFonts w:ascii="Arial" w:hAnsi="Arial" w:cs="Arial"/>
          <w:color w:val="000000" w:themeColor="text1"/>
        </w:rPr>
      </w:pPr>
    </w:p>
    <w:p w14:paraId="170DF803" w14:textId="0FF3558E" w:rsidR="007F66A1" w:rsidRPr="003E7620" w:rsidRDefault="0060458E" w:rsidP="002669BE">
      <w:pPr>
        <w:rPr>
          <w:rFonts w:ascii="Arial" w:hAnsi="Arial" w:cs="Arial"/>
          <w:color w:val="000000" w:themeColor="text1"/>
        </w:rPr>
      </w:pPr>
      <w:r w:rsidRPr="003E7620">
        <w:rPr>
          <w:rFonts w:ascii="Arial" w:hAnsi="Arial" w:cs="Arial"/>
          <w:color w:val="000000" w:themeColor="text1"/>
        </w:rPr>
        <w:t xml:space="preserve">The family would usually be involved in the dissemination process, however as stated above, the family does not want to see the published review and therefore their wishes are to be respected. </w:t>
      </w:r>
    </w:p>
    <w:p w14:paraId="2EC8A021" w14:textId="3E2DCDA6" w:rsidR="00FE57D1" w:rsidRPr="003E7620" w:rsidRDefault="00FE57D1" w:rsidP="002669BE">
      <w:pPr>
        <w:rPr>
          <w:rFonts w:ascii="Arial" w:hAnsi="Arial" w:cs="Arial"/>
          <w:color w:val="000000" w:themeColor="text1"/>
        </w:rPr>
      </w:pPr>
    </w:p>
    <w:p w14:paraId="7E372EA5" w14:textId="26056BE0" w:rsidR="000F19BE" w:rsidRPr="003E7620" w:rsidRDefault="000F19BE" w:rsidP="002669BE">
      <w:pPr>
        <w:rPr>
          <w:rFonts w:ascii="Arial" w:hAnsi="Arial" w:cs="Arial"/>
          <w:color w:val="000000" w:themeColor="text1"/>
        </w:rPr>
      </w:pPr>
    </w:p>
    <w:p w14:paraId="390834A3" w14:textId="0AD816E7" w:rsidR="000F19BE" w:rsidRPr="003E7620" w:rsidRDefault="000F19BE" w:rsidP="002669BE">
      <w:pPr>
        <w:rPr>
          <w:rFonts w:ascii="Arial" w:hAnsi="Arial" w:cs="Arial"/>
          <w:color w:val="000000" w:themeColor="text1"/>
        </w:rPr>
      </w:pPr>
    </w:p>
    <w:p w14:paraId="49A581B2" w14:textId="77777777" w:rsidR="005942F7" w:rsidRPr="003E7620" w:rsidRDefault="005942F7" w:rsidP="002669BE">
      <w:pPr>
        <w:rPr>
          <w:rFonts w:ascii="Arial" w:hAnsi="Arial" w:cs="Arial"/>
          <w:color w:val="000000" w:themeColor="text1"/>
        </w:rPr>
      </w:pPr>
    </w:p>
    <w:p w14:paraId="1EF34C8C" w14:textId="77777777" w:rsidR="000F19BE" w:rsidRPr="003E7620" w:rsidRDefault="000F19BE" w:rsidP="002669BE">
      <w:pPr>
        <w:rPr>
          <w:rFonts w:ascii="Arial" w:hAnsi="Arial" w:cs="Arial"/>
          <w:color w:val="000000" w:themeColor="text1"/>
        </w:rPr>
      </w:pPr>
    </w:p>
    <w:p w14:paraId="61B3D7F8" w14:textId="4F32EBFE" w:rsidR="00FE57D1" w:rsidRPr="003E7620" w:rsidRDefault="001E185F" w:rsidP="001E185F">
      <w:pPr>
        <w:rPr>
          <w:rFonts w:ascii="Arial" w:hAnsi="Arial" w:cs="Arial"/>
          <w:b/>
          <w:color w:val="000000" w:themeColor="text1"/>
        </w:rPr>
      </w:pPr>
      <w:r w:rsidRPr="003E7620">
        <w:rPr>
          <w:rFonts w:ascii="Arial" w:hAnsi="Arial" w:cs="Arial"/>
          <w:b/>
          <w:color w:val="000000" w:themeColor="text1"/>
        </w:rPr>
        <w:t>13.</w:t>
      </w:r>
      <w:r w:rsidR="00370B02" w:rsidRPr="003E7620">
        <w:rPr>
          <w:rFonts w:ascii="Arial" w:hAnsi="Arial" w:cs="Arial"/>
          <w:b/>
          <w:color w:val="000000" w:themeColor="text1"/>
        </w:rPr>
        <w:t xml:space="preserve"> </w:t>
      </w:r>
      <w:r w:rsidR="00CF6EA7" w:rsidRPr="003E7620">
        <w:rPr>
          <w:rFonts w:ascii="Arial" w:hAnsi="Arial" w:cs="Arial"/>
          <w:b/>
          <w:color w:val="000000" w:themeColor="text1"/>
        </w:rPr>
        <w:t>BAC</w:t>
      </w:r>
      <w:r w:rsidR="00D74CE8" w:rsidRPr="003E7620">
        <w:rPr>
          <w:rFonts w:ascii="Arial" w:hAnsi="Arial" w:cs="Arial"/>
          <w:b/>
          <w:color w:val="000000" w:themeColor="text1"/>
        </w:rPr>
        <w:t xml:space="preserve">KGROUND </w:t>
      </w:r>
      <w:r w:rsidR="00836B3F" w:rsidRPr="003E7620">
        <w:rPr>
          <w:rFonts w:ascii="Arial" w:hAnsi="Arial" w:cs="Arial"/>
          <w:b/>
          <w:color w:val="000000" w:themeColor="text1"/>
        </w:rPr>
        <w:t>AND OVERVIEW</w:t>
      </w:r>
      <w:r w:rsidR="00FE57D1" w:rsidRPr="003E7620">
        <w:rPr>
          <w:rFonts w:ascii="Arial" w:hAnsi="Arial" w:cs="Arial"/>
          <w:b/>
          <w:color w:val="000000" w:themeColor="text1"/>
        </w:rPr>
        <w:t xml:space="preserve"> </w:t>
      </w:r>
    </w:p>
    <w:p w14:paraId="4B7137F5" w14:textId="77777777" w:rsidR="008249F2" w:rsidRPr="003E7620" w:rsidRDefault="008249F2" w:rsidP="002669BE">
      <w:pPr>
        <w:rPr>
          <w:rFonts w:ascii="Arial" w:hAnsi="Arial" w:cs="Arial"/>
          <w:b/>
          <w:color w:val="000000" w:themeColor="text1"/>
        </w:rPr>
      </w:pPr>
    </w:p>
    <w:p w14:paraId="0F659A9C" w14:textId="2D21E59B" w:rsidR="001E185F" w:rsidRPr="003E7620" w:rsidRDefault="00506EFF" w:rsidP="000E3728">
      <w:pPr>
        <w:pStyle w:val="ListParagraph"/>
        <w:numPr>
          <w:ilvl w:val="1"/>
          <w:numId w:val="14"/>
        </w:numPr>
        <w:rPr>
          <w:rFonts w:ascii="Arial" w:hAnsi="Arial" w:cs="Arial"/>
          <w:color w:val="000000" w:themeColor="text1"/>
        </w:rPr>
      </w:pPr>
      <w:r w:rsidRPr="003E7620">
        <w:rPr>
          <w:rFonts w:ascii="Arial" w:hAnsi="Arial" w:cs="Arial"/>
          <w:color w:val="000000" w:themeColor="text1"/>
        </w:rPr>
        <w:t>Set out below is more detailed information</w:t>
      </w:r>
      <w:r w:rsidR="007F66A1" w:rsidRPr="003E7620">
        <w:rPr>
          <w:rFonts w:ascii="Arial" w:hAnsi="Arial" w:cs="Arial"/>
          <w:color w:val="000000" w:themeColor="text1"/>
        </w:rPr>
        <w:t xml:space="preserve"> </w:t>
      </w:r>
      <w:r w:rsidR="00615890" w:rsidRPr="003E7620">
        <w:rPr>
          <w:rFonts w:ascii="Arial" w:hAnsi="Arial" w:cs="Arial"/>
          <w:color w:val="000000" w:themeColor="text1"/>
        </w:rPr>
        <w:t>gathered</w:t>
      </w:r>
      <w:r w:rsidRPr="003E7620">
        <w:rPr>
          <w:rFonts w:ascii="Arial" w:hAnsi="Arial" w:cs="Arial"/>
          <w:color w:val="000000" w:themeColor="text1"/>
        </w:rPr>
        <w:t xml:space="preserve"> </w:t>
      </w:r>
      <w:r w:rsidR="007F66A1" w:rsidRPr="003E7620">
        <w:rPr>
          <w:rFonts w:ascii="Arial" w:hAnsi="Arial" w:cs="Arial"/>
          <w:color w:val="000000" w:themeColor="text1"/>
        </w:rPr>
        <w:t>around the couple and their</w:t>
      </w:r>
      <w:r w:rsidRPr="003E7620">
        <w:rPr>
          <w:rFonts w:ascii="Arial" w:hAnsi="Arial" w:cs="Arial"/>
          <w:color w:val="000000" w:themeColor="text1"/>
        </w:rPr>
        <w:t xml:space="preserve"> contact with services. </w:t>
      </w:r>
    </w:p>
    <w:p w14:paraId="34AB7102" w14:textId="77777777" w:rsidR="00ED1035" w:rsidRPr="003E7620" w:rsidRDefault="00ED1035" w:rsidP="00502028">
      <w:pPr>
        <w:rPr>
          <w:rFonts w:ascii="Arial" w:hAnsi="Arial" w:cs="Arial"/>
          <w:color w:val="000000" w:themeColor="text1"/>
        </w:rPr>
      </w:pPr>
    </w:p>
    <w:p w14:paraId="5FAE07D6" w14:textId="27EDC819" w:rsidR="001E185F" w:rsidRPr="003E7620" w:rsidRDefault="002476F7" w:rsidP="005E38D9">
      <w:pPr>
        <w:pStyle w:val="sub-sectionbullets"/>
        <w:numPr>
          <w:ilvl w:val="0"/>
          <w:numId w:val="0"/>
        </w:numPr>
        <w:ind w:left="57"/>
        <w:rPr>
          <w:rFonts w:ascii="Arial" w:hAnsi="Arial"/>
          <w:color w:val="000000" w:themeColor="text1"/>
        </w:rPr>
      </w:pPr>
      <w:r w:rsidRPr="003E7620">
        <w:rPr>
          <w:rFonts w:ascii="Arial" w:hAnsi="Arial"/>
          <w:color w:val="000000" w:themeColor="text1"/>
        </w:rPr>
        <w:t>For much of the review</w:t>
      </w:r>
      <w:r w:rsidR="002623E1" w:rsidRPr="003E7620">
        <w:rPr>
          <w:rFonts w:ascii="Arial" w:hAnsi="Arial"/>
          <w:color w:val="000000" w:themeColor="text1"/>
        </w:rPr>
        <w:t xml:space="preserve">, </w:t>
      </w:r>
      <w:r w:rsidRPr="003E7620">
        <w:rPr>
          <w:rFonts w:ascii="Arial" w:hAnsi="Arial"/>
          <w:color w:val="000000" w:themeColor="text1"/>
        </w:rPr>
        <w:t>v</w:t>
      </w:r>
      <w:r w:rsidR="00F303ED" w:rsidRPr="003E7620">
        <w:rPr>
          <w:rFonts w:ascii="Arial" w:hAnsi="Arial"/>
          <w:color w:val="000000" w:themeColor="text1"/>
        </w:rPr>
        <w:t xml:space="preserve">ery little </w:t>
      </w:r>
      <w:r w:rsidRPr="003E7620">
        <w:rPr>
          <w:rFonts w:ascii="Arial" w:hAnsi="Arial"/>
          <w:color w:val="000000" w:themeColor="text1"/>
        </w:rPr>
        <w:t>was</w:t>
      </w:r>
      <w:r w:rsidR="00F303ED" w:rsidRPr="003E7620">
        <w:rPr>
          <w:rFonts w:ascii="Arial" w:hAnsi="Arial"/>
          <w:color w:val="000000" w:themeColor="text1"/>
        </w:rPr>
        <w:t xml:space="preserve"> known about Lisa</w:t>
      </w:r>
      <w:r w:rsidR="005222B5" w:rsidRPr="003E7620">
        <w:rPr>
          <w:rFonts w:ascii="Arial" w:hAnsi="Arial"/>
          <w:color w:val="000000" w:themeColor="text1"/>
        </w:rPr>
        <w:t xml:space="preserve">’s </w:t>
      </w:r>
      <w:r w:rsidR="00A6523D" w:rsidRPr="003E7620">
        <w:rPr>
          <w:rFonts w:ascii="Arial" w:hAnsi="Arial"/>
          <w:color w:val="000000" w:themeColor="text1"/>
        </w:rPr>
        <w:t xml:space="preserve">history, personal </w:t>
      </w:r>
      <w:r w:rsidR="005222B5" w:rsidRPr="003E7620">
        <w:rPr>
          <w:rFonts w:ascii="Arial" w:hAnsi="Arial"/>
          <w:color w:val="000000" w:themeColor="text1"/>
        </w:rPr>
        <w:t xml:space="preserve">life </w:t>
      </w:r>
      <w:r w:rsidR="00432C7E" w:rsidRPr="003E7620">
        <w:rPr>
          <w:rFonts w:ascii="Arial" w:hAnsi="Arial"/>
          <w:color w:val="000000" w:themeColor="text1"/>
        </w:rPr>
        <w:t>or</w:t>
      </w:r>
      <w:r w:rsidR="00DA6558" w:rsidRPr="003E7620">
        <w:rPr>
          <w:rFonts w:ascii="Arial" w:hAnsi="Arial"/>
          <w:color w:val="000000" w:themeColor="text1"/>
        </w:rPr>
        <w:t xml:space="preserve"> relationship</w:t>
      </w:r>
      <w:r w:rsidR="00432C7E" w:rsidRPr="003E7620">
        <w:rPr>
          <w:rFonts w:ascii="Arial" w:hAnsi="Arial"/>
          <w:color w:val="000000" w:themeColor="text1"/>
        </w:rPr>
        <w:t xml:space="preserve"> history </w:t>
      </w:r>
      <w:r w:rsidR="00F303ED" w:rsidRPr="003E7620">
        <w:rPr>
          <w:rFonts w:ascii="Arial" w:hAnsi="Arial"/>
          <w:color w:val="000000" w:themeColor="text1"/>
        </w:rPr>
        <w:t xml:space="preserve">as we </w:t>
      </w:r>
      <w:r w:rsidRPr="003E7620">
        <w:rPr>
          <w:rFonts w:ascii="Arial" w:hAnsi="Arial"/>
          <w:color w:val="000000" w:themeColor="text1"/>
        </w:rPr>
        <w:t>were</w:t>
      </w:r>
      <w:r w:rsidR="00F303ED" w:rsidRPr="003E7620">
        <w:rPr>
          <w:rFonts w:ascii="Arial" w:hAnsi="Arial"/>
          <w:color w:val="000000" w:themeColor="text1"/>
        </w:rPr>
        <w:t xml:space="preserve"> unable to gather this information from family</w:t>
      </w:r>
      <w:r w:rsidR="00432C7E" w:rsidRPr="003E7620">
        <w:rPr>
          <w:rFonts w:ascii="Arial" w:hAnsi="Arial"/>
          <w:color w:val="000000" w:themeColor="text1"/>
        </w:rPr>
        <w:t xml:space="preserve"> members</w:t>
      </w:r>
      <w:r w:rsidRPr="003E7620">
        <w:rPr>
          <w:rFonts w:ascii="Arial" w:hAnsi="Arial"/>
          <w:color w:val="000000" w:themeColor="text1"/>
        </w:rPr>
        <w:t xml:space="preserve"> as they felt unable to contribute. However</w:t>
      </w:r>
      <w:r w:rsidR="002623E1" w:rsidRPr="003E7620">
        <w:rPr>
          <w:rFonts w:ascii="Arial" w:hAnsi="Arial"/>
          <w:color w:val="000000" w:themeColor="text1"/>
        </w:rPr>
        <w:t>,</w:t>
      </w:r>
      <w:r w:rsidRPr="003E7620">
        <w:rPr>
          <w:rFonts w:ascii="Arial" w:hAnsi="Arial"/>
          <w:color w:val="000000" w:themeColor="text1"/>
        </w:rPr>
        <w:t xml:space="preserve"> in September 2023, Lisa’s mother contacted the Chair and Lisa’s mother kindly gave</w:t>
      </w:r>
      <w:r w:rsidR="001E185F" w:rsidRPr="003E7620">
        <w:rPr>
          <w:rFonts w:ascii="Arial" w:hAnsi="Arial"/>
          <w:color w:val="000000" w:themeColor="text1"/>
        </w:rPr>
        <w:t xml:space="preserve"> </w:t>
      </w:r>
      <w:r w:rsidRPr="003E7620">
        <w:rPr>
          <w:rFonts w:ascii="Arial" w:hAnsi="Arial"/>
          <w:color w:val="000000" w:themeColor="text1"/>
        </w:rPr>
        <w:t xml:space="preserve">some information. This is </w:t>
      </w:r>
      <w:r w:rsidRPr="003E7620">
        <w:rPr>
          <w:rFonts w:ascii="Arial" w:hAnsi="Arial"/>
          <w:color w:val="000000" w:themeColor="text1"/>
        </w:rPr>
        <w:lastRenderedPageBreak/>
        <w:t>set out later in this report. In terms of accommodation, Lisa was</w:t>
      </w:r>
      <w:r w:rsidR="00F303ED" w:rsidRPr="003E7620">
        <w:rPr>
          <w:rFonts w:ascii="Arial" w:hAnsi="Arial"/>
          <w:color w:val="000000" w:themeColor="text1"/>
        </w:rPr>
        <w:t xml:space="preserve"> living independently</w:t>
      </w:r>
      <w:r w:rsidR="002A5431" w:rsidRPr="003E7620">
        <w:rPr>
          <w:rFonts w:ascii="Arial" w:hAnsi="Arial"/>
          <w:color w:val="000000" w:themeColor="text1"/>
        </w:rPr>
        <w:t xml:space="preserve"> in a </w:t>
      </w:r>
      <w:r w:rsidR="00107A5B" w:rsidRPr="003E7620">
        <w:rPr>
          <w:rFonts w:ascii="Arial" w:hAnsi="Arial"/>
          <w:color w:val="000000" w:themeColor="text1"/>
        </w:rPr>
        <w:t>housing association</w:t>
      </w:r>
      <w:r w:rsidR="00691114" w:rsidRPr="003E7620">
        <w:rPr>
          <w:rFonts w:ascii="Arial" w:hAnsi="Arial"/>
          <w:color w:val="000000" w:themeColor="text1"/>
        </w:rPr>
        <w:t xml:space="preserve"> provision called One Housing. </w:t>
      </w:r>
      <w:r w:rsidR="001E185F" w:rsidRPr="003E7620">
        <w:rPr>
          <w:rFonts w:ascii="Arial" w:hAnsi="Arial"/>
          <w:color w:val="000000" w:themeColor="text1"/>
        </w:rPr>
        <w:t>One Housing</w:t>
      </w:r>
      <w:r w:rsidR="00A6523D" w:rsidRPr="003E7620">
        <w:rPr>
          <w:rFonts w:ascii="Arial" w:hAnsi="Arial"/>
          <w:color w:val="000000" w:themeColor="text1"/>
        </w:rPr>
        <w:t xml:space="preserve"> had reason to get involved</w:t>
      </w:r>
      <w:r w:rsidR="001E185F" w:rsidRPr="003E7620">
        <w:rPr>
          <w:rFonts w:ascii="Arial" w:hAnsi="Arial"/>
          <w:color w:val="000000" w:themeColor="text1"/>
        </w:rPr>
        <w:t xml:space="preserve"> with the tenancy </w:t>
      </w:r>
      <w:r w:rsidR="00A6523D" w:rsidRPr="003E7620">
        <w:rPr>
          <w:rFonts w:ascii="Arial" w:hAnsi="Arial"/>
          <w:color w:val="000000" w:themeColor="text1"/>
        </w:rPr>
        <w:t xml:space="preserve">when </w:t>
      </w:r>
      <w:r w:rsidR="001E185F" w:rsidRPr="003E7620">
        <w:rPr>
          <w:rFonts w:ascii="Arial" w:hAnsi="Arial"/>
          <w:color w:val="000000" w:themeColor="text1"/>
        </w:rPr>
        <w:t>Lisa</w:t>
      </w:r>
      <w:r w:rsidR="00691114" w:rsidRPr="003E7620">
        <w:rPr>
          <w:rFonts w:ascii="Arial" w:hAnsi="Arial"/>
          <w:color w:val="000000" w:themeColor="text1"/>
        </w:rPr>
        <w:t xml:space="preserve"> had some historic issues around noise in neighbouring flats. Th</w:t>
      </w:r>
      <w:r w:rsidR="00A6523D" w:rsidRPr="003E7620">
        <w:rPr>
          <w:rFonts w:ascii="Arial" w:hAnsi="Arial"/>
          <w:color w:val="000000" w:themeColor="text1"/>
        </w:rPr>
        <w:t xml:space="preserve">is </w:t>
      </w:r>
      <w:r w:rsidR="00691114" w:rsidRPr="003E7620">
        <w:rPr>
          <w:rFonts w:ascii="Arial" w:hAnsi="Arial"/>
          <w:color w:val="000000" w:themeColor="text1"/>
        </w:rPr>
        <w:t xml:space="preserve">was in November 2019 when she and other residents of the block reported another resident </w:t>
      </w:r>
      <w:r w:rsidR="00A6523D" w:rsidRPr="003E7620">
        <w:rPr>
          <w:rFonts w:ascii="Arial" w:hAnsi="Arial"/>
          <w:color w:val="000000" w:themeColor="text1"/>
        </w:rPr>
        <w:t xml:space="preserve">for </w:t>
      </w:r>
      <w:r w:rsidR="00691114" w:rsidRPr="003E7620">
        <w:rPr>
          <w:rFonts w:ascii="Arial" w:hAnsi="Arial"/>
          <w:color w:val="000000" w:themeColor="text1"/>
        </w:rPr>
        <w:t xml:space="preserve">playing loud music and causing a disturbance to other residents. </w:t>
      </w:r>
      <w:r w:rsidR="001E185F" w:rsidRPr="003E7620">
        <w:rPr>
          <w:rFonts w:ascii="Arial" w:hAnsi="Arial"/>
          <w:color w:val="000000" w:themeColor="text1"/>
        </w:rPr>
        <w:t xml:space="preserve">The Community Safety Team issued a formal warning against the resident and the case was closed in March 2020. </w:t>
      </w:r>
      <w:r w:rsidR="00AB2F67" w:rsidRPr="003E7620">
        <w:rPr>
          <w:rFonts w:ascii="Arial" w:hAnsi="Arial"/>
          <w:color w:val="000000" w:themeColor="text1"/>
        </w:rPr>
        <w:t xml:space="preserve">Later on, </w:t>
      </w:r>
      <w:r w:rsidR="001E185F" w:rsidRPr="003E7620">
        <w:rPr>
          <w:rFonts w:ascii="Arial" w:hAnsi="Arial"/>
          <w:color w:val="000000" w:themeColor="text1"/>
        </w:rPr>
        <w:t>Lisa was contacted around noise issues allegedly from her flat which were resolved. Other than this</w:t>
      </w:r>
      <w:r w:rsidR="005E6E1A" w:rsidRPr="003E7620">
        <w:rPr>
          <w:rFonts w:ascii="Arial" w:hAnsi="Arial"/>
          <w:color w:val="000000" w:themeColor="text1"/>
        </w:rPr>
        <w:t>,</w:t>
      </w:r>
      <w:r w:rsidR="001E185F" w:rsidRPr="003E7620">
        <w:rPr>
          <w:rFonts w:ascii="Arial" w:hAnsi="Arial"/>
          <w:color w:val="000000" w:themeColor="text1"/>
        </w:rPr>
        <w:t xml:space="preserve"> there is no relevant information from housing. They received no concerns from neighbours and were not aware that another</w:t>
      </w:r>
      <w:r w:rsidR="00F65121" w:rsidRPr="003E7620">
        <w:rPr>
          <w:rFonts w:ascii="Arial" w:hAnsi="Arial"/>
          <w:color w:val="000000" w:themeColor="text1"/>
        </w:rPr>
        <w:t xml:space="preserve"> person</w:t>
      </w:r>
      <w:r w:rsidR="001E185F" w:rsidRPr="003E7620">
        <w:rPr>
          <w:rFonts w:ascii="Arial" w:hAnsi="Arial"/>
          <w:color w:val="000000" w:themeColor="text1"/>
        </w:rPr>
        <w:t xml:space="preserve"> had started residing with Lisa. As</w:t>
      </w:r>
      <w:r w:rsidR="00F65121" w:rsidRPr="003E7620">
        <w:rPr>
          <w:rFonts w:ascii="Arial" w:hAnsi="Arial"/>
          <w:color w:val="000000" w:themeColor="text1"/>
        </w:rPr>
        <w:t xml:space="preserve"> the</w:t>
      </w:r>
      <w:r w:rsidR="001E185F" w:rsidRPr="003E7620">
        <w:rPr>
          <w:rFonts w:ascii="Arial" w:hAnsi="Arial"/>
          <w:color w:val="000000" w:themeColor="text1"/>
        </w:rPr>
        <w:t xml:space="preserve"> primary </w:t>
      </w:r>
      <w:r w:rsidR="00B12670" w:rsidRPr="003E7620">
        <w:rPr>
          <w:rFonts w:ascii="Arial" w:hAnsi="Arial"/>
          <w:color w:val="000000" w:themeColor="text1"/>
        </w:rPr>
        <w:t>tenant Lisa</w:t>
      </w:r>
      <w:r w:rsidR="001E185F" w:rsidRPr="003E7620">
        <w:rPr>
          <w:rFonts w:ascii="Arial" w:hAnsi="Arial"/>
          <w:color w:val="000000" w:themeColor="text1"/>
        </w:rPr>
        <w:t xml:space="preserve"> was not obliged to inform them. Lisa was in receipt of benefits because of the health </w:t>
      </w:r>
      <w:r w:rsidR="00F65121" w:rsidRPr="003E7620">
        <w:rPr>
          <w:rFonts w:ascii="Arial" w:hAnsi="Arial"/>
          <w:color w:val="000000" w:themeColor="text1"/>
        </w:rPr>
        <w:t>needs</w:t>
      </w:r>
      <w:r w:rsidR="001E185F" w:rsidRPr="003E7620">
        <w:rPr>
          <w:rFonts w:ascii="Arial" w:hAnsi="Arial"/>
          <w:color w:val="000000" w:themeColor="text1"/>
        </w:rPr>
        <w:t xml:space="preserve"> she experienced. She was able to attend medical appointments alone but was often helped by her parents with transportation back and forth </w:t>
      </w:r>
      <w:r w:rsidR="00B06E5B" w:rsidRPr="003E7620">
        <w:rPr>
          <w:rFonts w:ascii="Arial" w:hAnsi="Arial"/>
          <w:color w:val="000000" w:themeColor="text1"/>
        </w:rPr>
        <w:t>there</w:t>
      </w:r>
      <w:r w:rsidR="00D271DF" w:rsidRPr="003E7620">
        <w:rPr>
          <w:rFonts w:ascii="Arial" w:hAnsi="Arial"/>
          <w:color w:val="000000" w:themeColor="text1"/>
        </w:rPr>
        <w:t xml:space="preserve"> as she was unable to drive</w:t>
      </w:r>
      <w:r w:rsidR="00F65121" w:rsidRPr="003E7620">
        <w:rPr>
          <w:rFonts w:ascii="Arial" w:hAnsi="Arial"/>
          <w:color w:val="000000" w:themeColor="text1"/>
        </w:rPr>
        <w:t xml:space="preserve">. </w:t>
      </w:r>
      <w:r w:rsidR="00D271DF" w:rsidRPr="003E7620">
        <w:rPr>
          <w:rFonts w:ascii="Arial" w:hAnsi="Arial"/>
          <w:color w:val="000000" w:themeColor="text1"/>
        </w:rPr>
        <w:t>Lisa did</w:t>
      </w:r>
      <w:r w:rsidR="00F65121" w:rsidRPr="003E7620">
        <w:rPr>
          <w:rFonts w:ascii="Arial" w:hAnsi="Arial"/>
          <w:color w:val="000000" w:themeColor="text1"/>
        </w:rPr>
        <w:t xml:space="preserve"> have </w:t>
      </w:r>
      <w:r w:rsidR="001E185F" w:rsidRPr="003E7620">
        <w:rPr>
          <w:rFonts w:ascii="Arial" w:hAnsi="Arial"/>
          <w:color w:val="000000" w:themeColor="text1"/>
        </w:rPr>
        <w:t xml:space="preserve">a network of friends and an active social life pre the Covid lockdown. </w:t>
      </w:r>
      <w:r w:rsidR="00836B3F" w:rsidRPr="003E7620">
        <w:rPr>
          <w:rFonts w:ascii="Arial" w:hAnsi="Arial"/>
          <w:color w:val="000000" w:themeColor="text1"/>
        </w:rPr>
        <w:t>Efforts were made to gather information from friends</w:t>
      </w:r>
      <w:r w:rsidR="00F56635" w:rsidRPr="003E7620">
        <w:rPr>
          <w:rFonts w:ascii="Arial" w:hAnsi="Arial"/>
          <w:color w:val="000000" w:themeColor="text1"/>
        </w:rPr>
        <w:t xml:space="preserve"> and one friend </w:t>
      </w:r>
      <w:r w:rsidR="00836B3F" w:rsidRPr="003E7620">
        <w:rPr>
          <w:rFonts w:ascii="Arial" w:hAnsi="Arial"/>
          <w:color w:val="000000" w:themeColor="text1"/>
        </w:rPr>
        <w:t>came forward</w:t>
      </w:r>
      <w:r w:rsidR="00F56635" w:rsidRPr="003E7620">
        <w:rPr>
          <w:rFonts w:ascii="Arial" w:hAnsi="Arial"/>
          <w:color w:val="000000" w:themeColor="text1"/>
        </w:rPr>
        <w:t>, with other information obtained from the police statements as her other friends declined.</w:t>
      </w:r>
      <w:r w:rsidR="00836B3F" w:rsidRPr="003E7620">
        <w:rPr>
          <w:rFonts w:ascii="Arial" w:hAnsi="Arial"/>
          <w:color w:val="000000" w:themeColor="text1"/>
        </w:rPr>
        <w:t xml:space="preserve"> </w:t>
      </w:r>
    </w:p>
    <w:p w14:paraId="3E55B0D3" w14:textId="77777777" w:rsidR="00F56635" w:rsidRPr="003E7620" w:rsidRDefault="00F56635" w:rsidP="005E38D9">
      <w:pPr>
        <w:pStyle w:val="sub-sectionbullets"/>
        <w:numPr>
          <w:ilvl w:val="0"/>
          <w:numId w:val="0"/>
        </w:numPr>
        <w:ind w:left="57"/>
        <w:rPr>
          <w:rFonts w:ascii="Arial" w:hAnsi="Arial"/>
          <w:color w:val="000000" w:themeColor="text1"/>
        </w:rPr>
      </w:pPr>
    </w:p>
    <w:p w14:paraId="7456098C" w14:textId="07588CB3" w:rsidR="0087225E"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Lisa was keen on exercise and loved her flat and</w:t>
      </w:r>
      <w:r w:rsidR="00FF1AE6" w:rsidRPr="003E7620">
        <w:rPr>
          <w:rFonts w:ascii="Arial" w:hAnsi="Arial"/>
          <w:color w:val="000000" w:themeColor="text1"/>
        </w:rPr>
        <w:t xml:space="preserve"> the area she lived in</w:t>
      </w:r>
      <w:r w:rsidRPr="003E7620">
        <w:rPr>
          <w:rFonts w:ascii="Arial" w:hAnsi="Arial"/>
          <w:color w:val="000000" w:themeColor="text1"/>
        </w:rPr>
        <w:t>.</w:t>
      </w:r>
      <w:r w:rsidR="00FF1AE6" w:rsidRPr="003E7620">
        <w:rPr>
          <w:rFonts w:ascii="Arial" w:hAnsi="Arial"/>
          <w:color w:val="000000" w:themeColor="text1"/>
        </w:rPr>
        <w:t xml:space="preserve"> Lisa’s </w:t>
      </w:r>
      <w:r w:rsidRPr="003E7620">
        <w:rPr>
          <w:rFonts w:ascii="Arial" w:hAnsi="Arial"/>
          <w:color w:val="000000" w:themeColor="text1"/>
        </w:rPr>
        <w:t xml:space="preserve">parents supported her and had decorated </w:t>
      </w:r>
      <w:r w:rsidR="00FF1AE6" w:rsidRPr="003E7620">
        <w:rPr>
          <w:rFonts w:ascii="Arial" w:hAnsi="Arial"/>
          <w:color w:val="000000" w:themeColor="text1"/>
        </w:rPr>
        <w:t>the flat for her</w:t>
      </w:r>
      <w:r w:rsidRPr="003E7620">
        <w:rPr>
          <w:rFonts w:ascii="Arial" w:hAnsi="Arial"/>
          <w:color w:val="000000" w:themeColor="text1"/>
        </w:rPr>
        <w:t xml:space="preserve">. </w:t>
      </w:r>
      <w:r w:rsidR="00FF1AE6" w:rsidRPr="003E7620">
        <w:rPr>
          <w:rFonts w:ascii="Arial" w:hAnsi="Arial"/>
          <w:color w:val="000000" w:themeColor="text1"/>
          <w:szCs w:val="24"/>
        </w:rPr>
        <w:t>She</w:t>
      </w:r>
      <w:r w:rsidRPr="003E7620">
        <w:rPr>
          <w:rFonts w:ascii="Arial" w:hAnsi="Arial"/>
          <w:color w:val="000000" w:themeColor="text1"/>
          <w:szCs w:val="24"/>
        </w:rPr>
        <w:t xml:space="preserve"> received health care from various health services, namely her GP, Royal Berkshire NHS Foundation Trust for her diabetes and Berkshire Healthcare Foundation Trust for podiatry and Talking Therapies. Talking Therapies is for psychological support for depression and </w:t>
      </w:r>
      <w:r w:rsidR="00D06F1C" w:rsidRPr="003E7620">
        <w:rPr>
          <w:rFonts w:ascii="Arial" w:hAnsi="Arial"/>
          <w:color w:val="000000" w:themeColor="text1"/>
          <w:szCs w:val="24"/>
        </w:rPr>
        <w:t xml:space="preserve">other </w:t>
      </w:r>
      <w:r w:rsidRPr="003E7620">
        <w:rPr>
          <w:rFonts w:ascii="Arial" w:hAnsi="Arial"/>
          <w:color w:val="000000" w:themeColor="text1"/>
          <w:szCs w:val="24"/>
        </w:rPr>
        <w:t>related</w:t>
      </w:r>
      <w:r w:rsidR="001D2C4E" w:rsidRPr="003E7620">
        <w:rPr>
          <w:rFonts w:ascii="Arial" w:hAnsi="Arial"/>
          <w:color w:val="000000" w:themeColor="text1"/>
          <w:szCs w:val="24"/>
        </w:rPr>
        <w:t xml:space="preserve"> mental health needs</w:t>
      </w:r>
      <w:r w:rsidRPr="003E7620">
        <w:rPr>
          <w:rFonts w:ascii="Arial" w:hAnsi="Arial"/>
          <w:color w:val="000000" w:themeColor="text1"/>
          <w:szCs w:val="24"/>
        </w:rPr>
        <w:t>. Lisa was also supported by a charity called Change Grow Live, (CGL)</w:t>
      </w:r>
      <w:r w:rsidR="001D2C4E" w:rsidRPr="003E7620">
        <w:rPr>
          <w:rFonts w:ascii="Arial" w:hAnsi="Arial"/>
          <w:color w:val="000000" w:themeColor="text1"/>
          <w:szCs w:val="24"/>
        </w:rPr>
        <w:t xml:space="preserve">, </w:t>
      </w:r>
      <w:r w:rsidR="00D62F3A" w:rsidRPr="003E7620">
        <w:rPr>
          <w:rFonts w:ascii="Arial" w:hAnsi="Arial"/>
          <w:color w:val="000000" w:themeColor="text1"/>
          <w:szCs w:val="24"/>
        </w:rPr>
        <w:t xml:space="preserve">a </w:t>
      </w:r>
      <w:r w:rsidR="00F76D6E" w:rsidRPr="003E7620">
        <w:rPr>
          <w:rFonts w:ascii="Arial" w:hAnsi="Arial"/>
          <w:color w:val="000000" w:themeColor="text1"/>
          <w:szCs w:val="24"/>
        </w:rPr>
        <w:t>support service in Reading</w:t>
      </w:r>
      <w:r w:rsidR="00D62F3A" w:rsidRPr="003E7620">
        <w:rPr>
          <w:rFonts w:ascii="Arial" w:hAnsi="Arial"/>
          <w:color w:val="000000" w:themeColor="text1"/>
          <w:szCs w:val="24"/>
        </w:rPr>
        <w:t xml:space="preserve"> </w:t>
      </w:r>
      <w:r w:rsidRPr="003E7620">
        <w:rPr>
          <w:rFonts w:ascii="Arial" w:hAnsi="Arial"/>
          <w:color w:val="000000" w:themeColor="text1"/>
          <w:szCs w:val="24"/>
        </w:rPr>
        <w:t>provid</w:t>
      </w:r>
      <w:r w:rsidR="00F76D6E" w:rsidRPr="003E7620">
        <w:rPr>
          <w:rFonts w:ascii="Arial" w:hAnsi="Arial"/>
          <w:color w:val="000000" w:themeColor="text1"/>
          <w:szCs w:val="24"/>
        </w:rPr>
        <w:t xml:space="preserve">ing </w:t>
      </w:r>
      <w:r w:rsidRPr="003E7620">
        <w:rPr>
          <w:rFonts w:ascii="Arial" w:hAnsi="Arial"/>
          <w:color w:val="000000" w:themeColor="text1"/>
          <w:szCs w:val="24"/>
        </w:rPr>
        <w:t>prescribed opioid substitution therapy, alcohol detoxification, psychological therapies, and social and harm reduction interventions.</w:t>
      </w:r>
    </w:p>
    <w:p w14:paraId="23B93AAB" w14:textId="77777777" w:rsidR="0087225E" w:rsidRPr="003E7620" w:rsidRDefault="0087225E" w:rsidP="0087225E">
      <w:pPr>
        <w:pStyle w:val="ListParagraph"/>
        <w:rPr>
          <w:rFonts w:ascii="Arial" w:hAnsi="Arial" w:cs="Arial"/>
          <w:color w:val="000000" w:themeColor="text1"/>
        </w:rPr>
      </w:pPr>
    </w:p>
    <w:p w14:paraId="1CD85912" w14:textId="61E969AB" w:rsidR="0087225E" w:rsidRPr="003E7620" w:rsidRDefault="002A5431" w:rsidP="000E3728">
      <w:pPr>
        <w:pStyle w:val="sub-sectionbullets"/>
        <w:numPr>
          <w:ilvl w:val="1"/>
          <w:numId w:val="14"/>
        </w:numPr>
        <w:rPr>
          <w:rFonts w:ascii="Arial" w:hAnsi="Arial"/>
          <w:color w:val="000000" w:themeColor="text1"/>
          <w:szCs w:val="24"/>
        </w:rPr>
      </w:pPr>
      <w:r w:rsidRPr="003E7620">
        <w:rPr>
          <w:rFonts w:ascii="Arial" w:hAnsi="Arial"/>
          <w:color w:val="000000" w:themeColor="text1"/>
          <w:szCs w:val="24"/>
        </w:rPr>
        <w:t>As part of the recovery process</w:t>
      </w:r>
      <w:r w:rsidR="00A6523D" w:rsidRPr="003E7620">
        <w:rPr>
          <w:rFonts w:ascii="Arial" w:hAnsi="Arial"/>
          <w:color w:val="000000" w:themeColor="text1"/>
          <w:szCs w:val="24"/>
        </w:rPr>
        <w:t xml:space="preserve"> </w:t>
      </w:r>
      <w:r w:rsidR="00107A5B" w:rsidRPr="003E7620">
        <w:rPr>
          <w:rFonts w:ascii="Arial" w:hAnsi="Arial"/>
          <w:color w:val="000000" w:themeColor="text1"/>
          <w:szCs w:val="24"/>
        </w:rPr>
        <w:t>CGL</w:t>
      </w:r>
      <w:r w:rsidR="00A6523D" w:rsidRPr="003E7620">
        <w:rPr>
          <w:rFonts w:ascii="Arial" w:hAnsi="Arial"/>
          <w:color w:val="000000" w:themeColor="text1"/>
          <w:szCs w:val="24"/>
        </w:rPr>
        <w:t xml:space="preserve"> supports </w:t>
      </w:r>
      <w:r w:rsidRPr="003E7620">
        <w:rPr>
          <w:rFonts w:ascii="Arial" w:hAnsi="Arial"/>
          <w:color w:val="000000" w:themeColor="text1"/>
          <w:szCs w:val="24"/>
        </w:rPr>
        <w:t xml:space="preserve">people coming for structured treatment </w:t>
      </w:r>
      <w:r w:rsidR="00A6523D" w:rsidRPr="003E7620">
        <w:rPr>
          <w:rFonts w:ascii="Arial" w:hAnsi="Arial"/>
          <w:color w:val="000000" w:themeColor="text1"/>
          <w:szCs w:val="24"/>
        </w:rPr>
        <w:t xml:space="preserve">and </w:t>
      </w:r>
      <w:r w:rsidR="009F13E4" w:rsidRPr="003E7620">
        <w:rPr>
          <w:rFonts w:ascii="Arial" w:hAnsi="Arial"/>
          <w:color w:val="000000" w:themeColor="text1"/>
          <w:szCs w:val="24"/>
        </w:rPr>
        <w:t>offers</w:t>
      </w:r>
      <w:r w:rsidRPr="003E7620">
        <w:rPr>
          <w:rFonts w:ascii="Arial" w:hAnsi="Arial"/>
          <w:color w:val="000000" w:themeColor="text1"/>
          <w:szCs w:val="24"/>
        </w:rPr>
        <w:t xml:space="preserve"> comprehensive assess</w:t>
      </w:r>
      <w:r w:rsidR="00107A5B" w:rsidRPr="003E7620">
        <w:rPr>
          <w:rFonts w:ascii="Arial" w:hAnsi="Arial"/>
          <w:color w:val="000000" w:themeColor="text1"/>
          <w:szCs w:val="24"/>
        </w:rPr>
        <w:t>ment</w:t>
      </w:r>
      <w:r w:rsidR="009F13E4" w:rsidRPr="003E7620">
        <w:rPr>
          <w:rFonts w:ascii="Arial" w:hAnsi="Arial"/>
          <w:color w:val="000000" w:themeColor="text1"/>
          <w:szCs w:val="24"/>
        </w:rPr>
        <w:t>s</w:t>
      </w:r>
      <w:r w:rsidRPr="003E7620">
        <w:rPr>
          <w:rFonts w:ascii="Arial" w:hAnsi="Arial"/>
          <w:color w:val="000000" w:themeColor="text1"/>
          <w:szCs w:val="24"/>
        </w:rPr>
        <w:t xml:space="preserve"> by a Recovery Coordinator</w:t>
      </w:r>
      <w:r w:rsidR="00A6523D" w:rsidRPr="003E7620">
        <w:rPr>
          <w:rFonts w:ascii="Arial" w:hAnsi="Arial"/>
          <w:color w:val="000000" w:themeColor="text1"/>
          <w:szCs w:val="24"/>
        </w:rPr>
        <w:t xml:space="preserve">. This includes a </w:t>
      </w:r>
      <w:r w:rsidRPr="003E7620">
        <w:rPr>
          <w:rFonts w:ascii="Arial" w:hAnsi="Arial"/>
          <w:color w:val="000000" w:themeColor="text1"/>
          <w:szCs w:val="24"/>
        </w:rPr>
        <w:t>medical assess</w:t>
      </w:r>
      <w:r w:rsidR="00A6523D" w:rsidRPr="003E7620">
        <w:rPr>
          <w:rFonts w:ascii="Arial" w:hAnsi="Arial"/>
          <w:color w:val="000000" w:themeColor="text1"/>
          <w:szCs w:val="24"/>
        </w:rPr>
        <w:t>ment</w:t>
      </w:r>
      <w:r w:rsidRPr="003E7620">
        <w:rPr>
          <w:rFonts w:ascii="Arial" w:hAnsi="Arial"/>
          <w:color w:val="000000" w:themeColor="text1"/>
          <w:szCs w:val="24"/>
        </w:rPr>
        <w:t xml:space="preserve"> by a doctor or non-medical prescriber (where appropriate), </w:t>
      </w:r>
      <w:r w:rsidR="009F13E4" w:rsidRPr="003E7620">
        <w:rPr>
          <w:rFonts w:ascii="Arial" w:hAnsi="Arial"/>
          <w:color w:val="000000" w:themeColor="text1"/>
          <w:szCs w:val="24"/>
        </w:rPr>
        <w:t>including risk assessments</w:t>
      </w:r>
      <w:r w:rsidR="001E185F" w:rsidRPr="003E7620">
        <w:rPr>
          <w:rFonts w:ascii="Arial" w:hAnsi="Arial"/>
          <w:color w:val="000000" w:themeColor="text1"/>
          <w:szCs w:val="24"/>
        </w:rPr>
        <w:t xml:space="preserve">. </w:t>
      </w:r>
      <w:r w:rsidR="00A6523D" w:rsidRPr="003E7620">
        <w:rPr>
          <w:rFonts w:ascii="Arial" w:hAnsi="Arial"/>
          <w:color w:val="000000" w:themeColor="text1"/>
          <w:szCs w:val="24"/>
        </w:rPr>
        <w:t>Clients are</w:t>
      </w:r>
      <w:r w:rsidRPr="003E7620">
        <w:rPr>
          <w:rFonts w:ascii="Arial" w:hAnsi="Arial"/>
          <w:color w:val="000000" w:themeColor="text1"/>
          <w:szCs w:val="24"/>
        </w:rPr>
        <w:t xml:space="preserve"> encouraged to participate in developing a personalised recovery and risk management plan which </w:t>
      </w:r>
      <w:r w:rsidR="00753C3D" w:rsidRPr="003E7620">
        <w:rPr>
          <w:rFonts w:ascii="Arial" w:hAnsi="Arial"/>
          <w:color w:val="000000" w:themeColor="text1"/>
          <w:szCs w:val="24"/>
        </w:rPr>
        <w:t>informs their</w:t>
      </w:r>
      <w:r w:rsidRPr="003E7620">
        <w:rPr>
          <w:rFonts w:ascii="Arial" w:hAnsi="Arial"/>
          <w:color w:val="000000" w:themeColor="text1"/>
          <w:szCs w:val="24"/>
        </w:rPr>
        <w:t xml:space="preserve"> individual recovery interventions.</w:t>
      </w:r>
      <w:r w:rsidR="00A6523D" w:rsidRPr="003E7620">
        <w:rPr>
          <w:rFonts w:ascii="Arial" w:hAnsi="Arial"/>
          <w:color w:val="000000" w:themeColor="text1"/>
          <w:szCs w:val="24"/>
        </w:rPr>
        <w:t xml:space="preserve"> </w:t>
      </w:r>
      <w:r w:rsidRPr="003E7620">
        <w:rPr>
          <w:rFonts w:ascii="Arial" w:hAnsi="Arial"/>
          <w:color w:val="000000" w:themeColor="text1"/>
        </w:rPr>
        <w:t xml:space="preserve">Lisa’s contact with </w:t>
      </w:r>
      <w:r w:rsidR="001E185F" w:rsidRPr="003E7620">
        <w:rPr>
          <w:rFonts w:ascii="Arial" w:hAnsi="Arial"/>
          <w:color w:val="000000" w:themeColor="text1"/>
        </w:rPr>
        <w:t xml:space="preserve">CGL </w:t>
      </w:r>
      <w:r w:rsidR="00B12670" w:rsidRPr="003E7620">
        <w:rPr>
          <w:rFonts w:ascii="Arial" w:hAnsi="Arial"/>
          <w:color w:val="000000" w:themeColor="text1"/>
        </w:rPr>
        <w:t>and various services</w:t>
      </w:r>
      <w:r w:rsidRPr="003E7620">
        <w:rPr>
          <w:rFonts w:ascii="Arial" w:hAnsi="Arial"/>
          <w:color w:val="000000" w:themeColor="text1"/>
        </w:rPr>
        <w:t xml:space="preserve"> is detailed in the overview section of this report. </w:t>
      </w:r>
    </w:p>
    <w:p w14:paraId="32DDD58A" w14:textId="77777777" w:rsidR="0087225E" w:rsidRPr="003E7620" w:rsidRDefault="0087225E" w:rsidP="0087225E">
      <w:pPr>
        <w:pStyle w:val="ListParagraph"/>
        <w:rPr>
          <w:rFonts w:ascii="Arial" w:hAnsi="Arial" w:cs="Arial"/>
          <w:color w:val="000000" w:themeColor="text1"/>
        </w:rPr>
      </w:pPr>
    </w:p>
    <w:p w14:paraId="69959269" w14:textId="30E21875" w:rsidR="0087225E" w:rsidRPr="003E7620" w:rsidRDefault="00432C7E"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David also had health and addiction</w:t>
      </w:r>
      <w:r w:rsidR="00753C3D" w:rsidRPr="003E7620">
        <w:rPr>
          <w:rFonts w:ascii="Arial" w:hAnsi="Arial"/>
          <w:color w:val="000000" w:themeColor="text1"/>
        </w:rPr>
        <w:t xml:space="preserve"> related</w:t>
      </w:r>
      <w:r w:rsidRPr="003E7620">
        <w:rPr>
          <w:rFonts w:ascii="Arial" w:hAnsi="Arial"/>
          <w:color w:val="000000" w:themeColor="text1"/>
        </w:rPr>
        <w:t xml:space="preserve"> </w:t>
      </w:r>
      <w:r w:rsidR="00753C3D" w:rsidRPr="003E7620">
        <w:rPr>
          <w:rFonts w:ascii="Arial" w:hAnsi="Arial"/>
          <w:color w:val="000000" w:themeColor="text1"/>
        </w:rPr>
        <w:t>struggles</w:t>
      </w:r>
      <w:r w:rsidRPr="003E7620">
        <w:rPr>
          <w:rFonts w:ascii="Arial" w:hAnsi="Arial"/>
          <w:color w:val="000000" w:themeColor="text1"/>
        </w:rPr>
        <w:t>. He was mainly under the care of his GP but also accessed mental health services intermittently</w:t>
      </w:r>
      <w:r w:rsidR="002A5431" w:rsidRPr="003E7620">
        <w:rPr>
          <w:rFonts w:ascii="Arial" w:hAnsi="Arial"/>
          <w:color w:val="000000" w:themeColor="text1"/>
        </w:rPr>
        <w:t xml:space="preserve"> </w:t>
      </w:r>
      <w:r w:rsidR="006346A2" w:rsidRPr="003E7620">
        <w:rPr>
          <w:rFonts w:ascii="Arial" w:hAnsi="Arial"/>
          <w:color w:val="000000" w:themeColor="text1"/>
        </w:rPr>
        <w:t>and</w:t>
      </w:r>
      <w:r w:rsidR="002A5431" w:rsidRPr="003E7620">
        <w:rPr>
          <w:rFonts w:ascii="Arial" w:hAnsi="Arial"/>
          <w:color w:val="000000" w:themeColor="text1"/>
        </w:rPr>
        <w:t xml:space="preserve"> Talking Therapies.</w:t>
      </w:r>
    </w:p>
    <w:p w14:paraId="2A1EA767" w14:textId="77777777" w:rsidR="0087225E" w:rsidRPr="003E7620" w:rsidRDefault="0087225E" w:rsidP="0087225E">
      <w:pPr>
        <w:pStyle w:val="ListParagraph"/>
        <w:rPr>
          <w:rFonts w:ascii="Arial" w:hAnsi="Arial" w:cs="Arial"/>
          <w:color w:val="000000" w:themeColor="text1"/>
        </w:rPr>
      </w:pPr>
    </w:p>
    <w:p w14:paraId="0AA77D5B" w14:textId="156C0C76" w:rsidR="005F5038" w:rsidRPr="003E7620" w:rsidRDefault="00082D5E" w:rsidP="00BD0F61">
      <w:pPr>
        <w:pStyle w:val="sub-sectionbullets"/>
        <w:numPr>
          <w:ilvl w:val="1"/>
          <w:numId w:val="14"/>
        </w:numPr>
        <w:rPr>
          <w:rFonts w:ascii="Arial" w:hAnsi="Arial"/>
          <w:color w:val="000000" w:themeColor="text1"/>
          <w:szCs w:val="24"/>
        </w:rPr>
      </w:pPr>
      <w:r w:rsidRPr="003E7620">
        <w:rPr>
          <w:rFonts w:ascii="Arial" w:hAnsi="Arial"/>
          <w:color w:val="000000" w:themeColor="text1"/>
        </w:rPr>
        <w:t xml:space="preserve">David </w:t>
      </w:r>
      <w:r w:rsidR="00F303ED" w:rsidRPr="003E7620">
        <w:rPr>
          <w:rFonts w:ascii="Arial" w:hAnsi="Arial"/>
          <w:color w:val="000000" w:themeColor="text1"/>
        </w:rPr>
        <w:t>had been i</w:t>
      </w:r>
      <w:r w:rsidR="006346A2" w:rsidRPr="003E7620">
        <w:rPr>
          <w:rFonts w:ascii="Arial" w:hAnsi="Arial"/>
          <w:color w:val="000000" w:themeColor="text1"/>
        </w:rPr>
        <w:t>n</w:t>
      </w:r>
      <w:r w:rsidR="00F303ED" w:rsidRPr="003E7620">
        <w:rPr>
          <w:rFonts w:ascii="Arial" w:hAnsi="Arial"/>
          <w:color w:val="000000" w:themeColor="text1"/>
        </w:rPr>
        <w:t xml:space="preserve"> priso</w:t>
      </w:r>
      <w:r w:rsidR="002F2E4B" w:rsidRPr="003E7620">
        <w:rPr>
          <w:rFonts w:ascii="Arial" w:hAnsi="Arial"/>
          <w:color w:val="000000" w:themeColor="text1"/>
        </w:rPr>
        <w:t>n</w:t>
      </w:r>
      <w:r w:rsidR="00F303ED" w:rsidRPr="003E7620">
        <w:rPr>
          <w:rFonts w:ascii="Arial" w:hAnsi="Arial"/>
          <w:color w:val="000000" w:themeColor="text1"/>
        </w:rPr>
        <w:t xml:space="preserve"> on several occasions</w:t>
      </w:r>
      <w:r w:rsidR="00432C7E" w:rsidRPr="003E7620">
        <w:rPr>
          <w:rFonts w:ascii="Arial" w:hAnsi="Arial"/>
          <w:color w:val="000000" w:themeColor="text1"/>
        </w:rPr>
        <w:t xml:space="preserve"> and has a long history of offences. </w:t>
      </w:r>
      <w:r w:rsidR="00F303ED" w:rsidRPr="003E7620">
        <w:rPr>
          <w:rFonts w:ascii="Arial" w:hAnsi="Arial"/>
          <w:color w:val="000000" w:themeColor="text1"/>
        </w:rPr>
        <w:t xml:space="preserve"> </w:t>
      </w:r>
      <w:r w:rsidR="00432C7E" w:rsidRPr="003E7620">
        <w:rPr>
          <w:rFonts w:ascii="Arial" w:hAnsi="Arial"/>
          <w:color w:val="000000" w:themeColor="text1"/>
        </w:rPr>
        <w:t xml:space="preserve">His mother describes him </w:t>
      </w:r>
      <w:r w:rsidR="00480E26" w:rsidRPr="003E7620">
        <w:rPr>
          <w:rFonts w:ascii="Arial" w:hAnsi="Arial"/>
          <w:color w:val="000000" w:themeColor="text1"/>
        </w:rPr>
        <w:t xml:space="preserve">as </w:t>
      </w:r>
      <w:r w:rsidR="00432C7E" w:rsidRPr="003E7620">
        <w:rPr>
          <w:rFonts w:ascii="Arial" w:hAnsi="Arial"/>
          <w:color w:val="000000" w:themeColor="text1"/>
        </w:rPr>
        <w:t>being a difficult child</w:t>
      </w:r>
      <w:r w:rsidR="00F65121" w:rsidRPr="003E7620">
        <w:rPr>
          <w:rFonts w:ascii="Arial" w:hAnsi="Arial"/>
          <w:color w:val="000000" w:themeColor="text1"/>
        </w:rPr>
        <w:t>.</w:t>
      </w:r>
      <w:r w:rsidR="00432C7E" w:rsidRPr="003E7620">
        <w:rPr>
          <w:rFonts w:ascii="Arial" w:hAnsi="Arial"/>
          <w:color w:val="000000" w:themeColor="text1"/>
        </w:rPr>
        <w:t xml:space="preserve"> </w:t>
      </w:r>
      <w:r w:rsidR="00F65121" w:rsidRPr="003E7620">
        <w:rPr>
          <w:rFonts w:ascii="Arial" w:hAnsi="Arial"/>
          <w:color w:val="000000" w:themeColor="text1"/>
        </w:rPr>
        <w:t>He</w:t>
      </w:r>
      <w:r w:rsidR="00432C7E" w:rsidRPr="003E7620">
        <w:rPr>
          <w:rFonts w:ascii="Arial" w:hAnsi="Arial"/>
          <w:color w:val="000000" w:themeColor="text1"/>
        </w:rPr>
        <w:t xml:space="preserve"> started smoking cannabis at 12 years</w:t>
      </w:r>
      <w:r w:rsidR="00F65121" w:rsidRPr="003E7620">
        <w:rPr>
          <w:rFonts w:ascii="Arial" w:hAnsi="Arial"/>
          <w:color w:val="000000" w:themeColor="text1"/>
        </w:rPr>
        <w:t xml:space="preserve"> and</w:t>
      </w:r>
      <w:r w:rsidR="00432C7E" w:rsidRPr="003E7620">
        <w:rPr>
          <w:rFonts w:ascii="Arial" w:hAnsi="Arial"/>
          <w:color w:val="000000" w:themeColor="text1"/>
        </w:rPr>
        <w:t xml:space="preserve"> his drug use escalated from then. </w:t>
      </w:r>
      <w:r w:rsidR="00AB7D38" w:rsidRPr="003E7620">
        <w:rPr>
          <w:rFonts w:ascii="Arial" w:hAnsi="Arial"/>
          <w:color w:val="000000" w:themeColor="text1"/>
        </w:rPr>
        <w:t>David’s mother also stated that h</w:t>
      </w:r>
      <w:r w:rsidR="00432C7E" w:rsidRPr="003E7620">
        <w:rPr>
          <w:rFonts w:ascii="Arial" w:hAnsi="Arial"/>
          <w:color w:val="000000" w:themeColor="text1"/>
        </w:rPr>
        <w:t xml:space="preserve">e had a problematic education with exclusions and </w:t>
      </w:r>
      <w:r w:rsidR="00432C7E" w:rsidRPr="003E7620">
        <w:rPr>
          <w:rFonts w:ascii="Arial" w:hAnsi="Arial"/>
          <w:color w:val="000000" w:themeColor="text1"/>
        </w:rPr>
        <w:lastRenderedPageBreak/>
        <w:t>behavioural</w:t>
      </w:r>
      <w:r w:rsidR="001E185F" w:rsidRPr="003E7620">
        <w:rPr>
          <w:rFonts w:ascii="Arial" w:hAnsi="Arial"/>
          <w:color w:val="000000" w:themeColor="text1"/>
        </w:rPr>
        <w:t xml:space="preserve"> </w:t>
      </w:r>
      <w:r w:rsidR="00432C7E" w:rsidRPr="003E7620">
        <w:rPr>
          <w:rFonts w:ascii="Arial" w:hAnsi="Arial"/>
          <w:color w:val="000000" w:themeColor="text1"/>
        </w:rPr>
        <w:t>concerns</w:t>
      </w:r>
      <w:r w:rsidR="00AB7D38" w:rsidRPr="003E7620">
        <w:rPr>
          <w:rFonts w:ascii="Arial" w:hAnsi="Arial"/>
          <w:color w:val="000000" w:themeColor="text1"/>
        </w:rPr>
        <w:t>, eventually leaving school at the age of 15. He had an alcohol addiction since he was a teenager</w:t>
      </w:r>
      <w:r w:rsidR="009817FB" w:rsidRPr="003E7620">
        <w:rPr>
          <w:rFonts w:ascii="Arial" w:hAnsi="Arial"/>
          <w:color w:val="000000" w:themeColor="text1"/>
        </w:rPr>
        <w:t xml:space="preserve"> which made his life chaotic.</w:t>
      </w:r>
      <w:r w:rsidR="00432C7E" w:rsidRPr="003E7620">
        <w:rPr>
          <w:rFonts w:ascii="Arial" w:hAnsi="Arial"/>
          <w:color w:val="000000" w:themeColor="text1"/>
        </w:rPr>
        <w:t xml:space="preserve"> </w:t>
      </w:r>
      <w:r w:rsidR="009817FB" w:rsidRPr="003E7620">
        <w:rPr>
          <w:rFonts w:ascii="Arial" w:hAnsi="Arial"/>
          <w:color w:val="000000" w:themeColor="text1"/>
        </w:rPr>
        <w:t xml:space="preserve">His mother also stated that funding his drug habit </w:t>
      </w:r>
      <w:r w:rsidR="00C773AD" w:rsidRPr="003E7620">
        <w:rPr>
          <w:rFonts w:ascii="Arial" w:hAnsi="Arial"/>
          <w:color w:val="000000" w:themeColor="text1"/>
        </w:rPr>
        <w:t xml:space="preserve">led him into more crime. David </w:t>
      </w:r>
      <w:r w:rsidR="00432C7E" w:rsidRPr="003E7620">
        <w:rPr>
          <w:rFonts w:ascii="Arial" w:hAnsi="Arial"/>
          <w:color w:val="000000" w:themeColor="text1"/>
        </w:rPr>
        <w:t>drifted in and out of cas</w:t>
      </w:r>
      <w:r w:rsidR="002A5431" w:rsidRPr="003E7620">
        <w:rPr>
          <w:rFonts w:ascii="Arial" w:hAnsi="Arial"/>
          <w:color w:val="000000" w:themeColor="text1"/>
        </w:rPr>
        <w:t>u</w:t>
      </w:r>
      <w:r w:rsidR="00432C7E" w:rsidRPr="003E7620">
        <w:rPr>
          <w:rFonts w:ascii="Arial" w:hAnsi="Arial"/>
          <w:color w:val="000000" w:themeColor="text1"/>
        </w:rPr>
        <w:t>al jobs but his mother says he was never able to sustain a job and generally led a life</w:t>
      </w:r>
      <w:r w:rsidR="00AF0AA3" w:rsidRPr="003E7620">
        <w:rPr>
          <w:rFonts w:ascii="Arial" w:hAnsi="Arial"/>
          <w:color w:val="000000" w:themeColor="text1"/>
        </w:rPr>
        <w:t xml:space="preserve"> that was</w:t>
      </w:r>
      <w:r w:rsidR="00432C7E" w:rsidRPr="003E7620">
        <w:rPr>
          <w:rFonts w:ascii="Arial" w:hAnsi="Arial"/>
          <w:color w:val="000000" w:themeColor="text1"/>
        </w:rPr>
        <w:t xml:space="preserve"> </w:t>
      </w:r>
      <w:r w:rsidR="001E185F" w:rsidRPr="003E7620">
        <w:rPr>
          <w:rFonts w:ascii="Arial" w:hAnsi="Arial"/>
          <w:color w:val="000000" w:themeColor="text1"/>
        </w:rPr>
        <w:t>very</w:t>
      </w:r>
      <w:r w:rsidR="00432C7E" w:rsidRPr="003E7620">
        <w:rPr>
          <w:rFonts w:ascii="Arial" w:hAnsi="Arial"/>
          <w:color w:val="000000" w:themeColor="text1"/>
        </w:rPr>
        <w:t xml:space="preserve"> unstructured </w:t>
      </w:r>
      <w:r w:rsidR="00155535" w:rsidRPr="003E7620">
        <w:rPr>
          <w:rFonts w:ascii="Arial" w:hAnsi="Arial"/>
          <w:color w:val="000000" w:themeColor="text1"/>
        </w:rPr>
        <w:t xml:space="preserve">which was </w:t>
      </w:r>
      <w:r w:rsidR="00432C7E" w:rsidRPr="003E7620">
        <w:rPr>
          <w:rFonts w:ascii="Arial" w:hAnsi="Arial"/>
          <w:color w:val="000000" w:themeColor="text1"/>
        </w:rPr>
        <w:t xml:space="preserve">heavily impacted by his drug and alcohol use. He was living in a rented flat </w:t>
      </w:r>
      <w:r w:rsidR="00155535" w:rsidRPr="003E7620">
        <w:rPr>
          <w:rFonts w:ascii="Arial" w:hAnsi="Arial"/>
          <w:color w:val="000000" w:themeColor="text1"/>
        </w:rPr>
        <w:t xml:space="preserve">and </w:t>
      </w:r>
      <w:r w:rsidR="00432C7E" w:rsidRPr="003E7620">
        <w:rPr>
          <w:rFonts w:ascii="Arial" w:hAnsi="Arial"/>
          <w:color w:val="000000" w:themeColor="text1"/>
        </w:rPr>
        <w:t xml:space="preserve">mainly supported financially by his family. His parents divorced when he was 17 and his father moved from the local area to Wales. </w:t>
      </w:r>
      <w:r w:rsidR="005F5038" w:rsidRPr="003E7620">
        <w:rPr>
          <w:rFonts w:ascii="Arial" w:hAnsi="Arial"/>
          <w:color w:val="000000" w:themeColor="text1"/>
        </w:rPr>
        <w:t>David’s mother stated</w:t>
      </w:r>
      <w:r w:rsidR="002D3F50" w:rsidRPr="003E7620">
        <w:rPr>
          <w:rFonts w:ascii="Arial" w:hAnsi="Arial"/>
          <w:color w:val="000000" w:themeColor="text1"/>
        </w:rPr>
        <w:t xml:space="preserve"> that in her opinion the divorce did not appear to have any major impact on him</w:t>
      </w:r>
      <w:r w:rsidR="00BD0F61" w:rsidRPr="003E7620">
        <w:rPr>
          <w:rFonts w:ascii="Arial" w:hAnsi="Arial"/>
          <w:color w:val="000000" w:themeColor="text1"/>
        </w:rPr>
        <w:t xml:space="preserve"> and s</w:t>
      </w:r>
      <w:r w:rsidR="002D3F50" w:rsidRPr="003E7620">
        <w:rPr>
          <w:rFonts w:ascii="Arial" w:hAnsi="Arial"/>
          <w:color w:val="000000" w:themeColor="text1"/>
        </w:rPr>
        <w:t>everal years later,</w:t>
      </w:r>
      <w:r w:rsidR="00BD0F61" w:rsidRPr="003E7620">
        <w:rPr>
          <w:rFonts w:ascii="Arial" w:hAnsi="Arial"/>
          <w:color w:val="000000" w:themeColor="text1"/>
        </w:rPr>
        <w:t xml:space="preserve"> David went to live in Wales with his father. </w:t>
      </w:r>
    </w:p>
    <w:p w14:paraId="72BFAB10" w14:textId="77777777" w:rsidR="0087225E" w:rsidRPr="003E7620" w:rsidRDefault="0087225E" w:rsidP="0087225E">
      <w:pPr>
        <w:pStyle w:val="ListParagraph"/>
        <w:rPr>
          <w:rFonts w:ascii="Arial" w:hAnsi="Arial" w:cs="Arial"/>
          <w:color w:val="000000" w:themeColor="text1"/>
        </w:rPr>
      </w:pPr>
    </w:p>
    <w:p w14:paraId="601D083C" w14:textId="33C24898" w:rsidR="006202BB" w:rsidRPr="003E7620" w:rsidRDefault="00FE219D"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Following Lisa’s death and in</w:t>
      </w:r>
      <w:r w:rsidR="00432C7E" w:rsidRPr="003E7620">
        <w:rPr>
          <w:rFonts w:ascii="Arial" w:hAnsi="Arial"/>
          <w:color w:val="000000" w:themeColor="text1"/>
        </w:rPr>
        <w:t xml:space="preserve"> the course of the review it became apparent that David had contact with the police in Wales </w:t>
      </w:r>
      <w:r w:rsidR="00107A5B" w:rsidRPr="003E7620">
        <w:rPr>
          <w:rFonts w:ascii="Arial" w:hAnsi="Arial"/>
          <w:color w:val="000000" w:themeColor="text1"/>
        </w:rPr>
        <w:t>in</w:t>
      </w:r>
      <w:r w:rsidR="00432C7E" w:rsidRPr="003E7620">
        <w:rPr>
          <w:rFonts w:ascii="Arial" w:hAnsi="Arial"/>
          <w:color w:val="000000" w:themeColor="text1"/>
        </w:rPr>
        <w:t xml:space="preserve"> 2002 for</w:t>
      </w:r>
      <w:r w:rsidR="001E185F" w:rsidRPr="003E7620">
        <w:rPr>
          <w:rFonts w:ascii="Arial" w:hAnsi="Arial"/>
          <w:color w:val="000000" w:themeColor="text1"/>
        </w:rPr>
        <w:t xml:space="preserve"> alleged</w:t>
      </w:r>
      <w:r w:rsidR="00432C7E" w:rsidRPr="003E7620">
        <w:rPr>
          <w:rFonts w:ascii="Arial" w:hAnsi="Arial"/>
          <w:color w:val="000000" w:themeColor="text1"/>
        </w:rPr>
        <w:t xml:space="preserve"> </w:t>
      </w:r>
      <w:r w:rsidR="001E185F" w:rsidRPr="003E7620">
        <w:rPr>
          <w:rFonts w:ascii="Arial" w:hAnsi="Arial"/>
          <w:color w:val="000000" w:themeColor="text1"/>
        </w:rPr>
        <w:t>h</w:t>
      </w:r>
      <w:r w:rsidR="00432C7E" w:rsidRPr="003E7620">
        <w:rPr>
          <w:rFonts w:ascii="Arial" w:hAnsi="Arial"/>
          <w:color w:val="000000" w:themeColor="text1"/>
        </w:rPr>
        <w:t>arm on his partner at the time.</w:t>
      </w:r>
      <w:r w:rsidR="00D1202F" w:rsidRPr="003E7620">
        <w:rPr>
          <w:rFonts w:ascii="Arial" w:hAnsi="Arial"/>
          <w:color w:val="000000" w:themeColor="text1"/>
        </w:rPr>
        <w:t xml:space="preserve"> </w:t>
      </w:r>
    </w:p>
    <w:p w14:paraId="1ED1310A" w14:textId="77777777" w:rsidR="00D1202F" w:rsidRPr="003E7620" w:rsidRDefault="00D1202F" w:rsidP="00D1202F">
      <w:pPr>
        <w:pStyle w:val="ListParagraph"/>
        <w:rPr>
          <w:rFonts w:ascii="Arial" w:hAnsi="Arial"/>
          <w:color w:val="000000" w:themeColor="text1"/>
        </w:rPr>
      </w:pPr>
    </w:p>
    <w:p w14:paraId="54D1C747" w14:textId="77777777" w:rsidR="006202BB" w:rsidRPr="003E7620" w:rsidRDefault="006202BB" w:rsidP="006202BB">
      <w:pPr>
        <w:pStyle w:val="ListParagraph"/>
        <w:rPr>
          <w:rFonts w:ascii="Arial" w:hAnsi="Arial" w:cs="Arial"/>
          <w:color w:val="000000" w:themeColor="text1"/>
        </w:rPr>
      </w:pPr>
    </w:p>
    <w:p w14:paraId="10411121" w14:textId="72DA390F" w:rsidR="006202BB" w:rsidRPr="003E7620" w:rsidRDefault="00BD0F61"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When David moved to Wales</w:t>
      </w:r>
      <w:r w:rsidR="00A66D41" w:rsidRPr="003E7620">
        <w:rPr>
          <w:rFonts w:ascii="Arial" w:hAnsi="Arial"/>
          <w:color w:val="000000" w:themeColor="text1"/>
        </w:rPr>
        <w:t xml:space="preserve">, he had a serious relationship and fathered a child with his then partner. </w:t>
      </w:r>
      <w:r w:rsidR="00432C7E" w:rsidRPr="003E7620">
        <w:rPr>
          <w:rFonts w:ascii="Arial" w:hAnsi="Arial"/>
          <w:color w:val="000000" w:themeColor="text1"/>
        </w:rPr>
        <w:t xml:space="preserve">The crime </w:t>
      </w:r>
      <w:r w:rsidR="001E3D20" w:rsidRPr="003E7620">
        <w:rPr>
          <w:rFonts w:ascii="Arial" w:hAnsi="Arial"/>
          <w:color w:val="000000" w:themeColor="text1"/>
        </w:rPr>
        <w:t>records</w:t>
      </w:r>
      <w:r w:rsidR="00432C7E" w:rsidRPr="003E7620">
        <w:rPr>
          <w:rFonts w:ascii="Arial" w:hAnsi="Arial"/>
          <w:color w:val="000000" w:themeColor="text1"/>
        </w:rPr>
        <w:t xml:space="preserve"> from t</w:t>
      </w:r>
      <w:r w:rsidR="00AE041B" w:rsidRPr="003E7620">
        <w:rPr>
          <w:rFonts w:ascii="Arial" w:hAnsi="Arial"/>
          <w:color w:val="000000" w:themeColor="text1"/>
        </w:rPr>
        <w:t>he</w:t>
      </w:r>
      <w:r w:rsidR="00432C7E" w:rsidRPr="003E7620">
        <w:rPr>
          <w:rFonts w:ascii="Arial" w:hAnsi="Arial"/>
          <w:color w:val="000000" w:themeColor="text1"/>
        </w:rPr>
        <w:t xml:space="preserve"> police force </w:t>
      </w:r>
      <w:r w:rsidR="001E185F" w:rsidRPr="003E7620">
        <w:rPr>
          <w:rFonts w:ascii="Arial" w:hAnsi="Arial"/>
          <w:color w:val="000000" w:themeColor="text1"/>
        </w:rPr>
        <w:t xml:space="preserve">in Wales </w:t>
      </w:r>
      <w:r w:rsidR="00432C7E" w:rsidRPr="003E7620">
        <w:rPr>
          <w:rFonts w:ascii="Arial" w:hAnsi="Arial"/>
          <w:color w:val="000000" w:themeColor="text1"/>
        </w:rPr>
        <w:t>indicate</w:t>
      </w:r>
      <w:r w:rsidR="00AE041B" w:rsidRPr="003E7620">
        <w:rPr>
          <w:rFonts w:ascii="Arial" w:hAnsi="Arial"/>
          <w:color w:val="000000" w:themeColor="text1"/>
        </w:rPr>
        <w:t>d</w:t>
      </w:r>
      <w:r w:rsidR="00432C7E" w:rsidRPr="003E7620">
        <w:rPr>
          <w:rFonts w:ascii="Arial" w:hAnsi="Arial"/>
          <w:color w:val="000000" w:themeColor="text1"/>
        </w:rPr>
        <w:t xml:space="preserve"> that David was </w:t>
      </w:r>
      <w:r w:rsidR="00432C7E" w:rsidRPr="003E7620">
        <w:rPr>
          <w:rFonts w:ascii="Arial" w:hAnsi="Arial"/>
          <w:color w:val="000000" w:themeColor="text1"/>
          <w:shd w:val="clear" w:color="auto" w:fill="FFFFFF"/>
        </w:rPr>
        <w:t xml:space="preserve">involved in an incident whereby his partner alleged David struck </w:t>
      </w:r>
      <w:r w:rsidR="001E3D20" w:rsidRPr="003E7620">
        <w:rPr>
          <w:rFonts w:ascii="Arial" w:hAnsi="Arial"/>
          <w:color w:val="000000" w:themeColor="text1"/>
          <w:shd w:val="clear" w:color="auto" w:fill="FFFFFF"/>
        </w:rPr>
        <w:t xml:space="preserve">her </w:t>
      </w:r>
      <w:r w:rsidR="00432C7E" w:rsidRPr="003E7620">
        <w:rPr>
          <w:rFonts w:ascii="Arial" w:hAnsi="Arial"/>
          <w:color w:val="000000" w:themeColor="text1"/>
          <w:shd w:val="clear" w:color="auto" w:fill="FFFFFF"/>
        </w:rPr>
        <w:t xml:space="preserve">and she </w:t>
      </w:r>
      <w:r w:rsidR="00B12670" w:rsidRPr="003E7620">
        <w:rPr>
          <w:rFonts w:ascii="Arial" w:hAnsi="Arial"/>
          <w:color w:val="000000" w:themeColor="text1"/>
          <w:shd w:val="clear" w:color="auto" w:fill="FFFFFF"/>
        </w:rPr>
        <w:t>had a</w:t>
      </w:r>
      <w:r w:rsidR="00432C7E" w:rsidRPr="003E7620">
        <w:rPr>
          <w:rFonts w:ascii="Arial" w:hAnsi="Arial"/>
          <w:color w:val="000000" w:themeColor="text1"/>
          <w:shd w:val="clear" w:color="auto" w:fill="FFFFFF"/>
        </w:rPr>
        <w:t xml:space="preserve"> small amount of blood </w:t>
      </w:r>
      <w:r w:rsidR="00AE041B" w:rsidRPr="003E7620">
        <w:rPr>
          <w:rFonts w:ascii="Arial" w:hAnsi="Arial"/>
          <w:color w:val="000000" w:themeColor="text1"/>
          <w:shd w:val="clear" w:color="auto" w:fill="FFFFFF"/>
        </w:rPr>
        <w:t>on the</w:t>
      </w:r>
      <w:r w:rsidR="00432C7E" w:rsidRPr="003E7620">
        <w:rPr>
          <w:rFonts w:ascii="Arial" w:hAnsi="Arial"/>
          <w:color w:val="000000" w:themeColor="text1"/>
          <w:shd w:val="clear" w:color="auto" w:fill="FFFFFF"/>
        </w:rPr>
        <w:t xml:space="preserve"> inside </w:t>
      </w:r>
      <w:r w:rsidR="00AE041B" w:rsidRPr="003E7620">
        <w:rPr>
          <w:rFonts w:ascii="Arial" w:hAnsi="Arial"/>
          <w:color w:val="000000" w:themeColor="text1"/>
          <w:shd w:val="clear" w:color="auto" w:fill="FFFFFF"/>
        </w:rPr>
        <w:t xml:space="preserve">of her </w:t>
      </w:r>
      <w:r w:rsidR="00432C7E" w:rsidRPr="003E7620">
        <w:rPr>
          <w:rFonts w:ascii="Arial" w:hAnsi="Arial"/>
          <w:color w:val="000000" w:themeColor="text1"/>
          <w:shd w:val="clear" w:color="auto" w:fill="FFFFFF"/>
        </w:rPr>
        <w:t xml:space="preserve">lip. </w:t>
      </w:r>
      <w:r w:rsidR="00A6523D" w:rsidRPr="003E7620">
        <w:rPr>
          <w:rFonts w:ascii="Arial" w:hAnsi="Arial"/>
          <w:color w:val="000000" w:themeColor="text1"/>
          <w:shd w:val="clear" w:color="auto" w:fill="FFFFFF"/>
        </w:rPr>
        <w:t>T</w:t>
      </w:r>
      <w:r w:rsidR="00432C7E" w:rsidRPr="003E7620">
        <w:rPr>
          <w:rFonts w:ascii="Arial" w:hAnsi="Arial"/>
          <w:color w:val="000000" w:themeColor="text1"/>
          <w:shd w:val="clear" w:color="auto" w:fill="FFFFFF"/>
        </w:rPr>
        <w:t xml:space="preserve">he couple had </w:t>
      </w:r>
      <w:r w:rsidR="001E3D20" w:rsidRPr="003E7620">
        <w:rPr>
          <w:rFonts w:ascii="Arial" w:hAnsi="Arial"/>
          <w:color w:val="000000" w:themeColor="text1"/>
          <w:shd w:val="clear" w:color="auto" w:fill="FFFFFF"/>
        </w:rPr>
        <w:t>separated,</w:t>
      </w:r>
      <w:r w:rsidR="005329B3" w:rsidRPr="003E7620">
        <w:rPr>
          <w:rFonts w:ascii="Arial" w:hAnsi="Arial"/>
          <w:color w:val="000000" w:themeColor="text1"/>
          <w:shd w:val="clear" w:color="auto" w:fill="FFFFFF"/>
        </w:rPr>
        <w:t xml:space="preserve"> and David left the premises following suitable advice and </w:t>
      </w:r>
      <w:r w:rsidR="00456DA6" w:rsidRPr="003E7620">
        <w:rPr>
          <w:rFonts w:ascii="Arial" w:hAnsi="Arial"/>
          <w:color w:val="000000" w:themeColor="text1"/>
          <w:shd w:val="clear" w:color="auto" w:fill="FFFFFF"/>
        </w:rPr>
        <w:t xml:space="preserve">to </w:t>
      </w:r>
      <w:r w:rsidR="005329B3" w:rsidRPr="003E7620">
        <w:rPr>
          <w:rFonts w:ascii="Arial" w:hAnsi="Arial"/>
          <w:color w:val="000000" w:themeColor="text1"/>
          <w:shd w:val="clear" w:color="auto" w:fill="FFFFFF"/>
        </w:rPr>
        <w:t xml:space="preserve">prevent a further breach of the peace. Although the partner </w:t>
      </w:r>
      <w:r w:rsidR="00A66D41" w:rsidRPr="003E7620">
        <w:rPr>
          <w:rFonts w:ascii="Arial" w:hAnsi="Arial"/>
          <w:color w:val="000000" w:themeColor="text1"/>
          <w:shd w:val="clear" w:color="auto" w:fill="FFFFFF"/>
        </w:rPr>
        <w:t xml:space="preserve">did not </w:t>
      </w:r>
      <w:r w:rsidR="005329B3" w:rsidRPr="003E7620">
        <w:rPr>
          <w:rFonts w:ascii="Arial" w:hAnsi="Arial"/>
          <w:color w:val="000000" w:themeColor="text1"/>
          <w:shd w:val="clear" w:color="auto" w:fill="FFFFFF"/>
        </w:rPr>
        <w:t xml:space="preserve">wish to </w:t>
      </w:r>
      <w:r w:rsidR="00A66D41" w:rsidRPr="003E7620">
        <w:rPr>
          <w:rFonts w:ascii="Arial" w:hAnsi="Arial"/>
          <w:color w:val="000000" w:themeColor="text1"/>
          <w:shd w:val="clear" w:color="auto" w:fill="FFFFFF"/>
        </w:rPr>
        <w:t xml:space="preserve">pursue </w:t>
      </w:r>
      <w:r w:rsidR="0094077C" w:rsidRPr="003E7620">
        <w:rPr>
          <w:rFonts w:ascii="Arial" w:hAnsi="Arial"/>
          <w:color w:val="000000" w:themeColor="text1"/>
          <w:shd w:val="clear" w:color="auto" w:fill="FFFFFF"/>
        </w:rPr>
        <w:t>any criminal charges against</w:t>
      </w:r>
      <w:r w:rsidR="00A66D41" w:rsidRPr="003E7620">
        <w:rPr>
          <w:rFonts w:ascii="Arial" w:hAnsi="Arial"/>
          <w:color w:val="000000" w:themeColor="text1"/>
          <w:shd w:val="clear" w:color="auto" w:fill="FFFFFF"/>
        </w:rPr>
        <w:t xml:space="preserve"> David,</w:t>
      </w:r>
      <w:r w:rsidR="00805E39" w:rsidRPr="003E7620">
        <w:rPr>
          <w:rFonts w:ascii="Arial" w:hAnsi="Arial"/>
          <w:color w:val="000000" w:themeColor="text1"/>
          <w:shd w:val="clear" w:color="auto" w:fill="FFFFFF"/>
        </w:rPr>
        <w:t xml:space="preserve"> </w:t>
      </w:r>
      <w:r w:rsidR="005329B3" w:rsidRPr="003E7620">
        <w:rPr>
          <w:rFonts w:ascii="Arial" w:hAnsi="Arial"/>
          <w:color w:val="000000" w:themeColor="text1"/>
          <w:shd w:val="clear" w:color="auto" w:fill="FFFFFF"/>
        </w:rPr>
        <w:t>she</w:t>
      </w:r>
      <w:r w:rsidR="00805E39" w:rsidRPr="003E7620">
        <w:rPr>
          <w:rFonts w:ascii="Arial" w:hAnsi="Arial"/>
          <w:color w:val="000000" w:themeColor="text1"/>
          <w:shd w:val="clear" w:color="auto" w:fill="FFFFFF"/>
        </w:rPr>
        <w:t xml:space="preserve"> took action to restrict his access to </w:t>
      </w:r>
      <w:r w:rsidR="0094077C" w:rsidRPr="003E7620">
        <w:rPr>
          <w:rFonts w:ascii="Arial" w:hAnsi="Arial"/>
          <w:color w:val="000000" w:themeColor="text1"/>
          <w:shd w:val="clear" w:color="auto" w:fill="FFFFFF"/>
        </w:rPr>
        <w:t xml:space="preserve">her and their child. </w:t>
      </w:r>
    </w:p>
    <w:p w14:paraId="237F65C5" w14:textId="77777777" w:rsidR="006202BB" w:rsidRPr="003E7620" w:rsidRDefault="006202BB" w:rsidP="00456DA6">
      <w:pPr>
        <w:rPr>
          <w:rFonts w:ascii="Arial" w:hAnsi="Arial" w:cs="Arial"/>
          <w:color w:val="000000" w:themeColor="text1"/>
        </w:rPr>
      </w:pPr>
    </w:p>
    <w:p w14:paraId="0B244345" w14:textId="1B62C1DB" w:rsidR="006202BB"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David’s mother said that as his parents they</w:t>
      </w:r>
      <w:r w:rsidR="00F65121" w:rsidRPr="003E7620">
        <w:rPr>
          <w:rFonts w:ascii="Arial" w:hAnsi="Arial"/>
          <w:color w:val="000000" w:themeColor="text1"/>
        </w:rPr>
        <w:t xml:space="preserve"> have</w:t>
      </w:r>
      <w:r w:rsidRPr="003E7620">
        <w:rPr>
          <w:rFonts w:ascii="Arial" w:hAnsi="Arial"/>
          <w:color w:val="000000" w:themeColor="text1"/>
        </w:rPr>
        <w:t xml:space="preserve"> supported him immensely financially because he would use any money he earned on drugs. His parents supported him by renting out a flat for him in Reading. However, during the first lockdown, David moved back with her. His mother thinks he met Lisa in early 2020</w:t>
      </w:r>
      <w:r w:rsidR="002C47B9" w:rsidRPr="003E7620">
        <w:rPr>
          <w:rFonts w:ascii="Arial" w:hAnsi="Arial"/>
          <w:color w:val="000000" w:themeColor="text1"/>
        </w:rPr>
        <w:t xml:space="preserve"> but was unsure on how they met and is not clear when David moved in with Lisa. </w:t>
      </w:r>
      <w:r w:rsidR="00F65121" w:rsidRPr="003E7620">
        <w:rPr>
          <w:rFonts w:ascii="Arial" w:hAnsi="Arial"/>
          <w:color w:val="000000" w:themeColor="text1"/>
        </w:rPr>
        <w:t xml:space="preserve"> </w:t>
      </w:r>
    </w:p>
    <w:p w14:paraId="09357541" w14:textId="77777777" w:rsidR="006202BB" w:rsidRPr="003E7620" w:rsidRDefault="006202BB" w:rsidP="006202BB">
      <w:pPr>
        <w:pStyle w:val="ListParagraph"/>
        <w:rPr>
          <w:rFonts w:ascii="Arial" w:hAnsi="Arial" w:cs="Arial"/>
          <w:color w:val="000000" w:themeColor="text1"/>
        </w:rPr>
      </w:pPr>
    </w:p>
    <w:p w14:paraId="4FA6A8BF" w14:textId="44BEFE3B"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 xml:space="preserve">David’s mother met Lisa face to face on numerous occasions in late 2020 and in 2021. David told her he was really happy with Lisa. His mother says she was worried as to how the relationship would progress as they were both using drugs and had further health </w:t>
      </w:r>
      <w:r w:rsidR="00F65121" w:rsidRPr="003E7620">
        <w:rPr>
          <w:rFonts w:ascii="Arial" w:hAnsi="Arial"/>
          <w:color w:val="000000" w:themeColor="text1"/>
        </w:rPr>
        <w:t>needs</w:t>
      </w:r>
      <w:r w:rsidRPr="003E7620">
        <w:rPr>
          <w:rFonts w:ascii="Arial" w:hAnsi="Arial"/>
          <w:color w:val="000000" w:themeColor="text1"/>
        </w:rPr>
        <w:t xml:space="preserve">. David’s mother was not aware of any difficulties in the relationship nor did she observe any interactions of concern. David continued to say that he was really happy with Lisa. She knew that David had moved in with Lisa but she is not sure exactly when this happened. She recalls the reason David moved in with Lisa was that part of the ceiling in his flat </w:t>
      </w:r>
      <w:r w:rsidR="006202BB" w:rsidRPr="003E7620">
        <w:rPr>
          <w:rFonts w:ascii="Arial" w:hAnsi="Arial"/>
          <w:color w:val="000000" w:themeColor="text1"/>
        </w:rPr>
        <w:t>had fallen</w:t>
      </w:r>
      <w:r w:rsidRPr="003E7620">
        <w:rPr>
          <w:rFonts w:ascii="Arial" w:hAnsi="Arial"/>
          <w:color w:val="000000" w:themeColor="text1"/>
        </w:rPr>
        <w:t xml:space="preserve"> down, so he stayed with her while the landlord of his flat </w:t>
      </w:r>
      <w:r w:rsidR="00CB7963" w:rsidRPr="003E7620">
        <w:rPr>
          <w:rFonts w:ascii="Arial" w:hAnsi="Arial"/>
          <w:color w:val="000000" w:themeColor="text1"/>
        </w:rPr>
        <w:t>attending to the issue.</w:t>
      </w:r>
      <w:r w:rsidRPr="003E7620">
        <w:rPr>
          <w:rFonts w:ascii="Arial" w:hAnsi="Arial"/>
          <w:color w:val="000000" w:themeColor="text1"/>
        </w:rPr>
        <w:t xml:space="preserve"> David’s flat had been in state of disrepair for some </w:t>
      </w:r>
      <w:r w:rsidR="00CB7963" w:rsidRPr="003E7620">
        <w:rPr>
          <w:rFonts w:ascii="Arial" w:hAnsi="Arial"/>
          <w:color w:val="000000" w:themeColor="text1"/>
        </w:rPr>
        <w:t xml:space="preserve">time </w:t>
      </w:r>
      <w:r w:rsidRPr="003E7620">
        <w:rPr>
          <w:rFonts w:ascii="Arial" w:hAnsi="Arial"/>
          <w:color w:val="000000" w:themeColor="text1"/>
        </w:rPr>
        <w:t xml:space="preserve">but David had struggled to get the private landlord to sort this. The plan was for </w:t>
      </w:r>
      <w:r w:rsidR="006202BB" w:rsidRPr="003E7620">
        <w:rPr>
          <w:rFonts w:ascii="Arial" w:hAnsi="Arial"/>
          <w:color w:val="000000" w:themeColor="text1"/>
        </w:rPr>
        <w:t>David to</w:t>
      </w:r>
      <w:r w:rsidRPr="003E7620">
        <w:rPr>
          <w:rFonts w:ascii="Arial" w:hAnsi="Arial"/>
          <w:color w:val="000000" w:themeColor="text1"/>
        </w:rPr>
        <w:t xml:space="preserve"> move </w:t>
      </w:r>
      <w:r w:rsidRPr="003E7620">
        <w:rPr>
          <w:rFonts w:ascii="Arial" w:hAnsi="Arial"/>
          <w:color w:val="000000" w:themeColor="text1"/>
        </w:rPr>
        <w:lastRenderedPageBreak/>
        <w:t xml:space="preserve">out of Lisa’s house just two days after Lisa died.  David’s mother does not believe that David murdered Lisa. </w:t>
      </w:r>
    </w:p>
    <w:p w14:paraId="47A48845" w14:textId="77777777" w:rsidR="00BB0121" w:rsidRPr="003E7620" w:rsidRDefault="00BB0121" w:rsidP="00BB0121">
      <w:pPr>
        <w:pStyle w:val="ListParagraph"/>
        <w:rPr>
          <w:rFonts w:ascii="Arial" w:hAnsi="Arial" w:cs="Arial"/>
          <w:color w:val="000000" w:themeColor="text1"/>
        </w:rPr>
      </w:pPr>
    </w:p>
    <w:p w14:paraId="06D50BE7" w14:textId="1221F57B"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 xml:space="preserve">David has changed solicitors and his mother states he </w:t>
      </w:r>
      <w:r w:rsidR="00B12670" w:rsidRPr="003E7620">
        <w:rPr>
          <w:rFonts w:ascii="Arial" w:hAnsi="Arial"/>
          <w:color w:val="000000" w:themeColor="text1"/>
        </w:rPr>
        <w:t>is proceeding</w:t>
      </w:r>
      <w:r w:rsidRPr="003E7620">
        <w:rPr>
          <w:rFonts w:ascii="Arial" w:hAnsi="Arial"/>
          <w:color w:val="000000" w:themeColor="text1"/>
        </w:rPr>
        <w:t xml:space="preserve"> in an appeal. David’s mother’s main concern around David is that his GP was complacent and it was a case of constant prescriptions but no bigger piece of work with him that could have got to the root of his behaviour and addictions. She also wonders now on reflection if David has some sort of learning disability but she is not sure and this was never explored</w:t>
      </w:r>
      <w:r w:rsidR="0074349C" w:rsidRPr="003E7620">
        <w:rPr>
          <w:rFonts w:ascii="Arial" w:hAnsi="Arial"/>
          <w:color w:val="000000" w:themeColor="text1"/>
        </w:rPr>
        <w:t>.</w:t>
      </w:r>
      <w:r w:rsidRPr="003E7620">
        <w:rPr>
          <w:rFonts w:ascii="Arial" w:hAnsi="Arial"/>
          <w:color w:val="000000" w:themeColor="text1"/>
        </w:rPr>
        <w:t xml:space="preserve"> He was always seen as a problem at school </w:t>
      </w:r>
      <w:r w:rsidR="006A3665" w:rsidRPr="003E7620">
        <w:rPr>
          <w:rFonts w:ascii="Arial" w:hAnsi="Arial"/>
          <w:color w:val="000000" w:themeColor="text1"/>
        </w:rPr>
        <w:t>and they</w:t>
      </w:r>
      <w:r w:rsidRPr="003E7620">
        <w:rPr>
          <w:rFonts w:ascii="Arial" w:hAnsi="Arial"/>
          <w:color w:val="000000" w:themeColor="text1"/>
        </w:rPr>
        <w:t xml:space="preserve"> were happy to “wash their hands of him” at 15. She also fe</w:t>
      </w:r>
      <w:r w:rsidR="005A1CB2" w:rsidRPr="003E7620">
        <w:rPr>
          <w:rFonts w:ascii="Arial" w:hAnsi="Arial"/>
          <w:color w:val="000000" w:themeColor="text1"/>
        </w:rPr>
        <w:t>lt</w:t>
      </w:r>
      <w:r w:rsidRPr="003E7620">
        <w:rPr>
          <w:rFonts w:ascii="Arial" w:hAnsi="Arial"/>
          <w:color w:val="000000" w:themeColor="text1"/>
        </w:rPr>
        <w:t xml:space="preserve"> that </w:t>
      </w:r>
      <w:r w:rsidR="006A3665" w:rsidRPr="003E7620">
        <w:rPr>
          <w:rFonts w:ascii="Arial" w:hAnsi="Arial"/>
          <w:color w:val="000000" w:themeColor="text1"/>
        </w:rPr>
        <w:t>there was a l</w:t>
      </w:r>
      <w:r w:rsidRPr="003E7620">
        <w:rPr>
          <w:rFonts w:ascii="Arial" w:hAnsi="Arial"/>
          <w:color w:val="000000" w:themeColor="text1"/>
        </w:rPr>
        <w:t xml:space="preserve">ack of work done with him around his offending behaviour. She states that when he was on </w:t>
      </w:r>
      <w:r w:rsidR="00B12670" w:rsidRPr="003E7620">
        <w:rPr>
          <w:rFonts w:ascii="Arial" w:hAnsi="Arial"/>
          <w:color w:val="000000" w:themeColor="text1"/>
        </w:rPr>
        <w:t>certain prescribed</w:t>
      </w:r>
      <w:r w:rsidR="00F65121" w:rsidRPr="003E7620">
        <w:rPr>
          <w:rFonts w:ascii="Arial" w:hAnsi="Arial"/>
          <w:color w:val="000000" w:themeColor="text1"/>
        </w:rPr>
        <w:t xml:space="preserve"> </w:t>
      </w:r>
      <w:r w:rsidRPr="003E7620">
        <w:rPr>
          <w:rFonts w:ascii="Arial" w:hAnsi="Arial"/>
          <w:color w:val="000000" w:themeColor="text1"/>
        </w:rPr>
        <w:t xml:space="preserve">medication he was certainly more volatile his drug addiction ruled his life.  </w:t>
      </w:r>
    </w:p>
    <w:p w14:paraId="36364142" w14:textId="77777777" w:rsidR="00BB0121" w:rsidRPr="003E7620" w:rsidRDefault="00BB0121" w:rsidP="00BB0121">
      <w:pPr>
        <w:pStyle w:val="ListParagraph"/>
        <w:rPr>
          <w:rFonts w:ascii="Arial" w:hAnsi="Arial" w:cs="Arial"/>
          <w:color w:val="000000" w:themeColor="text1"/>
        </w:rPr>
      </w:pPr>
    </w:p>
    <w:p w14:paraId="6CB7ACDC" w14:textId="21E563F1" w:rsidR="00BB0121" w:rsidRPr="003E7620" w:rsidRDefault="00F65121"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Lisa’s mother has also contributed</w:t>
      </w:r>
      <w:r w:rsidR="00DF34A0" w:rsidRPr="003E7620">
        <w:rPr>
          <w:rFonts w:ascii="Arial" w:hAnsi="Arial"/>
          <w:color w:val="000000" w:themeColor="text1"/>
        </w:rPr>
        <w:t xml:space="preserve"> </w:t>
      </w:r>
      <w:r w:rsidR="001E185F" w:rsidRPr="003E7620">
        <w:rPr>
          <w:rFonts w:ascii="Arial" w:hAnsi="Arial"/>
          <w:color w:val="000000" w:themeColor="text1"/>
        </w:rPr>
        <w:t>that Lisa had given no indication to her family that David was abusive toward her. Their understanding is that she had known David for some time before they became a couple. They were aware that David had m</w:t>
      </w:r>
      <w:r w:rsidRPr="003E7620">
        <w:rPr>
          <w:rFonts w:ascii="Arial" w:hAnsi="Arial"/>
          <w:color w:val="000000" w:themeColor="text1"/>
        </w:rPr>
        <w:t xml:space="preserve">oved in but </w:t>
      </w:r>
      <w:r w:rsidR="00506CF0" w:rsidRPr="003E7620">
        <w:rPr>
          <w:rFonts w:ascii="Arial" w:hAnsi="Arial"/>
          <w:color w:val="000000" w:themeColor="text1"/>
        </w:rPr>
        <w:t xml:space="preserve">were </w:t>
      </w:r>
      <w:r w:rsidRPr="003E7620">
        <w:rPr>
          <w:rFonts w:ascii="Arial" w:hAnsi="Arial"/>
          <w:color w:val="000000" w:themeColor="text1"/>
        </w:rPr>
        <w:t>unsure when exactly.</w:t>
      </w:r>
      <w:r w:rsidR="001E185F" w:rsidRPr="003E7620">
        <w:rPr>
          <w:rFonts w:ascii="Arial" w:hAnsi="Arial"/>
          <w:color w:val="000000" w:themeColor="text1"/>
        </w:rPr>
        <w:t xml:space="preserve"> Lisa had been offered to come back to the family home during the</w:t>
      </w:r>
      <w:r w:rsidRPr="003E7620">
        <w:rPr>
          <w:rFonts w:ascii="Arial" w:hAnsi="Arial"/>
          <w:color w:val="000000" w:themeColor="text1"/>
        </w:rPr>
        <w:t xml:space="preserve"> March 2020</w:t>
      </w:r>
      <w:r w:rsidR="001E185F" w:rsidRPr="003E7620">
        <w:rPr>
          <w:rFonts w:ascii="Arial" w:hAnsi="Arial"/>
          <w:color w:val="000000" w:themeColor="text1"/>
        </w:rPr>
        <w:t xml:space="preserve"> lockdown time</w:t>
      </w:r>
      <w:r w:rsidRPr="003E7620">
        <w:rPr>
          <w:rFonts w:ascii="Arial" w:hAnsi="Arial"/>
          <w:color w:val="000000" w:themeColor="text1"/>
        </w:rPr>
        <w:t xml:space="preserve"> which she did for a time </w:t>
      </w:r>
      <w:r w:rsidR="001E185F" w:rsidRPr="003E7620">
        <w:rPr>
          <w:rFonts w:ascii="Arial" w:hAnsi="Arial"/>
          <w:color w:val="000000" w:themeColor="text1"/>
        </w:rPr>
        <w:t>but Lisa valued her independence and space</w:t>
      </w:r>
      <w:r w:rsidRPr="003E7620">
        <w:rPr>
          <w:rFonts w:ascii="Arial" w:hAnsi="Arial"/>
          <w:color w:val="000000" w:themeColor="text1"/>
        </w:rPr>
        <w:t xml:space="preserve"> and moved back to her flat</w:t>
      </w:r>
      <w:r w:rsidR="001E185F" w:rsidRPr="003E7620">
        <w:rPr>
          <w:rFonts w:ascii="Arial" w:hAnsi="Arial"/>
          <w:color w:val="000000" w:themeColor="text1"/>
        </w:rPr>
        <w:t>. Lisa had been diagnosed with Type 1 Diabetes at the age of 8 and was generally very good at managing this. Lisa’s mother explained they would often take her to her medical appointments</w:t>
      </w:r>
      <w:r w:rsidR="004F16B7" w:rsidRPr="003E7620">
        <w:rPr>
          <w:rFonts w:ascii="Arial" w:hAnsi="Arial"/>
          <w:color w:val="000000" w:themeColor="text1"/>
        </w:rPr>
        <w:t xml:space="preserve"> but as face-to-face</w:t>
      </w:r>
      <w:r w:rsidR="001E185F" w:rsidRPr="003E7620">
        <w:rPr>
          <w:rFonts w:ascii="Arial" w:hAnsi="Arial"/>
          <w:color w:val="000000" w:themeColor="text1"/>
        </w:rPr>
        <w:t xml:space="preserve"> appointments were restricted during the pandemic lockdown </w:t>
      </w:r>
      <w:r w:rsidR="004F16B7" w:rsidRPr="003E7620">
        <w:rPr>
          <w:rFonts w:ascii="Arial" w:hAnsi="Arial"/>
          <w:color w:val="000000" w:themeColor="text1"/>
        </w:rPr>
        <w:t xml:space="preserve">they </w:t>
      </w:r>
      <w:r w:rsidR="001E185F" w:rsidRPr="003E7620">
        <w:rPr>
          <w:rFonts w:ascii="Arial" w:hAnsi="Arial"/>
          <w:color w:val="000000" w:themeColor="text1"/>
        </w:rPr>
        <w:t>saw much les</w:t>
      </w:r>
      <w:r w:rsidRPr="003E7620">
        <w:rPr>
          <w:rFonts w:ascii="Arial" w:hAnsi="Arial"/>
          <w:color w:val="000000" w:themeColor="text1"/>
        </w:rPr>
        <w:t>s</w:t>
      </w:r>
      <w:r w:rsidR="001E185F" w:rsidRPr="003E7620">
        <w:rPr>
          <w:rFonts w:ascii="Arial" w:hAnsi="Arial"/>
          <w:color w:val="000000" w:themeColor="text1"/>
        </w:rPr>
        <w:t xml:space="preserve"> of her. They did worry about her.  Growing up Lisa would feel lonely and get down at times. She was the only one in secondary school with diabetes and it started to impact upon her eyesight early on. Lisa’s mother states the family </w:t>
      </w:r>
      <w:r w:rsidR="00B12670" w:rsidRPr="003E7620">
        <w:rPr>
          <w:rFonts w:ascii="Arial" w:hAnsi="Arial"/>
          <w:color w:val="000000" w:themeColor="text1"/>
        </w:rPr>
        <w:t>helped Lisa</w:t>
      </w:r>
      <w:r w:rsidRPr="003E7620">
        <w:rPr>
          <w:rFonts w:ascii="Arial" w:hAnsi="Arial"/>
          <w:color w:val="000000" w:themeColor="text1"/>
        </w:rPr>
        <w:t xml:space="preserve"> </w:t>
      </w:r>
      <w:r w:rsidR="001E185F" w:rsidRPr="003E7620">
        <w:rPr>
          <w:rFonts w:ascii="Arial" w:hAnsi="Arial"/>
          <w:color w:val="000000" w:themeColor="text1"/>
        </w:rPr>
        <w:t xml:space="preserve">a great deal financially and practically.  Lisa also had a horse and loved riding but did not continue after leaving home.  Lisa </w:t>
      </w:r>
      <w:r w:rsidR="00846C1B" w:rsidRPr="003E7620">
        <w:rPr>
          <w:rFonts w:ascii="Arial" w:hAnsi="Arial"/>
          <w:color w:val="000000" w:themeColor="text1"/>
        </w:rPr>
        <w:t xml:space="preserve">was described as </w:t>
      </w:r>
      <w:r w:rsidR="001E185F" w:rsidRPr="003E7620">
        <w:rPr>
          <w:rFonts w:ascii="Arial" w:hAnsi="Arial"/>
          <w:color w:val="000000" w:themeColor="text1"/>
        </w:rPr>
        <w:t>creative and played the piano and guitar. However</w:t>
      </w:r>
      <w:r w:rsidR="00846C1B" w:rsidRPr="003E7620">
        <w:rPr>
          <w:rFonts w:ascii="Arial" w:hAnsi="Arial"/>
          <w:color w:val="000000" w:themeColor="text1"/>
        </w:rPr>
        <w:t xml:space="preserve">, </w:t>
      </w:r>
      <w:r w:rsidR="001E185F" w:rsidRPr="003E7620">
        <w:rPr>
          <w:rFonts w:ascii="Arial" w:hAnsi="Arial"/>
          <w:color w:val="000000" w:themeColor="text1"/>
        </w:rPr>
        <w:t xml:space="preserve">as Lisa grew up she would have dark times and mood swings. She </w:t>
      </w:r>
      <w:r w:rsidR="006A592E" w:rsidRPr="003E7620">
        <w:rPr>
          <w:rFonts w:ascii="Arial" w:hAnsi="Arial"/>
          <w:color w:val="000000" w:themeColor="text1"/>
        </w:rPr>
        <w:t>had</w:t>
      </w:r>
      <w:r w:rsidR="001E185F" w:rsidRPr="003E7620">
        <w:rPr>
          <w:rFonts w:ascii="Arial" w:hAnsi="Arial"/>
          <w:color w:val="000000" w:themeColor="text1"/>
        </w:rPr>
        <w:t xml:space="preserve"> depression and high levels of anxiety and </w:t>
      </w:r>
      <w:r w:rsidR="006A592E" w:rsidRPr="003E7620">
        <w:rPr>
          <w:rFonts w:ascii="Arial" w:hAnsi="Arial"/>
          <w:color w:val="000000" w:themeColor="text1"/>
        </w:rPr>
        <w:t>her</w:t>
      </w:r>
      <w:r w:rsidR="001E185F" w:rsidRPr="003E7620">
        <w:rPr>
          <w:rFonts w:ascii="Arial" w:hAnsi="Arial"/>
          <w:color w:val="000000" w:themeColor="text1"/>
        </w:rPr>
        <w:t xml:space="preserve"> family would help as best they could. Lisa’s mother describes having to share her attention with Lisa and her two siblings and at a time when there were other difficult dynamics in the family. At 17/18 Lisa had her first boyfriend and left home to share a house with friends. </w:t>
      </w:r>
    </w:p>
    <w:p w14:paraId="13DB8E96" w14:textId="77777777" w:rsidR="00BB0121" w:rsidRPr="003E7620" w:rsidRDefault="00BB0121" w:rsidP="00BB0121">
      <w:pPr>
        <w:pStyle w:val="sub-sectionbullets"/>
        <w:numPr>
          <w:ilvl w:val="0"/>
          <w:numId w:val="0"/>
        </w:numPr>
        <w:ind w:left="460"/>
        <w:rPr>
          <w:rFonts w:ascii="Arial" w:hAnsi="Arial"/>
          <w:color w:val="000000" w:themeColor="text1"/>
          <w:szCs w:val="24"/>
        </w:rPr>
      </w:pPr>
    </w:p>
    <w:p w14:paraId="126D3987" w14:textId="61AF8A4D"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This was a good time for Lisa as she seemed to be coping an</w:t>
      </w:r>
      <w:r w:rsidR="0001676D" w:rsidRPr="003E7620">
        <w:rPr>
          <w:rFonts w:ascii="Arial" w:hAnsi="Arial"/>
          <w:color w:val="000000" w:themeColor="text1"/>
        </w:rPr>
        <w:t xml:space="preserve">d was even part of an </w:t>
      </w:r>
      <w:r w:rsidRPr="003E7620">
        <w:rPr>
          <w:rFonts w:ascii="Arial" w:hAnsi="Arial"/>
          <w:color w:val="000000" w:themeColor="text1"/>
        </w:rPr>
        <w:t xml:space="preserve">organisation </w:t>
      </w:r>
      <w:r w:rsidR="0001676D" w:rsidRPr="003E7620">
        <w:rPr>
          <w:rFonts w:ascii="Arial" w:hAnsi="Arial"/>
          <w:color w:val="000000" w:themeColor="text1"/>
        </w:rPr>
        <w:t>focused on</w:t>
      </w:r>
      <w:r w:rsidRPr="003E7620">
        <w:rPr>
          <w:rFonts w:ascii="Arial" w:hAnsi="Arial"/>
          <w:color w:val="000000" w:themeColor="text1"/>
        </w:rPr>
        <w:t xml:space="preserve"> empowering women. She built a good foundation of friends.  However, Lisa’s diabetes became less stable and her eyesight much worse in her 20’s but she endeavoured to be independent and wanted to live alone. Her mother would say Lisa had friends both female and male and she didn’t really speak much of relationships. Lisa liked to go clubbing, music festivals and took a lot of pride in her flat. When she first moved into her flat her Dad decorated this </w:t>
      </w:r>
      <w:r w:rsidR="00B12670" w:rsidRPr="003E7620">
        <w:rPr>
          <w:rFonts w:ascii="Arial" w:hAnsi="Arial"/>
          <w:color w:val="000000" w:themeColor="text1"/>
        </w:rPr>
        <w:t>throughout exactly</w:t>
      </w:r>
      <w:r w:rsidRPr="003E7620">
        <w:rPr>
          <w:rFonts w:ascii="Arial" w:hAnsi="Arial"/>
          <w:color w:val="000000" w:themeColor="text1"/>
        </w:rPr>
        <w:t xml:space="preserve"> as she wanted it and she learnt to get </w:t>
      </w:r>
      <w:r w:rsidRPr="003E7620">
        <w:rPr>
          <w:rFonts w:ascii="Arial" w:hAnsi="Arial"/>
          <w:color w:val="000000" w:themeColor="text1"/>
        </w:rPr>
        <w:lastRenderedPageBreak/>
        <w:t>around the flat safely. Sometimes</w:t>
      </w:r>
      <w:r w:rsidR="00535E88" w:rsidRPr="003E7620">
        <w:rPr>
          <w:rFonts w:ascii="Arial" w:hAnsi="Arial"/>
          <w:color w:val="000000" w:themeColor="text1"/>
        </w:rPr>
        <w:t>,</w:t>
      </w:r>
      <w:r w:rsidRPr="003E7620">
        <w:rPr>
          <w:rFonts w:ascii="Arial" w:hAnsi="Arial"/>
          <w:color w:val="000000" w:themeColor="text1"/>
        </w:rPr>
        <w:t xml:space="preserve"> Lisa would go and stay with her family and did this more often when one of the other flat residents in the block became noisy and she needed some quiet. Her parents live in a quiet rural area. Lisa would also go to London to see one of her longstanding friends. </w:t>
      </w:r>
    </w:p>
    <w:p w14:paraId="0344A5D9" w14:textId="77777777" w:rsidR="00BB0121" w:rsidRPr="003E7620" w:rsidRDefault="00BB0121" w:rsidP="00BB0121">
      <w:pPr>
        <w:pStyle w:val="ListParagraph"/>
        <w:rPr>
          <w:rFonts w:ascii="Arial" w:hAnsi="Arial" w:cs="Arial"/>
          <w:color w:val="000000" w:themeColor="text1"/>
        </w:rPr>
      </w:pPr>
    </w:p>
    <w:p w14:paraId="120C7BC5" w14:textId="3F69DA04"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During her 20’s Lisa became involved with drug</w:t>
      </w:r>
      <w:r w:rsidR="000A3E48" w:rsidRPr="003E7620">
        <w:rPr>
          <w:rFonts w:ascii="Arial" w:hAnsi="Arial"/>
          <w:color w:val="000000" w:themeColor="text1"/>
        </w:rPr>
        <w:t>s</w:t>
      </w:r>
      <w:r w:rsidRPr="003E7620">
        <w:rPr>
          <w:rFonts w:ascii="Arial" w:hAnsi="Arial"/>
          <w:color w:val="000000" w:themeColor="text1"/>
        </w:rPr>
        <w:t xml:space="preserve"> and this destabilised her. It was </w:t>
      </w:r>
      <w:r w:rsidR="003D1A4F" w:rsidRPr="003E7620">
        <w:rPr>
          <w:rFonts w:ascii="Arial" w:hAnsi="Arial"/>
          <w:color w:val="000000" w:themeColor="text1"/>
        </w:rPr>
        <w:t xml:space="preserve">a very </w:t>
      </w:r>
      <w:r w:rsidRPr="003E7620">
        <w:rPr>
          <w:rFonts w:ascii="Arial" w:hAnsi="Arial"/>
          <w:color w:val="000000" w:themeColor="text1"/>
        </w:rPr>
        <w:t>difficult time for the family and took its toll. Lisa agreed to enter rehabilitation and she expressed later to her family that rehab had saved her life.  Following rehab</w:t>
      </w:r>
      <w:r w:rsidR="000A3E48" w:rsidRPr="003E7620">
        <w:rPr>
          <w:rFonts w:ascii="Arial" w:hAnsi="Arial"/>
          <w:color w:val="000000" w:themeColor="text1"/>
        </w:rPr>
        <w:t>,</w:t>
      </w:r>
      <w:r w:rsidRPr="003E7620">
        <w:rPr>
          <w:rFonts w:ascii="Arial" w:hAnsi="Arial"/>
          <w:color w:val="000000" w:themeColor="text1"/>
        </w:rPr>
        <w:t xml:space="preserve"> she was keen on sticking to the methadone plan but had relapsed somewhat before her death</w:t>
      </w:r>
      <w:r w:rsidR="00217C6E" w:rsidRPr="003E7620">
        <w:rPr>
          <w:rFonts w:ascii="Arial" w:hAnsi="Arial"/>
          <w:color w:val="000000" w:themeColor="text1"/>
        </w:rPr>
        <w:t xml:space="preserve"> </w:t>
      </w:r>
      <w:r w:rsidR="003E7BE1" w:rsidRPr="003E7620">
        <w:rPr>
          <w:rFonts w:ascii="Arial" w:hAnsi="Arial"/>
          <w:color w:val="000000" w:themeColor="text1"/>
        </w:rPr>
        <w:t xml:space="preserve">her family </w:t>
      </w:r>
      <w:r w:rsidRPr="003E7620">
        <w:rPr>
          <w:rFonts w:ascii="Arial" w:hAnsi="Arial"/>
          <w:color w:val="000000" w:themeColor="text1"/>
        </w:rPr>
        <w:t>now realise</w:t>
      </w:r>
      <w:r w:rsidR="003E7BE1" w:rsidRPr="003E7620">
        <w:rPr>
          <w:rFonts w:ascii="Arial" w:hAnsi="Arial"/>
          <w:color w:val="000000" w:themeColor="text1"/>
        </w:rPr>
        <w:t>d</w:t>
      </w:r>
      <w:r w:rsidRPr="003E7620">
        <w:rPr>
          <w:rFonts w:ascii="Arial" w:hAnsi="Arial"/>
          <w:color w:val="000000" w:themeColor="text1"/>
        </w:rPr>
        <w:t xml:space="preserve">. </w:t>
      </w:r>
      <w:r w:rsidR="00217C6E" w:rsidRPr="003E7620">
        <w:rPr>
          <w:rFonts w:ascii="Arial" w:hAnsi="Arial"/>
          <w:color w:val="000000" w:themeColor="text1"/>
        </w:rPr>
        <w:t xml:space="preserve">Consequently, family life was very up and down with Lisa. </w:t>
      </w:r>
      <w:r w:rsidRPr="003E7620">
        <w:rPr>
          <w:rFonts w:ascii="Arial" w:hAnsi="Arial"/>
          <w:color w:val="000000" w:themeColor="text1"/>
        </w:rPr>
        <w:t xml:space="preserve">She had a progressive condition in diabetes particularly around her eyesight and suffered with mental </w:t>
      </w:r>
      <w:r w:rsidR="00217C6E" w:rsidRPr="003E7620">
        <w:rPr>
          <w:rFonts w:ascii="Arial" w:hAnsi="Arial"/>
          <w:color w:val="000000" w:themeColor="text1"/>
        </w:rPr>
        <w:t xml:space="preserve">ill health </w:t>
      </w:r>
      <w:r w:rsidRPr="003E7620">
        <w:rPr>
          <w:rFonts w:ascii="Arial" w:hAnsi="Arial"/>
          <w:color w:val="000000" w:themeColor="text1"/>
        </w:rPr>
        <w:t>and addiction. Lisa was quite open with her mum as to the attempts she had made to reduce the methadone and get clean but sustaining this was hard</w:t>
      </w:r>
      <w:r w:rsidR="000706F1" w:rsidRPr="003E7620">
        <w:rPr>
          <w:rFonts w:ascii="Arial" w:hAnsi="Arial"/>
          <w:color w:val="000000" w:themeColor="text1"/>
        </w:rPr>
        <w:t xml:space="preserve"> for her</w:t>
      </w:r>
      <w:r w:rsidRPr="003E7620">
        <w:rPr>
          <w:rFonts w:ascii="Arial" w:hAnsi="Arial"/>
          <w:color w:val="000000" w:themeColor="text1"/>
        </w:rPr>
        <w:t xml:space="preserve">. There were also others in the family with mental </w:t>
      </w:r>
      <w:r w:rsidR="000706F1" w:rsidRPr="003E7620">
        <w:rPr>
          <w:rFonts w:ascii="Arial" w:hAnsi="Arial"/>
          <w:color w:val="000000" w:themeColor="text1"/>
        </w:rPr>
        <w:t>ill health,</w:t>
      </w:r>
      <w:r w:rsidRPr="003E7620">
        <w:rPr>
          <w:rFonts w:ascii="Arial" w:hAnsi="Arial"/>
          <w:color w:val="000000" w:themeColor="text1"/>
        </w:rPr>
        <w:t xml:space="preserve"> so her mother says at times there was a great deal to manage. </w:t>
      </w:r>
    </w:p>
    <w:p w14:paraId="03F4F1C9" w14:textId="77777777" w:rsidR="00BB0121" w:rsidRPr="003E7620" w:rsidRDefault="00BB0121" w:rsidP="00BB0121">
      <w:pPr>
        <w:pStyle w:val="ListParagraph"/>
        <w:rPr>
          <w:rFonts w:ascii="Arial" w:hAnsi="Arial" w:cs="Arial"/>
          <w:color w:val="000000" w:themeColor="text1"/>
        </w:rPr>
      </w:pPr>
    </w:p>
    <w:p w14:paraId="44066223" w14:textId="0D98909A"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Lisa appeared to the family from</w:t>
      </w:r>
      <w:r w:rsidR="00F65121" w:rsidRPr="003E7620">
        <w:rPr>
          <w:rFonts w:ascii="Arial" w:hAnsi="Arial"/>
          <w:color w:val="000000" w:themeColor="text1"/>
        </w:rPr>
        <w:t xml:space="preserve"> early</w:t>
      </w:r>
      <w:r w:rsidRPr="003E7620">
        <w:rPr>
          <w:rFonts w:ascii="Arial" w:hAnsi="Arial"/>
          <w:color w:val="000000" w:themeColor="text1"/>
        </w:rPr>
        <w:t xml:space="preserve"> February 2021 to be less communicative. This was a</w:t>
      </w:r>
      <w:r w:rsidR="00F65121" w:rsidRPr="003E7620">
        <w:rPr>
          <w:rFonts w:ascii="Arial" w:hAnsi="Arial"/>
          <w:color w:val="000000" w:themeColor="text1"/>
        </w:rPr>
        <w:t>round the</w:t>
      </w:r>
      <w:r w:rsidRPr="003E7620">
        <w:rPr>
          <w:rFonts w:ascii="Arial" w:hAnsi="Arial"/>
          <w:color w:val="000000" w:themeColor="text1"/>
        </w:rPr>
        <w:t xml:space="preserve"> time her grandmother died. Lisa’s maternal grandmother</w:t>
      </w:r>
      <w:r w:rsidR="00F65121" w:rsidRPr="003E7620">
        <w:rPr>
          <w:rFonts w:ascii="Arial" w:hAnsi="Arial"/>
          <w:color w:val="000000" w:themeColor="text1"/>
        </w:rPr>
        <w:t xml:space="preserve"> had</w:t>
      </w:r>
      <w:r w:rsidRPr="003E7620">
        <w:rPr>
          <w:rFonts w:ascii="Arial" w:hAnsi="Arial"/>
          <w:color w:val="000000" w:themeColor="text1"/>
        </w:rPr>
        <w:t xml:space="preserve"> died suddenly</w:t>
      </w:r>
      <w:r w:rsidR="00F65121" w:rsidRPr="003E7620">
        <w:rPr>
          <w:rFonts w:ascii="Arial" w:hAnsi="Arial"/>
          <w:color w:val="000000" w:themeColor="text1"/>
        </w:rPr>
        <w:t xml:space="preserve"> in January</w:t>
      </w:r>
      <w:r w:rsidRPr="003E7620">
        <w:rPr>
          <w:rFonts w:ascii="Arial" w:hAnsi="Arial"/>
          <w:color w:val="000000" w:themeColor="text1"/>
        </w:rPr>
        <w:t xml:space="preserve"> and Lisa did come to the house and attended the funeral alone. It was a very difficult and complicated time for the family. During this visit</w:t>
      </w:r>
      <w:r w:rsidR="0016160F" w:rsidRPr="003E7620">
        <w:rPr>
          <w:rFonts w:ascii="Arial" w:hAnsi="Arial"/>
          <w:color w:val="000000" w:themeColor="text1"/>
        </w:rPr>
        <w:t>,</w:t>
      </w:r>
      <w:r w:rsidRPr="003E7620">
        <w:rPr>
          <w:rFonts w:ascii="Arial" w:hAnsi="Arial"/>
          <w:color w:val="000000" w:themeColor="text1"/>
        </w:rPr>
        <w:t xml:space="preserve"> Lisa’s mum sensed that Lisa wanted to share something with her but she didn’t. Lisa liked to walk in the countryside near her family home which she did but the enduring memory of Lisa at that time was her sadness and that something was not </w:t>
      </w:r>
      <w:r w:rsidR="00F65121" w:rsidRPr="003E7620">
        <w:rPr>
          <w:rFonts w:ascii="Arial" w:hAnsi="Arial"/>
          <w:color w:val="000000" w:themeColor="text1"/>
        </w:rPr>
        <w:t xml:space="preserve">quite </w:t>
      </w:r>
      <w:r w:rsidRPr="003E7620">
        <w:rPr>
          <w:rFonts w:ascii="Arial" w:hAnsi="Arial"/>
          <w:color w:val="000000" w:themeColor="text1"/>
        </w:rPr>
        <w:t>right. However</w:t>
      </w:r>
      <w:r w:rsidR="0016160F" w:rsidRPr="003E7620">
        <w:rPr>
          <w:rFonts w:ascii="Arial" w:hAnsi="Arial"/>
          <w:color w:val="000000" w:themeColor="text1"/>
        </w:rPr>
        <w:t>,</w:t>
      </w:r>
      <w:r w:rsidRPr="003E7620">
        <w:rPr>
          <w:rFonts w:ascii="Arial" w:hAnsi="Arial"/>
          <w:color w:val="000000" w:themeColor="text1"/>
        </w:rPr>
        <w:t xml:space="preserve"> the family were </w:t>
      </w:r>
      <w:r w:rsidR="0016160F" w:rsidRPr="003E7620">
        <w:rPr>
          <w:rFonts w:ascii="Arial" w:hAnsi="Arial"/>
          <w:color w:val="000000" w:themeColor="text1"/>
        </w:rPr>
        <w:t>all grieving</w:t>
      </w:r>
      <w:r w:rsidRPr="003E7620">
        <w:rPr>
          <w:rFonts w:ascii="Arial" w:hAnsi="Arial"/>
          <w:color w:val="000000" w:themeColor="text1"/>
        </w:rPr>
        <w:t xml:space="preserve"> and also </w:t>
      </w:r>
      <w:r w:rsidR="003E39D4" w:rsidRPr="003E7620">
        <w:rPr>
          <w:rFonts w:ascii="Arial" w:hAnsi="Arial"/>
          <w:color w:val="000000" w:themeColor="text1"/>
        </w:rPr>
        <w:t xml:space="preserve">helping </w:t>
      </w:r>
      <w:r w:rsidRPr="003E7620">
        <w:rPr>
          <w:rFonts w:ascii="Arial" w:hAnsi="Arial"/>
          <w:color w:val="000000" w:themeColor="text1"/>
        </w:rPr>
        <w:t xml:space="preserve">Lisa’s sibling who had mental </w:t>
      </w:r>
      <w:r w:rsidR="003E39D4" w:rsidRPr="003E7620">
        <w:rPr>
          <w:rFonts w:ascii="Arial" w:hAnsi="Arial"/>
          <w:color w:val="000000" w:themeColor="text1"/>
        </w:rPr>
        <w:t>ill health</w:t>
      </w:r>
      <w:r w:rsidRPr="003E7620">
        <w:rPr>
          <w:rFonts w:ascii="Arial" w:hAnsi="Arial"/>
          <w:color w:val="000000" w:themeColor="text1"/>
        </w:rPr>
        <w:t xml:space="preserve"> and housing </w:t>
      </w:r>
      <w:r w:rsidR="00F65121" w:rsidRPr="003E7620">
        <w:rPr>
          <w:rFonts w:ascii="Arial" w:hAnsi="Arial"/>
          <w:color w:val="000000" w:themeColor="text1"/>
        </w:rPr>
        <w:t>needs</w:t>
      </w:r>
      <w:r w:rsidRPr="003E7620">
        <w:rPr>
          <w:rFonts w:ascii="Arial" w:hAnsi="Arial"/>
          <w:color w:val="000000" w:themeColor="text1"/>
        </w:rPr>
        <w:t xml:space="preserve">. </w:t>
      </w:r>
    </w:p>
    <w:p w14:paraId="43EFACEF" w14:textId="77777777" w:rsidR="00BB0121" w:rsidRPr="003E7620" w:rsidRDefault="00BB0121" w:rsidP="00BB0121">
      <w:pPr>
        <w:pStyle w:val="ListParagraph"/>
        <w:rPr>
          <w:rFonts w:ascii="Arial" w:hAnsi="Arial" w:cs="Arial"/>
          <w:color w:val="000000" w:themeColor="text1"/>
        </w:rPr>
      </w:pPr>
    </w:p>
    <w:p w14:paraId="57BA3162" w14:textId="2EDC9AC8" w:rsidR="00BB0121" w:rsidRPr="003E7620" w:rsidRDefault="001E185F"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On 9</w:t>
      </w:r>
      <w:r w:rsidRPr="003E7620">
        <w:rPr>
          <w:rFonts w:ascii="Arial" w:hAnsi="Arial"/>
          <w:color w:val="000000" w:themeColor="text1"/>
          <w:vertAlign w:val="superscript"/>
        </w:rPr>
        <w:t>th</w:t>
      </w:r>
      <w:r w:rsidRPr="003E7620">
        <w:rPr>
          <w:rFonts w:ascii="Arial" w:hAnsi="Arial"/>
          <w:color w:val="000000" w:themeColor="text1"/>
        </w:rPr>
        <w:t xml:space="preserve"> April</w:t>
      </w:r>
      <w:r w:rsidR="00F65121" w:rsidRPr="003E7620">
        <w:rPr>
          <w:rFonts w:ascii="Arial" w:hAnsi="Arial"/>
          <w:color w:val="000000" w:themeColor="text1"/>
        </w:rPr>
        <w:t xml:space="preserve"> 2021</w:t>
      </w:r>
      <w:r w:rsidRPr="003E7620">
        <w:rPr>
          <w:rFonts w:ascii="Arial" w:hAnsi="Arial"/>
          <w:color w:val="000000" w:themeColor="text1"/>
        </w:rPr>
        <w:t xml:space="preserve"> Lisa’s parents saw her for the last time alive. They travelled to Lisa’s flat to collect her for an eye appointment but she just opened the flat door a little crack and said she would be down</w:t>
      </w:r>
      <w:r w:rsidR="00F65121" w:rsidRPr="003E7620">
        <w:rPr>
          <w:rFonts w:ascii="Arial" w:hAnsi="Arial"/>
          <w:color w:val="000000" w:themeColor="text1"/>
        </w:rPr>
        <w:t xml:space="preserve"> and for them to wait outside. </w:t>
      </w:r>
      <w:r w:rsidRPr="003E7620">
        <w:rPr>
          <w:rFonts w:ascii="Arial" w:hAnsi="Arial"/>
          <w:color w:val="000000" w:themeColor="text1"/>
        </w:rPr>
        <w:t>When she did come down</w:t>
      </w:r>
      <w:r w:rsidR="003F7C95" w:rsidRPr="003E7620">
        <w:rPr>
          <w:rFonts w:ascii="Arial" w:hAnsi="Arial"/>
          <w:color w:val="000000" w:themeColor="text1"/>
        </w:rPr>
        <w:t xml:space="preserve">, </w:t>
      </w:r>
      <w:r w:rsidRPr="003E7620">
        <w:rPr>
          <w:rFonts w:ascii="Arial" w:hAnsi="Arial"/>
          <w:color w:val="000000" w:themeColor="text1"/>
        </w:rPr>
        <w:t>she was withdrawn and looked tired</w:t>
      </w:r>
      <w:r w:rsidR="003F7C95" w:rsidRPr="003E7620">
        <w:rPr>
          <w:rFonts w:ascii="Arial" w:hAnsi="Arial"/>
          <w:color w:val="000000" w:themeColor="text1"/>
        </w:rPr>
        <w:t>, she did not want to chat</w:t>
      </w:r>
      <w:r w:rsidRPr="003E7620">
        <w:rPr>
          <w:rFonts w:ascii="Arial" w:hAnsi="Arial"/>
          <w:color w:val="000000" w:themeColor="text1"/>
        </w:rPr>
        <w:t xml:space="preserve">. Lisa said she didn’t </w:t>
      </w:r>
      <w:r w:rsidR="00B12670" w:rsidRPr="003E7620">
        <w:rPr>
          <w:rFonts w:ascii="Arial" w:hAnsi="Arial"/>
          <w:color w:val="000000" w:themeColor="text1"/>
        </w:rPr>
        <w:t>want her</w:t>
      </w:r>
      <w:r w:rsidR="00F65121" w:rsidRPr="003E7620">
        <w:rPr>
          <w:rFonts w:ascii="Arial" w:hAnsi="Arial"/>
          <w:color w:val="000000" w:themeColor="text1"/>
        </w:rPr>
        <w:t xml:space="preserve"> parents</w:t>
      </w:r>
      <w:r w:rsidRPr="003E7620">
        <w:rPr>
          <w:rFonts w:ascii="Arial" w:hAnsi="Arial"/>
          <w:color w:val="000000" w:themeColor="text1"/>
        </w:rPr>
        <w:t xml:space="preserve"> coming </w:t>
      </w:r>
      <w:r w:rsidR="00F65121" w:rsidRPr="003E7620">
        <w:rPr>
          <w:rFonts w:ascii="Arial" w:hAnsi="Arial"/>
          <w:color w:val="000000" w:themeColor="text1"/>
        </w:rPr>
        <w:t>in</w:t>
      </w:r>
      <w:r w:rsidRPr="003E7620">
        <w:rPr>
          <w:rFonts w:ascii="Arial" w:hAnsi="Arial"/>
          <w:color w:val="000000" w:themeColor="text1"/>
        </w:rPr>
        <w:t>to the flat and that David was smoking in there and it wasn’t clean. They were surprised at that as Lisa took great pride in her flat and her father had decorated it for her. Lisa was also short with the staff in the clinic which was not like her. When her parents asked if she was okay she replied she was tired. They accepted her explanation and also knew that at times Lisa could be anxious about her eye appointments in case the doctors gave her bad news about her sight. When she left her parents that day</w:t>
      </w:r>
      <w:r w:rsidR="00CD3D22" w:rsidRPr="003E7620">
        <w:rPr>
          <w:rFonts w:ascii="Arial" w:hAnsi="Arial"/>
          <w:color w:val="000000" w:themeColor="text1"/>
        </w:rPr>
        <w:t>,</w:t>
      </w:r>
      <w:r w:rsidRPr="003E7620">
        <w:rPr>
          <w:rFonts w:ascii="Arial" w:hAnsi="Arial"/>
          <w:color w:val="000000" w:themeColor="text1"/>
        </w:rPr>
        <w:t xml:space="preserve"> she did not hug them and just walked away which was very unlike her. A few days later the family, including Lisa w</w:t>
      </w:r>
      <w:r w:rsidR="00F65121" w:rsidRPr="003E7620">
        <w:rPr>
          <w:rFonts w:ascii="Arial" w:hAnsi="Arial"/>
          <w:color w:val="000000" w:themeColor="text1"/>
        </w:rPr>
        <w:t>ere</w:t>
      </w:r>
      <w:r w:rsidRPr="003E7620">
        <w:rPr>
          <w:rFonts w:ascii="Arial" w:hAnsi="Arial"/>
          <w:color w:val="000000" w:themeColor="text1"/>
        </w:rPr>
        <w:t xml:space="preserve"> supposed to be going to see an exhibition. Lisa cancelled saying she was too tired</w:t>
      </w:r>
      <w:r w:rsidR="00F65121" w:rsidRPr="003E7620">
        <w:rPr>
          <w:rFonts w:ascii="Arial" w:hAnsi="Arial"/>
          <w:color w:val="000000" w:themeColor="text1"/>
        </w:rPr>
        <w:t xml:space="preserve"> to come along</w:t>
      </w:r>
      <w:r w:rsidRPr="003E7620">
        <w:rPr>
          <w:rFonts w:ascii="Arial" w:hAnsi="Arial"/>
          <w:color w:val="000000" w:themeColor="text1"/>
        </w:rPr>
        <w:t>.</w:t>
      </w:r>
    </w:p>
    <w:p w14:paraId="1D056FC5" w14:textId="77777777" w:rsidR="00BB0121" w:rsidRPr="003E7620" w:rsidRDefault="00BB0121" w:rsidP="00BB0121">
      <w:pPr>
        <w:pStyle w:val="ListParagraph"/>
        <w:rPr>
          <w:rFonts w:ascii="Arial" w:hAnsi="Arial" w:cs="Arial"/>
          <w:color w:val="000000" w:themeColor="text1"/>
        </w:rPr>
      </w:pPr>
    </w:p>
    <w:p w14:paraId="02AD9F3F" w14:textId="6E315D6E" w:rsidR="001E185F" w:rsidRPr="003E7620" w:rsidRDefault="00F65121" w:rsidP="000E3728">
      <w:pPr>
        <w:pStyle w:val="sub-sectionbullets"/>
        <w:numPr>
          <w:ilvl w:val="1"/>
          <w:numId w:val="14"/>
        </w:numPr>
        <w:rPr>
          <w:rFonts w:ascii="Arial" w:hAnsi="Arial"/>
          <w:color w:val="000000" w:themeColor="text1"/>
          <w:szCs w:val="24"/>
        </w:rPr>
      </w:pPr>
      <w:r w:rsidRPr="003E7620">
        <w:rPr>
          <w:rFonts w:ascii="Arial" w:hAnsi="Arial"/>
          <w:color w:val="000000" w:themeColor="text1"/>
        </w:rPr>
        <w:t>Lisa’s family ha</w:t>
      </w:r>
      <w:r w:rsidR="00FE7B54" w:rsidRPr="003E7620">
        <w:rPr>
          <w:rFonts w:ascii="Arial" w:hAnsi="Arial"/>
          <w:color w:val="000000" w:themeColor="text1"/>
        </w:rPr>
        <w:t>d</w:t>
      </w:r>
      <w:r w:rsidR="001E185F" w:rsidRPr="003E7620">
        <w:rPr>
          <w:rFonts w:ascii="Arial" w:hAnsi="Arial"/>
          <w:color w:val="000000" w:themeColor="text1"/>
        </w:rPr>
        <w:t xml:space="preserve"> never met David. They describe Lisa as tiny, only a size 8 and someone who could not have defended herself against any man. They saw </w:t>
      </w:r>
      <w:r w:rsidR="001E185F" w:rsidRPr="003E7620">
        <w:rPr>
          <w:rFonts w:ascii="Arial" w:hAnsi="Arial"/>
          <w:color w:val="000000" w:themeColor="text1"/>
        </w:rPr>
        <w:lastRenderedPageBreak/>
        <w:t xml:space="preserve">Lisa as very vulnerable despite her motivation to be independent but that she had been impacted greatly by her diabetes, mental </w:t>
      </w:r>
      <w:r w:rsidR="0028502F" w:rsidRPr="003E7620">
        <w:rPr>
          <w:rFonts w:ascii="Arial" w:hAnsi="Arial"/>
          <w:color w:val="000000" w:themeColor="text1"/>
        </w:rPr>
        <w:t>ill health</w:t>
      </w:r>
      <w:r w:rsidR="001E185F" w:rsidRPr="003E7620">
        <w:rPr>
          <w:rFonts w:ascii="Arial" w:hAnsi="Arial"/>
          <w:color w:val="000000" w:themeColor="text1"/>
        </w:rPr>
        <w:t xml:space="preserve"> and addiction </w:t>
      </w:r>
      <w:r w:rsidRPr="003E7620">
        <w:rPr>
          <w:rFonts w:ascii="Arial" w:hAnsi="Arial"/>
          <w:color w:val="000000" w:themeColor="text1"/>
        </w:rPr>
        <w:t>needs</w:t>
      </w:r>
      <w:r w:rsidR="001E185F" w:rsidRPr="003E7620">
        <w:rPr>
          <w:rFonts w:ascii="Arial" w:hAnsi="Arial"/>
          <w:color w:val="000000" w:themeColor="text1"/>
        </w:rPr>
        <w:t xml:space="preserve">. These had dominated her life but she had pockets of real happiness too. They wish they had insisted Lisa come home </w:t>
      </w:r>
      <w:r w:rsidRPr="003E7620">
        <w:rPr>
          <w:rFonts w:ascii="Arial" w:hAnsi="Arial"/>
          <w:color w:val="000000" w:themeColor="text1"/>
        </w:rPr>
        <w:t>more</w:t>
      </w:r>
      <w:r w:rsidR="001E185F" w:rsidRPr="003E7620">
        <w:rPr>
          <w:rFonts w:ascii="Arial" w:hAnsi="Arial"/>
          <w:color w:val="000000" w:themeColor="text1"/>
        </w:rPr>
        <w:t xml:space="preserve"> and then David would not have moved in</w:t>
      </w:r>
      <w:r w:rsidRPr="003E7620">
        <w:rPr>
          <w:rFonts w:ascii="Arial" w:hAnsi="Arial"/>
          <w:color w:val="000000" w:themeColor="text1"/>
        </w:rPr>
        <w:t>.</w:t>
      </w:r>
      <w:r w:rsidR="001E185F" w:rsidRPr="003E7620">
        <w:rPr>
          <w:rFonts w:ascii="Arial" w:hAnsi="Arial"/>
          <w:color w:val="000000" w:themeColor="text1"/>
        </w:rPr>
        <w:t xml:space="preserve"> </w:t>
      </w:r>
      <w:r w:rsidRPr="003E7620">
        <w:rPr>
          <w:rFonts w:ascii="Arial" w:hAnsi="Arial"/>
          <w:color w:val="000000" w:themeColor="text1"/>
        </w:rPr>
        <w:t xml:space="preserve">The family </w:t>
      </w:r>
      <w:r w:rsidR="001E185F" w:rsidRPr="003E7620">
        <w:rPr>
          <w:rFonts w:ascii="Arial" w:hAnsi="Arial"/>
          <w:color w:val="000000" w:themeColor="text1"/>
        </w:rPr>
        <w:t xml:space="preserve">feel that Lisa was an easy target for someone like David. They know that David had mental </w:t>
      </w:r>
      <w:r w:rsidR="0028502F" w:rsidRPr="003E7620">
        <w:rPr>
          <w:rFonts w:ascii="Arial" w:hAnsi="Arial"/>
          <w:color w:val="000000" w:themeColor="text1"/>
        </w:rPr>
        <w:t xml:space="preserve">ill </w:t>
      </w:r>
      <w:r w:rsidR="001E185F" w:rsidRPr="003E7620">
        <w:rPr>
          <w:rFonts w:ascii="Arial" w:hAnsi="Arial"/>
          <w:color w:val="000000" w:themeColor="text1"/>
        </w:rPr>
        <w:t>health and addiction problems also and believe that David</w:t>
      </w:r>
      <w:r w:rsidRPr="003E7620">
        <w:rPr>
          <w:rFonts w:ascii="Arial" w:hAnsi="Arial"/>
          <w:color w:val="000000" w:themeColor="text1"/>
        </w:rPr>
        <w:t xml:space="preserve"> may</w:t>
      </w:r>
      <w:r w:rsidR="001E185F" w:rsidRPr="003E7620">
        <w:rPr>
          <w:rFonts w:ascii="Arial" w:hAnsi="Arial"/>
          <w:color w:val="000000" w:themeColor="text1"/>
        </w:rPr>
        <w:t xml:space="preserve"> have drawn Lisa back into addiction and exploited her financially. The family do not think it is a loss from which they will ever fully recove</w:t>
      </w:r>
      <w:r w:rsidR="00836B3F" w:rsidRPr="003E7620">
        <w:rPr>
          <w:rFonts w:ascii="Arial" w:hAnsi="Arial"/>
          <w:color w:val="000000" w:themeColor="text1"/>
        </w:rPr>
        <w:t>r.</w:t>
      </w:r>
      <w:r w:rsidR="001E185F" w:rsidRPr="003E7620">
        <w:rPr>
          <w:rFonts w:ascii="Arial" w:hAnsi="Arial"/>
          <w:color w:val="000000" w:themeColor="text1"/>
        </w:rPr>
        <w:t xml:space="preserve"> </w:t>
      </w:r>
    </w:p>
    <w:p w14:paraId="5C5FA6B6" w14:textId="41F0CB26" w:rsidR="00FE219D" w:rsidRPr="003E7620" w:rsidRDefault="00FE219D" w:rsidP="00432C7E">
      <w:pPr>
        <w:rPr>
          <w:rFonts w:ascii="Arial" w:hAnsi="Arial" w:cs="Arial"/>
          <w:color w:val="000000" w:themeColor="text1"/>
        </w:rPr>
      </w:pPr>
    </w:p>
    <w:p w14:paraId="0AB4CB64" w14:textId="77777777" w:rsidR="00836B3F" w:rsidRPr="003E7620" w:rsidRDefault="00836B3F" w:rsidP="00F303ED">
      <w:pPr>
        <w:pStyle w:val="NormalWeb"/>
        <w:spacing w:before="0" w:beforeAutospacing="0" w:after="160" w:afterAutospacing="0"/>
        <w:jc w:val="both"/>
        <w:rPr>
          <w:rFonts w:ascii="Arial" w:hAnsi="Arial" w:cs="Arial"/>
          <w:color w:val="000000" w:themeColor="text1"/>
          <w:sz w:val="22"/>
          <w:szCs w:val="22"/>
        </w:rPr>
      </w:pPr>
    </w:p>
    <w:p w14:paraId="355D129F" w14:textId="386BD073" w:rsidR="00615890" w:rsidRPr="003E7620" w:rsidRDefault="001E185F" w:rsidP="00432C7E">
      <w:pPr>
        <w:jc w:val="both"/>
        <w:rPr>
          <w:rFonts w:ascii="Arial" w:hAnsi="Arial" w:cs="Arial"/>
          <w:b/>
          <w:color w:val="000000" w:themeColor="text1"/>
        </w:rPr>
      </w:pPr>
      <w:r w:rsidRPr="003E7620">
        <w:rPr>
          <w:rFonts w:ascii="Arial" w:hAnsi="Arial" w:cs="Arial"/>
          <w:b/>
          <w:bCs/>
          <w:color w:val="000000" w:themeColor="text1"/>
        </w:rPr>
        <w:t>14.</w:t>
      </w:r>
      <w:r w:rsidRPr="003E7620">
        <w:rPr>
          <w:rFonts w:ascii="Arial" w:hAnsi="Arial" w:cs="Arial"/>
          <w:color w:val="000000" w:themeColor="text1"/>
        </w:rPr>
        <w:t xml:space="preserve"> </w:t>
      </w:r>
      <w:r w:rsidRPr="003E7620">
        <w:rPr>
          <w:rFonts w:ascii="Arial" w:hAnsi="Arial" w:cs="Arial"/>
          <w:b/>
          <w:color w:val="000000" w:themeColor="text1"/>
        </w:rPr>
        <w:t xml:space="preserve">   </w:t>
      </w:r>
      <w:r w:rsidR="00C14B24" w:rsidRPr="003E7620">
        <w:rPr>
          <w:rFonts w:ascii="Arial" w:hAnsi="Arial" w:cs="Arial"/>
          <w:b/>
          <w:color w:val="000000" w:themeColor="text1"/>
        </w:rPr>
        <w:t xml:space="preserve">EVENTS TIMETABLE </w:t>
      </w:r>
      <w:r w:rsidR="00836B3F" w:rsidRPr="003E7620">
        <w:rPr>
          <w:rFonts w:ascii="Arial" w:hAnsi="Arial" w:cs="Arial"/>
          <w:b/>
          <w:color w:val="000000" w:themeColor="text1"/>
        </w:rPr>
        <w:t>/CHRONOLOGY</w:t>
      </w:r>
    </w:p>
    <w:p w14:paraId="1B28A206" w14:textId="00DC7648" w:rsidR="00836B3F" w:rsidRPr="003E7620" w:rsidRDefault="00836B3F" w:rsidP="00432C7E">
      <w:pPr>
        <w:jc w:val="both"/>
        <w:rPr>
          <w:rFonts w:ascii="Arial" w:hAnsi="Arial" w:cs="Arial"/>
          <w:b/>
          <w:color w:val="000000" w:themeColor="text1"/>
        </w:rPr>
      </w:pPr>
    </w:p>
    <w:p w14:paraId="24B2612E" w14:textId="72FAA058" w:rsidR="00836B3F" w:rsidRPr="003E7620" w:rsidRDefault="00836B3F" w:rsidP="00432C7E">
      <w:pPr>
        <w:jc w:val="both"/>
        <w:rPr>
          <w:rFonts w:ascii="Arial" w:hAnsi="Arial" w:cs="Arial"/>
          <w:bCs/>
          <w:color w:val="000000" w:themeColor="text1"/>
        </w:rPr>
      </w:pPr>
      <w:r w:rsidRPr="003E7620">
        <w:rPr>
          <w:rFonts w:ascii="Arial" w:hAnsi="Arial" w:cs="Arial"/>
          <w:bCs/>
          <w:color w:val="000000" w:themeColor="text1"/>
        </w:rPr>
        <w:t xml:space="preserve">Below is the chronology of the relevant time period with any notable entries. </w:t>
      </w:r>
    </w:p>
    <w:p w14:paraId="4EA03A26" w14:textId="0FD477E2" w:rsidR="00615890" w:rsidRPr="003E7620" w:rsidRDefault="00615890" w:rsidP="00615890">
      <w:pPr>
        <w:pStyle w:val="ListParagraph"/>
        <w:ind w:left="420"/>
        <w:rPr>
          <w:rFonts w:ascii="Arial" w:hAnsi="Arial" w:cs="Arial"/>
          <w:b/>
          <w:color w:val="000000" w:themeColor="text1"/>
        </w:rPr>
      </w:pPr>
    </w:p>
    <w:p w14:paraId="6507D02C" w14:textId="77777777" w:rsidR="00836B3F" w:rsidRPr="003E7620" w:rsidRDefault="00836B3F" w:rsidP="00615890">
      <w:pPr>
        <w:pStyle w:val="ListParagraph"/>
        <w:ind w:left="420"/>
        <w:rPr>
          <w:rFonts w:ascii="Arial" w:hAnsi="Arial" w:cs="Arial"/>
          <w:b/>
          <w:color w:val="000000" w:themeColor="text1"/>
        </w:rPr>
      </w:pPr>
    </w:p>
    <w:tbl>
      <w:tblPr>
        <w:tblStyle w:val="TableGrid"/>
        <w:tblW w:w="9493" w:type="dxa"/>
        <w:tblLook w:val="04A0" w:firstRow="1" w:lastRow="0" w:firstColumn="1" w:lastColumn="0" w:noHBand="0" w:noVBand="1"/>
      </w:tblPr>
      <w:tblGrid>
        <w:gridCol w:w="1271"/>
        <w:gridCol w:w="1484"/>
        <w:gridCol w:w="1272"/>
        <w:gridCol w:w="5466"/>
      </w:tblGrid>
      <w:tr w:rsidR="00B76E5A" w:rsidRPr="003E7620" w14:paraId="5BEA5942" w14:textId="77777777">
        <w:tc>
          <w:tcPr>
            <w:tcW w:w="1271" w:type="dxa"/>
          </w:tcPr>
          <w:p w14:paraId="733C6B8F"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4/09/2019</w:t>
            </w:r>
          </w:p>
        </w:tc>
        <w:tc>
          <w:tcPr>
            <w:tcW w:w="1484" w:type="dxa"/>
          </w:tcPr>
          <w:p w14:paraId="6FF73326"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79722FB6"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2CFF5EF3" w14:textId="760DD604" w:rsidR="00836B3F" w:rsidRPr="003E7620" w:rsidRDefault="00836B3F" w:rsidP="00523948">
            <w:pPr>
              <w:rPr>
                <w:rFonts w:ascii="Arial" w:hAnsi="Arial" w:cs="Arial"/>
                <w:color w:val="000000" w:themeColor="text1"/>
              </w:rPr>
            </w:pPr>
            <w:r w:rsidRPr="003E7620">
              <w:rPr>
                <w:rFonts w:ascii="Arial" w:hAnsi="Arial" w:cs="Arial"/>
                <w:bCs/>
                <w:color w:val="000000" w:themeColor="text1"/>
              </w:rPr>
              <w:t>Drug addiction therapy.</w:t>
            </w:r>
            <w:r w:rsidRPr="003E7620">
              <w:rPr>
                <w:rFonts w:ascii="Arial" w:hAnsi="Arial" w:cs="Arial"/>
                <w:color w:val="000000" w:themeColor="text1"/>
              </w:rPr>
              <w:t xml:space="preserve"> Lisa was seen by IRIS  (substance abuse service) for a medical review. </w:t>
            </w:r>
          </w:p>
        </w:tc>
      </w:tr>
      <w:tr w:rsidR="00B76E5A" w:rsidRPr="003E7620" w14:paraId="00787AA7" w14:textId="77777777">
        <w:tc>
          <w:tcPr>
            <w:tcW w:w="1271" w:type="dxa"/>
          </w:tcPr>
          <w:p w14:paraId="486F0FAB"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6/09/2019</w:t>
            </w:r>
          </w:p>
        </w:tc>
        <w:tc>
          <w:tcPr>
            <w:tcW w:w="1484" w:type="dxa"/>
          </w:tcPr>
          <w:p w14:paraId="67B8F307"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3D50409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37D16CD4" w14:textId="0226C222" w:rsidR="00836B3F" w:rsidRPr="003E7620" w:rsidRDefault="00836B3F" w:rsidP="00523948">
            <w:pPr>
              <w:rPr>
                <w:rFonts w:ascii="Arial" w:hAnsi="Arial" w:cs="Arial"/>
                <w:color w:val="000000" w:themeColor="text1"/>
              </w:rPr>
            </w:pPr>
            <w:r w:rsidRPr="003E7620">
              <w:rPr>
                <w:rFonts w:ascii="Arial" w:hAnsi="Arial" w:cs="Arial"/>
                <w:bCs/>
                <w:color w:val="000000" w:themeColor="text1"/>
              </w:rPr>
              <w:t>Medication requested. Lisa was seen</w:t>
            </w:r>
            <w:r w:rsidRPr="003E7620">
              <w:rPr>
                <w:rFonts w:ascii="Arial" w:hAnsi="Arial" w:cs="Arial"/>
                <w:color w:val="000000" w:themeColor="text1"/>
              </w:rPr>
              <w:t xml:space="preserve"> by her key worker/nurse re; methadone. She had an injury to her knee. The cause was not recorded.  An infected would was noted and she was advised upon treatment. </w:t>
            </w:r>
          </w:p>
          <w:p w14:paraId="0E341E3B" w14:textId="1E528A2E" w:rsidR="00836B3F" w:rsidRPr="003E7620" w:rsidRDefault="00836B3F" w:rsidP="00836B3F">
            <w:pPr>
              <w:rPr>
                <w:rFonts w:ascii="Arial" w:hAnsi="Arial" w:cs="Arial"/>
                <w:b/>
                <w:bCs/>
                <w:color w:val="000000" w:themeColor="text1"/>
                <w:sz w:val="28"/>
                <w:szCs w:val="28"/>
              </w:rPr>
            </w:pPr>
          </w:p>
        </w:tc>
      </w:tr>
      <w:tr w:rsidR="00B76E5A" w:rsidRPr="003E7620" w14:paraId="6C08D541" w14:textId="77777777">
        <w:tc>
          <w:tcPr>
            <w:tcW w:w="1271" w:type="dxa"/>
          </w:tcPr>
          <w:p w14:paraId="29061B81"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25/10/19</w:t>
            </w:r>
          </w:p>
        </w:tc>
        <w:tc>
          <w:tcPr>
            <w:tcW w:w="1484" w:type="dxa"/>
          </w:tcPr>
          <w:p w14:paraId="6A59FE9A"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19893E04"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411CD600" w14:textId="35FE2A3F" w:rsidR="00836B3F" w:rsidRPr="003E7620" w:rsidRDefault="00836B3F" w:rsidP="00523948">
            <w:pPr>
              <w:rPr>
                <w:rFonts w:ascii="Arial" w:hAnsi="Arial" w:cs="Arial"/>
                <w:bCs/>
                <w:color w:val="000000" w:themeColor="text1"/>
              </w:rPr>
            </w:pPr>
            <w:r w:rsidRPr="003E7620">
              <w:rPr>
                <w:rFonts w:ascii="Arial" w:hAnsi="Arial" w:cs="Arial"/>
                <w:bCs/>
                <w:color w:val="000000" w:themeColor="text1"/>
              </w:rPr>
              <w:t>Drug addiction therapy review.  Lisa’s methadone was increased.  Lisa was now being seen by</w:t>
            </w:r>
          </w:p>
          <w:p w14:paraId="0A4AA0D6" w14:textId="0E672FA0" w:rsidR="00836B3F" w:rsidRPr="003E7620" w:rsidRDefault="00836B3F" w:rsidP="00523948">
            <w:pPr>
              <w:rPr>
                <w:rFonts w:ascii="Arial" w:hAnsi="Arial" w:cs="Arial"/>
                <w:i/>
                <w:color w:val="000000" w:themeColor="text1"/>
              </w:rPr>
            </w:pPr>
            <w:r w:rsidRPr="003E7620">
              <w:rPr>
                <w:rFonts w:ascii="Arial" w:hAnsi="Arial" w:cs="Arial"/>
                <w:iCs/>
                <w:color w:val="000000" w:themeColor="text1"/>
              </w:rPr>
              <w:t xml:space="preserve"> Change Grow Live (who took over from IRIS.</w:t>
            </w:r>
            <w:r w:rsidRPr="003E7620">
              <w:rPr>
                <w:rFonts w:ascii="Arial" w:hAnsi="Arial" w:cs="Arial"/>
                <w:i/>
                <w:color w:val="000000" w:themeColor="text1"/>
              </w:rPr>
              <w:t xml:space="preserve">) </w:t>
            </w:r>
          </w:p>
        </w:tc>
      </w:tr>
      <w:tr w:rsidR="00B76E5A" w:rsidRPr="003E7620" w14:paraId="161809B4" w14:textId="77777777">
        <w:trPr>
          <w:trHeight w:val="676"/>
        </w:trPr>
        <w:tc>
          <w:tcPr>
            <w:tcW w:w="1271" w:type="dxa"/>
          </w:tcPr>
          <w:p w14:paraId="67260CAE"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November 2019</w:t>
            </w:r>
          </w:p>
          <w:p w14:paraId="39C14E4C" w14:textId="77777777" w:rsidR="00836B3F" w:rsidRPr="003E7620" w:rsidRDefault="00836B3F" w:rsidP="00523948">
            <w:pPr>
              <w:rPr>
                <w:rFonts w:ascii="Arial" w:hAnsi="Arial" w:cs="Arial"/>
                <w:b/>
                <w:bCs/>
                <w:color w:val="000000" w:themeColor="text1"/>
                <w:sz w:val="28"/>
                <w:szCs w:val="28"/>
              </w:rPr>
            </w:pPr>
          </w:p>
          <w:p w14:paraId="47E58057" w14:textId="77777777" w:rsidR="00836B3F" w:rsidRPr="003E7620" w:rsidRDefault="00836B3F" w:rsidP="00523948">
            <w:pPr>
              <w:rPr>
                <w:rFonts w:ascii="Arial" w:hAnsi="Arial" w:cs="Arial"/>
                <w:b/>
                <w:bCs/>
                <w:color w:val="000000" w:themeColor="text1"/>
                <w:sz w:val="28"/>
                <w:szCs w:val="28"/>
              </w:rPr>
            </w:pPr>
          </w:p>
          <w:p w14:paraId="4A79756D" w14:textId="77777777" w:rsidR="00836B3F" w:rsidRPr="003E7620" w:rsidRDefault="00836B3F" w:rsidP="00523948">
            <w:pPr>
              <w:rPr>
                <w:rFonts w:ascii="Arial" w:hAnsi="Arial" w:cs="Arial"/>
                <w:b/>
                <w:bCs/>
                <w:color w:val="000000" w:themeColor="text1"/>
                <w:sz w:val="28"/>
                <w:szCs w:val="28"/>
              </w:rPr>
            </w:pPr>
          </w:p>
          <w:p w14:paraId="309ABF0D" w14:textId="77777777" w:rsidR="00836B3F" w:rsidRPr="003E7620" w:rsidRDefault="00836B3F" w:rsidP="00523948">
            <w:pPr>
              <w:rPr>
                <w:rFonts w:ascii="Arial" w:hAnsi="Arial" w:cs="Arial"/>
                <w:b/>
                <w:bCs/>
                <w:color w:val="000000" w:themeColor="text1"/>
                <w:sz w:val="28"/>
                <w:szCs w:val="28"/>
              </w:rPr>
            </w:pPr>
          </w:p>
          <w:p w14:paraId="3BA01124" w14:textId="77777777" w:rsidR="00836B3F" w:rsidRPr="003E7620" w:rsidRDefault="00836B3F" w:rsidP="00523948">
            <w:pPr>
              <w:rPr>
                <w:rFonts w:ascii="Arial" w:hAnsi="Arial" w:cs="Arial"/>
                <w:b/>
                <w:bCs/>
                <w:color w:val="000000" w:themeColor="text1"/>
                <w:sz w:val="28"/>
                <w:szCs w:val="28"/>
              </w:rPr>
            </w:pPr>
          </w:p>
          <w:p w14:paraId="06BE6D7F" w14:textId="77777777" w:rsidR="00836B3F" w:rsidRPr="003E7620" w:rsidRDefault="00836B3F" w:rsidP="00523948">
            <w:pPr>
              <w:rPr>
                <w:rFonts w:ascii="Arial" w:hAnsi="Arial" w:cs="Arial"/>
                <w:b/>
                <w:bCs/>
                <w:color w:val="000000" w:themeColor="text1"/>
                <w:sz w:val="28"/>
                <w:szCs w:val="28"/>
              </w:rPr>
            </w:pPr>
          </w:p>
          <w:p w14:paraId="527B4554" w14:textId="77777777" w:rsidR="00836B3F" w:rsidRPr="003E7620" w:rsidRDefault="00836B3F" w:rsidP="00523948">
            <w:pPr>
              <w:rPr>
                <w:rFonts w:ascii="Arial" w:hAnsi="Arial" w:cs="Arial"/>
                <w:b/>
                <w:bCs/>
                <w:color w:val="000000" w:themeColor="text1"/>
                <w:sz w:val="28"/>
                <w:szCs w:val="28"/>
              </w:rPr>
            </w:pPr>
          </w:p>
          <w:p w14:paraId="5E1F7717" w14:textId="77777777" w:rsidR="00836B3F" w:rsidRPr="003E7620" w:rsidRDefault="00836B3F" w:rsidP="00523948">
            <w:pPr>
              <w:rPr>
                <w:rFonts w:ascii="Arial" w:hAnsi="Arial" w:cs="Arial"/>
                <w:color w:val="000000" w:themeColor="text1"/>
                <w:sz w:val="24"/>
                <w:szCs w:val="24"/>
              </w:rPr>
            </w:pPr>
          </w:p>
        </w:tc>
        <w:tc>
          <w:tcPr>
            <w:tcW w:w="1484" w:type="dxa"/>
          </w:tcPr>
          <w:p w14:paraId="78288372"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 xml:space="preserve">One Housing </w:t>
            </w:r>
          </w:p>
          <w:p w14:paraId="4547A14D" w14:textId="77777777" w:rsidR="00836B3F" w:rsidRPr="003E7620" w:rsidRDefault="00836B3F" w:rsidP="00523948">
            <w:pPr>
              <w:rPr>
                <w:rFonts w:ascii="Arial" w:hAnsi="Arial" w:cs="Arial"/>
                <w:color w:val="000000" w:themeColor="text1"/>
                <w:sz w:val="24"/>
                <w:szCs w:val="24"/>
              </w:rPr>
            </w:pPr>
          </w:p>
          <w:p w14:paraId="6803EE99" w14:textId="77777777" w:rsidR="00836B3F" w:rsidRPr="003E7620" w:rsidRDefault="00836B3F" w:rsidP="00523948">
            <w:pPr>
              <w:rPr>
                <w:rFonts w:ascii="Arial" w:hAnsi="Arial" w:cs="Arial"/>
                <w:color w:val="000000" w:themeColor="text1"/>
                <w:sz w:val="24"/>
                <w:szCs w:val="24"/>
              </w:rPr>
            </w:pPr>
          </w:p>
          <w:p w14:paraId="79E5456F" w14:textId="77777777" w:rsidR="00836B3F" w:rsidRPr="003E7620" w:rsidRDefault="00836B3F" w:rsidP="00523948">
            <w:pPr>
              <w:rPr>
                <w:rFonts w:ascii="Arial" w:hAnsi="Arial" w:cs="Arial"/>
                <w:color w:val="000000" w:themeColor="text1"/>
                <w:sz w:val="24"/>
                <w:szCs w:val="24"/>
              </w:rPr>
            </w:pPr>
          </w:p>
          <w:p w14:paraId="6BA5BC11" w14:textId="77777777" w:rsidR="00836B3F" w:rsidRPr="003E7620" w:rsidRDefault="00836B3F" w:rsidP="00523948">
            <w:pPr>
              <w:rPr>
                <w:rFonts w:ascii="Arial" w:hAnsi="Arial" w:cs="Arial"/>
                <w:color w:val="000000" w:themeColor="text1"/>
                <w:sz w:val="24"/>
                <w:szCs w:val="24"/>
              </w:rPr>
            </w:pPr>
          </w:p>
          <w:p w14:paraId="502CC50C" w14:textId="77777777" w:rsidR="00836B3F" w:rsidRPr="003E7620" w:rsidRDefault="00836B3F" w:rsidP="00523948">
            <w:pPr>
              <w:rPr>
                <w:rFonts w:ascii="Arial" w:hAnsi="Arial" w:cs="Arial"/>
                <w:color w:val="000000" w:themeColor="text1"/>
                <w:sz w:val="24"/>
                <w:szCs w:val="24"/>
              </w:rPr>
            </w:pPr>
          </w:p>
          <w:p w14:paraId="60903459" w14:textId="77777777" w:rsidR="00836B3F" w:rsidRPr="003E7620" w:rsidRDefault="00836B3F" w:rsidP="00523948">
            <w:pPr>
              <w:rPr>
                <w:rFonts w:ascii="Arial" w:hAnsi="Arial" w:cs="Arial"/>
                <w:color w:val="000000" w:themeColor="text1"/>
                <w:sz w:val="24"/>
                <w:szCs w:val="24"/>
              </w:rPr>
            </w:pPr>
          </w:p>
          <w:p w14:paraId="1735361E" w14:textId="77777777" w:rsidR="00836B3F" w:rsidRPr="003E7620" w:rsidRDefault="00836B3F" w:rsidP="00523948">
            <w:pPr>
              <w:rPr>
                <w:rFonts w:ascii="Arial" w:hAnsi="Arial" w:cs="Arial"/>
                <w:color w:val="000000" w:themeColor="text1"/>
                <w:sz w:val="24"/>
                <w:szCs w:val="24"/>
              </w:rPr>
            </w:pPr>
          </w:p>
          <w:p w14:paraId="6F69D312" w14:textId="77777777" w:rsidR="00836B3F" w:rsidRPr="003E7620" w:rsidRDefault="00836B3F" w:rsidP="00523948">
            <w:pPr>
              <w:rPr>
                <w:rFonts w:ascii="Arial" w:hAnsi="Arial" w:cs="Arial"/>
                <w:color w:val="000000" w:themeColor="text1"/>
                <w:sz w:val="24"/>
                <w:szCs w:val="24"/>
              </w:rPr>
            </w:pPr>
          </w:p>
          <w:p w14:paraId="49D33FE4" w14:textId="77777777" w:rsidR="00836B3F" w:rsidRPr="003E7620" w:rsidRDefault="00836B3F" w:rsidP="00523948">
            <w:pPr>
              <w:rPr>
                <w:rFonts w:ascii="Arial" w:hAnsi="Arial" w:cs="Arial"/>
                <w:color w:val="000000" w:themeColor="text1"/>
                <w:sz w:val="24"/>
                <w:szCs w:val="24"/>
              </w:rPr>
            </w:pPr>
          </w:p>
        </w:tc>
        <w:tc>
          <w:tcPr>
            <w:tcW w:w="1272" w:type="dxa"/>
          </w:tcPr>
          <w:p w14:paraId="4846EC76"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p w14:paraId="63EA5484" w14:textId="77777777" w:rsidR="00836B3F" w:rsidRPr="003E7620" w:rsidRDefault="00836B3F" w:rsidP="00523948">
            <w:pPr>
              <w:rPr>
                <w:rFonts w:ascii="Arial" w:hAnsi="Arial" w:cs="Arial"/>
                <w:color w:val="000000" w:themeColor="text1"/>
                <w:sz w:val="24"/>
                <w:szCs w:val="24"/>
              </w:rPr>
            </w:pPr>
          </w:p>
          <w:p w14:paraId="2FB92A24" w14:textId="77777777" w:rsidR="00836B3F" w:rsidRPr="003E7620" w:rsidRDefault="00836B3F" w:rsidP="00523948">
            <w:pPr>
              <w:rPr>
                <w:rFonts w:ascii="Arial" w:hAnsi="Arial" w:cs="Arial"/>
                <w:color w:val="000000" w:themeColor="text1"/>
                <w:sz w:val="24"/>
                <w:szCs w:val="24"/>
              </w:rPr>
            </w:pPr>
          </w:p>
          <w:p w14:paraId="6D9266EA" w14:textId="77777777" w:rsidR="00836B3F" w:rsidRPr="003E7620" w:rsidRDefault="00836B3F" w:rsidP="00523948">
            <w:pPr>
              <w:rPr>
                <w:rFonts w:ascii="Arial" w:hAnsi="Arial" w:cs="Arial"/>
                <w:color w:val="000000" w:themeColor="text1"/>
                <w:sz w:val="24"/>
                <w:szCs w:val="24"/>
              </w:rPr>
            </w:pPr>
          </w:p>
          <w:p w14:paraId="248315EC" w14:textId="77777777" w:rsidR="00836B3F" w:rsidRPr="003E7620" w:rsidRDefault="00836B3F" w:rsidP="00523948">
            <w:pPr>
              <w:rPr>
                <w:rFonts w:ascii="Arial" w:hAnsi="Arial" w:cs="Arial"/>
                <w:color w:val="000000" w:themeColor="text1"/>
                <w:sz w:val="24"/>
                <w:szCs w:val="24"/>
              </w:rPr>
            </w:pPr>
          </w:p>
          <w:p w14:paraId="53ECBC66" w14:textId="77777777" w:rsidR="00836B3F" w:rsidRPr="003E7620" w:rsidRDefault="00836B3F" w:rsidP="00523948">
            <w:pPr>
              <w:rPr>
                <w:rFonts w:ascii="Arial" w:hAnsi="Arial" w:cs="Arial"/>
                <w:color w:val="000000" w:themeColor="text1"/>
                <w:sz w:val="24"/>
                <w:szCs w:val="24"/>
              </w:rPr>
            </w:pPr>
          </w:p>
          <w:p w14:paraId="3C0481B4" w14:textId="77777777" w:rsidR="00836B3F" w:rsidRPr="003E7620" w:rsidRDefault="00836B3F" w:rsidP="00523948">
            <w:pPr>
              <w:rPr>
                <w:rFonts w:ascii="Arial" w:hAnsi="Arial" w:cs="Arial"/>
                <w:color w:val="000000" w:themeColor="text1"/>
                <w:sz w:val="24"/>
                <w:szCs w:val="24"/>
              </w:rPr>
            </w:pPr>
          </w:p>
          <w:p w14:paraId="13F09868" w14:textId="77777777" w:rsidR="00836B3F" w:rsidRPr="003E7620" w:rsidRDefault="00836B3F" w:rsidP="00523948">
            <w:pPr>
              <w:rPr>
                <w:rFonts w:ascii="Arial" w:hAnsi="Arial" w:cs="Arial"/>
                <w:color w:val="000000" w:themeColor="text1"/>
                <w:sz w:val="24"/>
                <w:szCs w:val="24"/>
              </w:rPr>
            </w:pPr>
          </w:p>
          <w:p w14:paraId="1013823C" w14:textId="77777777" w:rsidR="00836B3F" w:rsidRPr="003E7620" w:rsidRDefault="00836B3F" w:rsidP="00523948">
            <w:pPr>
              <w:rPr>
                <w:rFonts w:ascii="Arial" w:hAnsi="Arial" w:cs="Arial"/>
                <w:color w:val="000000" w:themeColor="text1"/>
                <w:sz w:val="24"/>
                <w:szCs w:val="24"/>
              </w:rPr>
            </w:pPr>
          </w:p>
          <w:p w14:paraId="5777F0F7" w14:textId="77777777" w:rsidR="00836B3F" w:rsidRPr="003E7620" w:rsidRDefault="00836B3F" w:rsidP="00523948">
            <w:pPr>
              <w:rPr>
                <w:rFonts w:ascii="Arial" w:hAnsi="Arial" w:cs="Arial"/>
                <w:color w:val="000000" w:themeColor="text1"/>
                <w:sz w:val="24"/>
                <w:szCs w:val="24"/>
              </w:rPr>
            </w:pPr>
          </w:p>
          <w:p w14:paraId="2F642446" w14:textId="77777777" w:rsidR="00836B3F" w:rsidRPr="003E7620" w:rsidRDefault="00836B3F" w:rsidP="00523948">
            <w:pPr>
              <w:rPr>
                <w:rFonts w:ascii="Arial" w:hAnsi="Arial" w:cs="Arial"/>
                <w:color w:val="000000" w:themeColor="text1"/>
                <w:sz w:val="24"/>
                <w:szCs w:val="24"/>
              </w:rPr>
            </w:pPr>
          </w:p>
        </w:tc>
        <w:tc>
          <w:tcPr>
            <w:tcW w:w="5466" w:type="dxa"/>
          </w:tcPr>
          <w:p w14:paraId="2FD06487" w14:textId="57482553" w:rsidR="00836B3F" w:rsidRPr="003E7620" w:rsidRDefault="00836B3F" w:rsidP="00523948">
            <w:pPr>
              <w:rPr>
                <w:rFonts w:ascii="Arial" w:hAnsi="Arial" w:cs="Arial"/>
                <w:color w:val="000000" w:themeColor="text1"/>
              </w:rPr>
            </w:pPr>
            <w:r w:rsidRPr="003E7620">
              <w:rPr>
                <w:rFonts w:ascii="Arial" w:hAnsi="Arial" w:cs="Arial"/>
                <w:color w:val="000000" w:themeColor="text1"/>
              </w:rPr>
              <w:t>Lisa was alleged to be having noisy gatherings in her flat which resulted in her being issued with an Acceptable Behaviour Contract because of alleged nuisance these gatherings were having on other residents. Lisa and her father confirmed</w:t>
            </w:r>
          </w:p>
          <w:p w14:paraId="547549FC" w14:textId="7E79005D" w:rsidR="00836B3F" w:rsidRPr="003E7620" w:rsidRDefault="00836B3F" w:rsidP="00836B3F">
            <w:pPr>
              <w:rPr>
                <w:rFonts w:ascii="Arial" w:hAnsi="Arial" w:cs="Arial"/>
                <w:color w:val="000000" w:themeColor="text1"/>
              </w:rPr>
            </w:pPr>
            <w:r w:rsidRPr="003E7620">
              <w:rPr>
                <w:rFonts w:ascii="Arial" w:hAnsi="Arial" w:cs="Arial"/>
                <w:color w:val="000000" w:themeColor="text1"/>
              </w:rPr>
              <w:t>she was receiving external support and no further support was required from One Housing. No further incidents occurred following the issue of the Acceptable Behaviour Contract. There are no details recorded as to whom was at the gatherings.</w:t>
            </w:r>
          </w:p>
          <w:p w14:paraId="5C647CE3" w14:textId="6F8C2672" w:rsidR="00836B3F" w:rsidRPr="003E7620" w:rsidRDefault="00836B3F" w:rsidP="00836B3F">
            <w:pPr>
              <w:rPr>
                <w:rFonts w:ascii="Arial" w:hAnsi="Arial" w:cs="Arial"/>
                <w:color w:val="000000" w:themeColor="text1"/>
              </w:rPr>
            </w:pPr>
          </w:p>
        </w:tc>
      </w:tr>
      <w:tr w:rsidR="00B76E5A" w:rsidRPr="003E7620" w14:paraId="1804CA95" w14:textId="77777777">
        <w:trPr>
          <w:trHeight w:val="2869"/>
        </w:trPr>
        <w:tc>
          <w:tcPr>
            <w:tcW w:w="1271" w:type="dxa"/>
          </w:tcPr>
          <w:p w14:paraId="3338EDD2"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sz w:val="24"/>
                <w:szCs w:val="24"/>
              </w:rPr>
              <w:t>15/1/20</w:t>
            </w:r>
          </w:p>
        </w:tc>
        <w:tc>
          <w:tcPr>
            <w:tcW w:w="1484" w:type="dxa"/>
          </w:tcPr>
          <w:p w14:paraId="2A086A4E"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sz w:val="24"/>
                <w:szCs w:val="24"/>
              </w:rPr>
              <w:t>Talking Therapies</w:t>
            </w:r>
          </w:p>
        </w:tc>
        <w:tc>
          <w:tcPr>
            <w:tcW w:w="1272" w:type="dxa"/>
          </w:tcPr>
          <w:p w14:paraId="1FE30416"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sz w:val="24"/>
                <w:szCs w:val="24"/>
              </w:rPr>
              <w:t>David</w:t>
            </w:r>
          </w:p>
        </w:tc>
        <w:tc>
          <w:tcPr>
            <w:tcW w:w="5466" w:type="dxa"/>
          </w:tcPr>
          <w:p w14:paraId="6FF4A903" w14:textId="3A021892"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David had a telephone assessment for Cognitive Behavioural Therapy. He reported some thoughts of harming himself but  that could keep himself safe. He said in terms of harm to others that he could react aggressively to others sometimes and could be paranoid. It was felt he would  benefit from a mood stabiliser.  However he had been taking diazepam for 15 years and reliant on this medication  to which he was addicted. It was felt the diazepam addiction needed to be addressed before David could start mood stabilisers. He was advised to use the addiction service and was signposted. In the meantime he was  </w:t>
            </w:r>
            <w:r w:rsidRPr="003E7620">
              <w:rPr>
                <w:rFonts w:ascii="Arial" w:hAnsi="Arial" w:cs="Arial"/>
                <w:color w:val="000000" w:themeColor="text1"/>
              </w:rPr>
              <w:lastRenderedPageBreak/>
              <w:t>prescribed anti-depressants. He was also referred to the Common Point of Entry (CPE)  service to access   psychological support</w:t>
            </w:r>
          </w:p>
        </w:tc>
      </w:tr>
      <w:tr w:rsidR="00B76E5A" w:rsidRPr="003E7620" w14:paraId="39324839" w14:textId="77777777" w:rsidTr="00836B3F">
        <w:trPr>
          <w:trHeight w:val="1399"/>
        </w:trPr>
        <w:tc>
          <w:tcPr>
            <w:tcW w:w="1271" w:type="dxa"/>
          </w:tcPr>
          <w:p w14:paraId="0ADC7E97"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lastRenderedPageBreak/>
              <w:t>21/1/20</w:t>
            </w:r>
          </w:p>
          <w:p w14:paraId="47F10CC5" w14:textId="77777777" w:rsidR="00836B3F" w:rsidRPr="003E7620" w:rsidRDefault="00836B3F" w:rsidP="00523948">
            <w:pPr>
              <w:rPr>
                <w:rFonts w:ascii="Arial" w:hAnsi="Arial" w:cs="Arial"/>
                <w:b/>
                <w:bCs/>
                <w:color w:val="000000" w:themeColor="text1"/>
              </w:rPr>
            </w:pPr>
          </w:p>
          <w:p w14:paraId="0583B7F6" w14:textId="77777777" w:rsidR="00836B3F" w:rsidRPr="003E7620" w:rsidRDefault="00836B3F" w:rsidP="00523948">
            <w:pPr>
              <w:rPr>
                <w:rFonts w:ascii="Arial" w:hAnsi="Arial" w:cs="Arial"/>
                <w:b/>
                <w:bCs/>
                <w:color w:val="000000" w:themeColor="text1"/>
              </w:rPr>
            </w:pPr>
          </w:p>
          <w:p w14:paraId="29351C67" w14:textId="77777777" w:rsidR="00836B3F" w:rsidRPr="003E7620" w:rsidRDefault="00836B3F" w:rsidP="00523948">
            <w:pPr>
              <w:rPr>
                <w:rFonts w:ascii="Arial" w:hAnsi="Arial" w:cs="Arial"/>
                <w:b/>
                <w:bCs/>
                <w:color w:val="000000" w:themeColor="text1"/>
              </w:rPr>
            </w:pPr>
          </w:p>
          <w:p w14:paraId="758F728E" w14:textId="77777777" w:rsidR="00836B3F" w:rsidRPr="003E7620" w:rsidRDefault="00836B3F" w:rsidP="00523948">
            <w:pPr>
              <w:rPr>
                <w:rFonts w:ascii="Arial" w:hAnsi="Arial" w:cs="Arial"/>
                <w:b/>
                <w:bCs/>
                <w:color w:val="000000" w:themeColor="text1"/>
              </w:rPr>
            </w:pPr>
          </w:p>
          <w:p w14:paraId="1B2ABB4F" w14:textId="77777777" w:rsidR="00836B3F" w:rsidRPr="003E7620" w:rsidRDefault="00836B3F" w:rsidP="00523948">
            <w:pPr>
              <w:rPr>
                <w:rFonts w:ascii="Arial" w:hAnsi="Arial" w:cs="Arial"/>
                <w:b/>
                <w:bCs/>
                <w:color w:val="000000" w:themeColor="text1"/>
              </w:rPr>
            </w:pPr>
          </w:p>
          <w:p w14:paraId="516073C8" w14:textId="77777777" w:rsidR="00836B3F" w:rsidRPr="003E7620" w:rsidRDefault="00836B3F" w:rsidP="00523948">
            <w:pPr>
              <w:rPr>
                <w:rFonts w:ascii="Arial" w:hAnsi="Arial" w:cs="Arial"/>
                <w:color w:val="000000" w:themeColor="text1"/>
                <w:sz w:val="24"/>
                <w:szCs w:val="24"/>
              </w:rPr>
            </w:pPr>
          </w:p>
        </w:tc>
        <w:tc>
          <w:tcPr>
            <w:tcW w:w="1484" w:type="dxa"/>
          </w:tcPr>
          <w:p w14:paraId="7C468E54"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Talking Therapies</w:t>
            </w:r>
          </w:p>
          <w:p w14:paraId="39CF2214" w14:textId="77777777" w:rsidR="00836B3F" w:rsidRPr="003E7620" w:rsidRDefault="00836B3F" w:rsidP="00523948">
            <w:pPr>
              <w:rPr>
                <w:rFonts w:ascii="Arial" w:hAnsi="Arial" w:cs="Arial"/>
                <w:color w:val="000000" w:themeColor="text1"/>
                <w:sz w:val="24"/>
                <w:szCs w:val="24"/>
              </w:rPr>
            </w:pPr>
          </w:p>
          <w:p w14:paraId="5A5B32F4" w14:textId="77777777" w:rsidR="00836B3F" w:rsidRPr="003E7620" w:rsidRDefault="00836B3F" w:rsidP="00523948">
            <w:pPr>
              <w:rPr>
                <w:rFonts w:ascii="Arial" w:hAnsi="Arial" w:cs="Arial"/>
                <w:color w:val="000000" w:themeColor="text1"/>
                <w:sz w:val="24"/>
                <w:szCs w:val="24"/>
              </w:rPr>
            </w:pPr>
          </w:p>
          <w:p w14:paraId="77BEA4BC" w14:textId="77777777" w:rsidR="00836B3F" w:rsidRPr="003E7620" w:rsidRDefault="00836B3F" w:rsidP="00523948">
            <w:pPr>
              <w:rPr>
                <w:rFonts w:ascii="Arial" w:hAnsi="Arial" w:cs="Arial"/>
                <w:color w:val="000000" w:themeColor="text1"/>
                <w:sz w:val="24"/>
                <w:szCs w:val="24"/>
              </w:rPr>
            </w:pPr>
          </w:p>
          <w:p w14:paraId="67C2C84A" w14:textId="77777777" w:rsidR="00836B3F" w:rsidRPr="003E7620" w:rsidRDefault="00836B3F" w:rsidP="00523948">
            <w:pPr>
              <w:rPr>
                <w:rFonts w:ascii="Arial" w:hAnsi="Arial" w:cs="Arial"/>
                <w:color w:val="000000" w:themeColor="text1"/>
                <w:sz w:val="24"/>
                <w:szCs w:val="24"/>
              </w:rPr>
            </w:pPr>
          </w:p>
          <w:p w14:paraId="368AB2CC" w14:textId="77777777" w:rsidR="00836B3F" w:rsidRPr="003E7620" w:rsidRDefault="00836B3F" w:rsidP="00523948">
            <w:pPr>
              <w:rPr>
                <w:rFonts w:ascii="Arial" w:hAnsi="Arial" w:cs="Arial"/>
                <w:color w:val="000000" w:themeColor="text1"/>
                <w:sz w:val="24"/>
                <w:szCs w:val="24"/>
              </w:rPr>
            </w:pPr>
          </w:p>
        </w:tc>
        <w:tc>
          <w:tcPr>
            <w:tcW w:w="1272" w:type="dxa"/>
          </w:tcPr>
          <w:p w14:paraId="01FA15E1"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759F567A" w14:textId="061D6D08" w:rsidR="00836B3F" w:rsidRPr="003E7620" w:rsidRDefault="00836B3F" w:rsidP="00836B3F">
            <w:pPr>
              <w:rPr>
                <w:rFonts w:ascii="Arial" w:hAnsi="Arial" w:cs="Arial"/>
                <w:color w:val="000000" w:themeColor="text1"/>
              </w:rPr>
            </w:pPr>
            <w:r w:rsidRPr="003E7620">
              <w:rPr>
                <w:rFonts w:ascii="Arial" w:hAnsi="Arial" w:cs="Arial"/>
                <w:color w:val="000000" w:themeColor="text1"/>
              </w:rPr>
              <w:t xml:space="preserve">David did not comply to seek help from addiction services. A  review was undertaken and letter sent to David’s GP from Talking Therapies to recommend a diazepam reduction regime. The GP was advised David will have needed to achieved this before he could access psychiatric medication for his mood around his instability, paranoia and aggression.  </w:t>
            </w:r>
          </w:p>
          <w:p w14:paraId="366AC5C8" w14:textId="57F5392D" w:rsidR="00836B3F" w:rsidRPr="003E7620" w:rsidRDefault="00836B3F" w:rsidP="00836B3F">
            <w:pPr>
              <w:rPr>
                <w:rFonts w:ascii="Arial" w:hAnsi="Arial" w:cs="Arial"/>
                <w:color w:val="000000" w:themeColor="text1"/>
              </w:rPr>
            </w:pPr>
          </w:p>
        </w:tc>
      </w:tr>
      <w:tr w:rsidR="00B76E5A" w:rsidRPr="003E7620" w14:paraId="3FFE33A2" w14:textId="77777777">
        <w:tc>
          <w:tcPr>
            <w:tcW w:w="1271" w:type="dxa"/>
          </w:tcPr>
          <w:p w14:paraId="59097FE2"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7/2/20</w:t>
            </w:r>
          </w:p>
        </w:tc>
        <w:tc>
          <w:tcPr>
            <w:tcW w:w="1484" w:type="dxa"/>
          </w:tcPr>
          <w:p w14:paraId="5C7BDE63"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BFT</w:t>
            </w:r>
          </w:p>
        </w:tc>
        <w:tc>
          <w:tcPr>
            <w:tcW w:w="1272" w:type="dxa"/>
          </w:tcPr>
          <w:p w14:paraId="170F5B47"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432D6811" w14:textId="772E02D6"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David was seen at Common Point of Entry deemed to be too unstable for psychological therapy or mood medication. It is unclear if he was complaint with anti-depressant medication at this time. The GP started steps to reduce the Diazepam. </w:t>
            </w:r>
          </w:p>
        </w:tc>
      </w:tr>
      <w:tr w:rsidR="00B76E5A" w:rsidRPr="003E7620" w14:paraId="48F53F25" w14:textId="77777777">
        <w:trPr>
          <w:trHeight w:val="1826"/>
        </w:trPr>
        <w:tc>
          <w:tcPr>
            <w:tcW w:w="1271" w:type="dxa"/>
          </w:tcPr>
          <w:p w14:paraId="160FB76E"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10/3/2020</w:t>
            </w:r>
          </w:p>
        </w:tc>
        <w:tc>
          <w:tcPr>
            <w:tcW w:w="1484" w:type="dxa"/>
          </w:tcPr>
          <w:p w14:paraId="73FCA7D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3EBEC0E3"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761395B6" w14:textId="17D2FF31"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said he had unprotected sexual intercourse several times and has not become pregnant. She  told the GP she thinks she has Polycystic Ovary Syndrome.  A full blood hormonal profile requested. </w:t>
            </w:r>
          </w:p>
          <w:p w14:paraId="30E1292C" w14:textId="196E299E" w:rsidR="00836B3F" w:rsidRPr="003E7620" w:rsidRDefault="00836B3F" w:rsidP="00523948">
            <w:pPr>
              <w:rPr>
                <w:rFonts w:ascii="Arial" w:hAnsi="Arial" w:cs="Arial"/>
                <w:color w:val="000000" w:themeColor="text1"/>
              </w:rPr>
            </w:pPr>
            <w:r w:rsidRPr="003E7620">
              <w:rPr>
                <w:rFonts w:ascii="Arial" w:hAnsi="Arial" w:cs="Arial"/>
                <w:color w:val="000000" w:themeColor="text1"/>
              </w:rPr>
              <w:t>(Lisa’s parents aware she was in a relationship with David but had not met him) . The country was going into Covid lockdown.</w:t>
            </w:r>
          </w:p>
        </w:tc>
      </w:tr>
      <w:tr w:rsidR="00B76E5A" w:rsidRPr="003E7620" w14:paraId="7455C20A" w14:textId="77777777">
        <w:tc>
          <w:tcPr>
            <w:tcW w:w="1271" w:type="dxa"/>
          </w:tcPr>
          <w:p w14:paraId="03845732"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17/3/2020</w:t>
            </w:r>
          </w:p>
        </w:tc>
        <w:tc>
          <w:tcPr>
            <w:tcW w:w="1484" w:type="dxa"/>
          </w:tcPr>
          <w:p w14:paraId="0711CA19"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5082C5A5"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4C6FB3E9" w14:textId="6DB01999" w:rsidR="00836B3F" w:rsidRPr="003E7620" w:rsidRDefault="00836B3F" w:rsidP="00836B3F">
            <w:pPr>
              <w:rPr>
                <w:rFonts w:ascii="Arial" w:hAnsi="Arial" w:cs="Arial"/>
                <w:b/>
                <w:bCs/>
                <w:color w:val="000000" w:themeColor="text1"/>
                <w:sz w:val="28"/>
                <w:szCs w:val="28"/>
              </w:rPr>
            </w:pPr>
            <w:r w:rsidRPr="003E7620">
              <w:rPr>
                <w:rFonts w:ascii="Arial" w:hAnsi="Arial" w:cs="Arial"/>
                <w:color w:val="000000" w:themeColor="text1"/>
              </w:rPr>
              <w:t xml:space="preserve"> The GP contacted Lisa and advised her blood results indicated she might have Polycystic Ovarian Disease  This was a telephone consultation due to Covid restrictions and treatment discussed. Lisa said she was self isolating and staying with her mother. </w:t>
            </w:r>
          </w:p>
        </w:tc>
      </w:tr>
      <w:tr w:rsidR="00B76E5A" w:rsidRPr="003E7620" w14:paraId="4D54F19F" w14:textId="77777777">
        <w:tc>
          <w:tcPr>
            <w:tcW w:w="1271" w:type="dxa"/>
          </w:tcPr>
          <w:p w14:paraId="1901F604"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15/5/20</w:t>
            </w:r>
          </w:p>
        </w:tc>
        <w:tc>
          <w:tcPr>
            <w:tcW w:w="1484" w:type="dxa"/>
          </w:tcPr>
          <w:p w14:paraId="7B47BF02"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0A779B7A"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29945297" w14:textId="1616A6B0" w:rsidR="00836B3F" w:rsidRPr="003E7620" w:rsidRDefault="00836B3F" w:rsidP="00836B3F">
            <w:pPr>
              <w:rPr>
                <w:rFonts w:ascii="Arial" w:hAnsi="Arial" w:cs="Arial"/>
                <w:color w:val="000000" w:themeColor="text1"/>
              </w:rPr>
            </w:pPr>
            <w:r w:rsidRPr="003E7620">
              <w:rPr>
                <w:rFonts w:ascii="Arial" w:hAnsi="Arial" w:cs="Arial"/>
                <w:color w:val="000000" w:themeColor="text1"/>
              </w:rPr>
              <w:t>GP medication review as David’s prescription requests were becoming chaotic.</w:t>
            </w:r>
          </w:p>
          <w:p w14:paraId="0D4AE7AE" w14:textId="50F44BE1"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David requested increased pain medication ) Pregablin) but the GP declined.   </w:t>
            </w:r>
          </w:p>
          <w:p w14:paraId="0DA6A6AD" w14:textId="1E1ACAF1" w:rsidR="00836B3F" w:rsidRPr="003E7620" w:rsidRDefault="00836B3F" w:rsidP="00523948">
            <w:pPr>
              <w:rPr>
                <w:rFonts w:ascii="Arial" w:hAnsi="Arial" w:cs="Arial"/>
                <w:b/>
                <w:bCs/>
                <w:color w:val="000000" w:themeColor="text1"/>
                <w:sz w:val="28"/>
                <w:szCs w:val="28"/>
              </w:rPr>
            </w:pPr>
          </w:p>
        </w:tc>
      </w:tr>
      <w:tr w:rsidR="00B76E5A" w:rsidRPr="003E7620" w14:paraId="54FF0BBA" w14:textId="77777777">
        <w:tc>
          <w:tcPr>
            <w:tcW w:w="1271" w:type="dxa"/>
          </w:tcPr>
          <w:p w14:paraId="4EC63222"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21/5/20</w:t>
            </w:r>
          </w:p>
        </w:tc>
        <w:tc>
          <w:tcPr>
            <w:tcW w:w="1484" w:type="dxa"/>
          </w:tcPr>
          <w:p w14:paraId="247E263C"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168D8425"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4E1349B2" w14:textId="243A9489"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 xml:space="preserve"> A different GP agreed to increase  David’s pain medication (Pregablin)</w:t>
            </w:r>
          </w:p>
        </w:tc>
      </w:tr>
      <w:tr w:rsidR="00B76E5A" w:rsidRPr="003E7620" w14:paraId="6FDFFAA1" w14:textId="77777777">
        <w:tc>
          <w:tcPr>
            <w:tcW w:w="1271" w:type="dxa"/>
          </w:tcPr>
          <w:p w14:paraId="5771C525"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6/6/20</w:t>
            </w:r>
          </w:p>
          <w:p w14:paraId="42A50FD5" w14:textId="77777777" w:rsidR="00836B3F" w:rsidRPr="003E7620" w:rsidRDefault="00836B3F" w:rsidP="00523948">
            <w:pPr>
              <w:rPr>
                <w:rFonts w:ascii="Arial" w:hAnsi="Arial" w:cs="Arial"/>
                <w:b/>
                <w:bCs/>
                <w:color w:val="000000" w:themeColor="text1"/>
                <w:sz w:val="28"/>
                <w:szCs w:val="28"/>
              </w:rPr>
            </w:pPr>
          </w:p>
        </w:tc>
        <w:tc>
          <w:tcPr>
            <w:tcW w:w="1484" w:type="dxa"/>
          </w:tcPr>
          <w:p w14:paraId="515D2DBA"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7EB0201E"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45CD2026" w14:textId="4B0C53CE" w:rsidR="00836B3F" w:rsidRPr="003E7620" w:rsidRDefault="00836B3F" w:rsidP="00523948">
            <w:pPr>
              <w:rPr>
                <w:rFonts w:ascii="Arial" w:hAnsi="Arial" w:cs="Arial"/>
                <w:color w:val="000000" w:themeColor="text1"/>
              </w:rPr>
            </w:pPr>
            <w:r w:rsidRPr="003E7620">
              <w:rPr>
                <w:rFonts w:ascii="Arial" w:hAnsi="Arial" w:cs="Arial"/>
                <w:color w:val="000000" w:themeColor="text1"/>
              </w:rPr>
              <w:t>At 12.28hrs Lisa rang and spoke to her GP. She stated she had burns above her right eyebrow and on her left upper thigh. She did not state how this occurred.</w:t>
            </w:r>
          </w:p>
          <w:p w14:paraId="69573861" w14:textId="7944E1D6" w:rsidR="00836B3F" w:rsidRPr="003E7620" w:rsidRDefault="00836B3F" w:rsidP="00523948">
            <w:pPr>
              <w:rPr>
                <w:rFonts w:ascii="Arial" w:hAnsi="Arial" w:cs="Arial"/>
                <w:color w:val="000000" w:themeColor="text1"/>
              </w:rPr>
            </w:pPr>
            <w:r w:rsidRPr="003E7620">
              <w:rPr>
                <w:rFonts w:ascii="Arial" w:hAnsi="Arial" w:cs="Arial"/>
                <w:color w:val="000000" w:themeColor="text1"/>
              </w:rPr>
              <w:t>The GP records Lisa was insistent on iodine, dressings and antibiotics. The GP offered to see Lisa face to face but she declined.</w:t>
            </w:r>
          </w:p>
          <w:p w14:paraId="6A5BF3D6" w14:textId="3C8DA536"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was offered a video consult but declined saying she was partially sighted and not tech savvy. </w:t>
            </w:r>
          </w:p>
          <w:p w14:paraId="58FD5822" w14:textId="2E95011D" w:rsidR="00836B3F" w:rsidRPr="003E7620" w:rsidRDefault="00836B3F" w:rsidP="00523948">
            <w:pPr>
              <w:rPr>
                <w:rFonts w:ascii="Arial" w:hAnsi="Arial" w:cs="Arial"/>
                <w:color w:val="000000" w:themeColor="text1"/>
              </w:rPr>
            </w:pPr>
            <w:r w:rsidRPr="003E7620">
              <w:rPr>
                <w:rFonts w:ascii="Arial" w:hAnsi="Arial" w:cs="Arial"/>
                <w:color w:val="000000" w:themeColor="text1"/>
              </w:rPr>
              <w:lastRenderedPageBreak/>
              <w:t>Lisa agreed to send a photograph of her burns to her GP. Lisa put the phone down and terminated the consultation.</w:t>
            </w:r>
          </w:p>
          <w:p w14:paraId="0A2AF6DB" w14:textId="28819C42"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The GP had advised she could access  A&amp;E or have a face to face consultation.  The GP issued a prescription:- </w:t>
            </w:r>
          </w:p>
          <w:p w14:paraId="2D4CF59E" w14:textId="77777777" w:rsidR="00836B3F" w:rsidRPr="003E7620" w:rsidRDefault="00836B3F" w:rsidP="00523948">
            <w:pPr>
              <w:rPr>
                <w:rFonts w:ascii="Arial" w:hAnsi="Arial" w:cs="Arial"/>
                <w:color w:val="000000" w:themeColor="text1"/>
              </w:rPr>
            </w:pPr>
          </w:p>
          <w:p w14:paraId="7C7781DD" w14:textId="77777777" w:rsidR="00836B3F" w:rsidRPr="003E7620" w:rsidRDefault="00836B3F" w:rsidP="00523948">
            <w:pPr>
              <w:pStyle w:val="ListParagraph"/>
              <w:numPr>
                <w:ilvl w:val="0"/>
                <w:numId w:val="9"/>
              </w:numPr>
              <w:rPr>
                <w:rFonts w:ascii="Arial" w:hAnsi="Arial" w:cs="Arial"/>
                <w:color w:val="000000" w:themeColor="text1"/>
              </w:rPr>
            </w:pPr>
            <w:r w:rsidRPr="003E7620">
              <w:rPr>
                <w:rFonts w:ascii="Arial" w:hAnsi="Arial" w:cs="Arial"/>
                <w:color w:val="000000" w:themeColor="text1"/>
              </w:rPr>
              <w:t>Povidone-Iodine dressings</w:t>
            </w:r>
          </w:p>
          <w:p w14:paraId="0FBE08D4" w14:textId="77777777" w:rsidR="00836B3F" w:rsidRPr="003E7620" w:rsidRDefault="00836B3F" w:rsidP="00523948">
            <w:pPr>
              <w:pStyle w:val="ListParagraph"/>
              <w:numPr>
                <w:ilvl w:val="0"/>
                <w:numId w:val="9"/>
              </w:numPr>
              <w:rPr>
                <w:rFonts w:ascii="Arial" w:hAnsi="Arial" w:cs="Arial"/>
                <w:color w:val="000000" w:themeColor="text1"/>
              </w:rPr>
            </w:pPr>
            <w:r w:rsidRPr="003E7620">
              <w:rPr>
                <w:rFonts w:ascii="Arial" w:hAnsi="Arial" w:cs="Arial"/>
                <w:color w:val="000000" w:themeColor="text1"/>
              </w:rPr>
              <w:t>Sulfadiazine (specialised burn treatment cream)</w:t>
            </w:r>
          </w:p>
          <w:p w14:paraId="08656524" w14:textId="77777777" w:rsidR="00836B3F" w:rsidRPr="003E7620" w:rsidRDefault="00836B3F" w:rsidP="00523948">
            <w:pPr>
              <w:pStyle w:val="ListParagraph"/>
              <w:numPr>
                <w:ilvl w:val="0"/>
                <w:numId w:val="9"/>
              </w:numPr>
              <w:rPr>
                <w:rFonts w:ascii="Arial" w:hAnsi="Arial" w:cs="Arial"/>
                <w:color w:val="000000" w:themeColor="text1"/>
              </w:rPr>
            </w:pPr>
            <w:r w:rsidRPr="003E7620">
              <w:rPr>
                <w:rFonts w:ascii="Arial" w:hAnsi="Arial" w:cs="Arial"/>
                <w:color w:val="000000" w:themeColor="text1"/>
              </w:rPr>
              <w:t>Crepe bandage</w:t>
            </w:r>
          </w:p>
          <w:p w14:paraId="34E5CB6E" w14:textId="77777777" w:rsidR="00836B3F" w:rsidRPr="003E7620" w:rsidRDefault="00836B3F" w:rsidP="00523948">
            <w:pPr>
              <w:pStyle w:val="ListParagraph"/>
              <w:numPr>
                <w:ilvl w:val="0"/>
                <w:numId w:val="9"/>
              </w:numPr>
              <w:rPr>
                <w:rFonts w:ascii="Arial" w:hAnsi="Arial" w:cs="Arial"/>
                <w:color w:val="000000" w:themeColor="text1"/>
              </w:rPr>
            </w:pPr>
            <w:r w:rsidRPr="003E7620">
              <w:rPr>
                <w:rFonts w:ascii="Arial" w:hAnsi="Arial" w:cs="Arial"/>
                <w:color w:val="000000" w:themeColor="text1"/>
              </w:rPr>
              <w:t>Dressing pack</w:t>
            </w:r>
          </w:p>
          <w:p w14:paraId="6EB9FB06" w14:textId="77777777" w:rsidR="00836B3F" w:rsidRPr="003E7620" w:rsidRDefault="00836B3F" w:rsidP="00523948">
            <w:pPr>
              <w:rPr>
                <w:rFonts w:ascii="Arial" w:hAnsi="Arial" w:cs="Arial"/>
                <w:b/>
                <w:bCs/>
                <w:color w:val="000000" w:themeColor="text1"/>
                <w:sz w:val="28"/>
                <w:szCs w:val="28"/>
              </w:rPr>
            </w:pPr>
          </w:p>
        </w:tc>
      </w:tr>
      <w:tr w:rsidR="00B76E5A" w:rsidRPr="003E7620" w14:paraId="7258D3F6" w14:textId="77777777">
        <w:tc>
          <w:tcPr>
            <w:tcW w:w="1271" w:type="dxa"/>
          </w:tcPr>
          <w:p w14:paraId="7E9EF097"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lastRenderedPageBreak/>
              <w:t>18/6/20</w:t>
            </w:r>
          </w:p>
        </w:tc>
        <w:tc>
          <w:tcPr>
            <w:tcW w:w="1484" w:type="dxa"/>
          </w:tcPr>
          <w:p w14:paraId="3280C5AB"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112C11DB"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62B5C524" w14:textId="6F1B750C"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 xml:space="preserve"> David self referred himself  to Talking Therapies but he was declined. He was advised to seek support for his diazepam addiction from drug and alcohol services. David was unhappy he was declined help from of Talking Therapies. GP increased David’s pain killers  (Pregablin) . </w:t>
            </w:r>
          </w:p>
        </w:tc>
      </w:tr>
      <w:tr w:rsidR="00B76E5A" w:rsidRPr="003E7620" w14:paraId="3EE5CE89" w14:textId="77777777">
        <w:tc>
          <w:tcPr>
            <w:tcW w:w="1271" w:type="dxa"/>
          </w:tcPr>
          <w:p w14:paraId="54C8750F"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13/7/20</w:t>
            </w:r>
          </w:p>
        </w:tc>
        <w:tc>
          <w:tcPr>
            <w:tcW w:w="1484" w:type="dxa"/>
          </w:tcPr>
          <w:p w14:paraId="293FA17C"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0922CE25"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174B087B" w14:textId="7BC62E9B"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 David’s urine toxicology was positive for prescribed medication, cannabis and non prescribed benzodiazepines. </w:t>
            </w:r>
          </w:p>
          <w:p w14:paraId="34912283" w14:textId="77777777" w:rsidR="00836B3F" w:rsidRPr="003E7620" w:rsidRDefault="00836B3F" w:rsidP="00523948">
            <w:pPr>
              <w:rPr>
                <w:rFonts w:ascii="Arial" w:hAnsi="Arial" w:cs="Arial"/>
                <w:b/>
                <w:bCs/>
                <w:color w:val="000000" w:themeColor="text1"/>
                <w:sz w:val="28"/>
                <w:szCs w:val="28"/>
              </w:rPr>
            </w:pPr>
          </w:p>
        </w:tc>
      </w:tr>
      <w:tr w:rsidR="00B76E5A" w:rsidRPr="003E7620" w14:paraId="5AE34873" w14:textId="77777777">
        <w:tc>
          <w:tcPr>
            <w:tcW w:w="1271" w:type="dxa"/>
          </w:tcPr>
          <w:p w14:paraId="11313A89"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7/8/20</w:t>
            </w:r>
          </w:p>
        </w:tc>
        <w:tc>
          <w:tcPr>
            <w:tcW w:w="1484" w:type="dxa"/>
          </w:tcPr>
          <w:p w14:paraId="289F484D"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01A58419"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418196A9"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was reviewed by her GP face to face. She was noted to have had mixed anxiety and depressive disorder for many years and they were getting worse recently. Lisa does not appeared to have elaborated  why she was feeling worse nor was she asked. </w:t>
            </w:r>
          </w:p>
          <w:p w14:paraId="45C9698E" w14:textId="3F69290D"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She also saw her diabetic consultant that day who suggested counselling to her. She explained to the consultant that she had an appointment with Talking Therapies. </w:t>
            </w:r>
          </w:p>
        </w:tc>
      </w:tr>
      <w:tr w:rsidR="00B76E5A" w:rsidRPr="003E7620" w14:paraId="760B57CD" w14:textId="77777777">
        <w:tc>
          <w:tcPr>
            <w:tcW w:w="1271" w:type="dxa"/>
          </w:tcPr>
          <w:p w14:paraId="5C5F3D3E"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9/8/2020</w:t>
            </w:r>
          </w:p>
        </w:tc>
        <w:tc>
          <w:tcPr>
            <w:tcW w:w="1484" w:type="dxa"/>
          </w:tcPr>
          <w:p w14:paraId="4CBD48B7"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RBFT</w:t>
            </w:r>
          </w:p>
        </w:tc>
        <w:tc>
          <w:tcPr>
            <w:tcW w:w="1272" w:type="dxa"/>
          </w:tcPr>
          <w:p w14:paraId="149B827A"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2CE94EAC" w14:textId="4058BCBA" w:rsidR="00836B3F" w:rsidRPr="003E7620" w:rsidRDefault="00836B3F" w:rsidP="00523948">
            <w:pPr>
              <w:rPr>
                <w:rFonts w:ascii="Arial" w:hAnsi="Arial" w:cs="Arial"/>
                <w:i/>
                <w:color w:val="000000" w:themeColor="text1"/>
              </w:rPr>
            </w:pPr>
            <w:r w:rsidRPr="003E7620">
              <w:rPr>
                <w:rFonts w:ascii="Arial" w:hAnsi="Arial" w:cs="Arial"/>
                <w:iCs/>
                <w:color w:val="000000" w:themeColor="text1"/>
              </w:rPr>
              <w:t>Lisa presented to the Emergency Department with</w:t>
            </w:r>
            <w:r w:rsidRPr="003E7620">
              <w:rPr>
                <w:rFonts w:ascii="Arial" w:hAnsi="Arial" w:cs="Arial"/>
                <w:i/>
                <w:color w:val="000000" w:themeColor="text1"/>
              </w:rPr>
              <w:t xml:space="preserve">  </w:t>
            </w:r>
            <w:r w:rsidRPr="003E7620">
              <w:rPr>
                <w:rFonts w:ascii="Arial" w:hAnsi="Arial" w:cs="Arial"/>
                <w:iCs/>
                <w:color w:val="000000" w:themeColor="text1"/>
              </w:rPr>
              <w:t xml:space="preserve"> an e</w:t>
            </w:r>
            <w:r w:rsidRPr="003E7620">
              <w:rPr>
                <w:rFonts w:ascii="Arial" w:hAnsi="Arial" w:cs="Arial"/>
                <w:color w:val="000000" w:themeColor="text1"/>
              </w:rPr>
              <w:t xml:space="preserve">ye problem. </w:t>
            </w:r>
          </w:p>
          <w:p w14:paraId="0D7BF9D9" w14:textId="00540F06"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Presenting history was Type 1 diabetic, known glaucoma retinopathy. Her left eye  was swollen amd weeping.  Lisa said she had used someone else’s make-up causing infection. </w:t>
            </w:r>
          </w:p>
          <w:p w14:paraId="16DEABE8" w14:textId="2CC955ED"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Medication was prescribed. </w:t>
            </w:r>
          </w:p>
          <w:p w14:paraId="77759CC0" w14:textId="77777777" w:rsidR="00836B3F" w:rsidRPr="003E7620" w:rsidRDefault="00836B3F" w:rsidP="00523948">
            <w:pPr>
              <w:rPr>
                <w:rFonts w:ascii="Arial" w:hAnsi="Arial" w:cs="Arial"/>
                <w:b/>
                <w:bCs/>
                <w:color w:val="000000" w:themeColor="text1"/>
                <w:sz w:val="28"/>
                <w:szCs w:val="28"/>
              </w:rPr>
            </w:pPr>
          </w:p>
        </w:tc>
      </w:tr>
      <w:tr w:rsidR="00836B3F" w:rsidRPr="003E7620" w14:paraId="4BFBA422" w14:textId="77777777">
        <w:tc>
          <w:tcPr>
            <w:tcW w:w="1271" w:type="dxa"/>
          </w:tcPr>
          <w:p w14:paraId="2C343C99"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14/8/2020</w:t>
            </w:r>
          </w:p>
        </w:tc>
        <w:tc>
          <w:tcPr>
            <w:tcW w:w="1484" w:type="dxa"/>
          </w:tcPr>
          <w:p w14:paraId="6B058D6D"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GP</w:t>
            </w:r>
          </w:p>
        </w:tc>
        <w:tc>
          <w:tcPr>
            <w:tcW w:w="1272" w:type="dxa"/>
          </w:tcPr>
          <w:p w14:paraId="4F0F724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David</w:t>
            </w:r>
          </w:p>
        </w:tc>
        <w:tc>
          <w:tcPr>
            <w:tcW w:w="5466" w:type="dxa"/>
          </w:tcPr>
          <w:p w14:paraId="1E9EF192" w14:textId="42F2204B"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David’s pain killer Pregabalin, was further  increased. </w:t>
            </w:r>
          </w:p>
          <w:p w14:paraId="52A62C3B" w14:textId="77777777" w:rsidR="00836B3F" w:rsidRPr="003E7620" w:rsidRDefault="00836B3F" w:rsidP="00523948">
            <w:pPr>
              <w:rPr>
                <w:rFonts w:ascii="Arial" w:hAnsi="Arial" w:cs="Arial"/>
                <w:b/>
                <w:bCs/>
                <w:color w:val="000000" w:themeColor="text1"/>
                <w:sz w:val="28"/>
                <w:szCs w:val="28"/>
              </w:rPr>
            </w:pPr>
          </w:p>
        </w:tc>
      </w:tr>
    </w:tbl>
    <w:p w14:paraId="5DA3259C" w14:textId="77777777" w:rsidR="00836B3F" w:rsidRPr="003E7620" w:rsidRDefault="00836B3F" w:rsidP="00615890">
      <w:pPr>
        <w:pStyle w:val="ListParagraph"/>
        <w:ind w:left="420"/>
        <w:rPr>
          <w:rFonts w:ascii="Arial" w:hAnsi="Arial" w:cs="Arial"/>
          <w:b/>
          <w:color w:val="000000" w:themeColor="text1"/>
        </w:rPr>
      </w:pPr>
    </w:p>
    <w:tbl>
      <w:tblPr>
        <w:tblStyle w:val="TableGrid"/>
        <w:tblW w:w="9493" w:type="dxa"/>
        <w:tblLook w:val="04A0" w:firstRow="1" w:lastRow="0" w:firstColumn="1" w:lastColumn="0" w:noHBand="0" w:noVBand="1"/>
      </w:tblPr>
      <w:tblGrid>
        <w:gridCol w:w="1390"/>
        <w:gridCol w:w="1484"/>
        <w:gridCol w:w="1255"/>
        <w:gridCol w:w="5364"/>
      </w:tblGrid>
      <w:tr w:rsidR="00B76E5A" w:rsidRPr="003E7620" w14:paraId="38F67998" w14:textId="77777777">
        <w:trPr>
          <w:trHeight w:val="5080"/>
        </w:trPr>
        <w:tc>
          <w:tcPr>
            <w:tcW w:w="1271" w:type="dxa"/>
          </w:tcPr>
          <w:p w14:paraId="14D9B96C"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lastRenderedPageBreak/>
              <w:t>9/9/2020</w:t>
            </w:r>
          </w:p>
          <w:p w14:paraId="7FAB1875" w14:textId="77777777" w:rsidR="00836B3F" w:rsidRPr="003E7620" w:rsidRDefault="00836B3F" w:rsidP="00523948">
            <w:pPr>
              <w:rPr>
                <w:rFonts w:ascii="Arial" w:hAnsi="Arial" w:cs="Arial"/>
                <w:b/>
                <w:bCs/>
                <w:color w:val="000000" w:themeColor="text1"/>
              </w:rPr>
            </w:pPr>
          </w:p>
          <w:p w14:paraId="61D6317E" w14:textId="77777777" w:rsidR="00836B3F" w:rsidRPr="003E7620" w:rsidRDefault="00836B3F" w:rsidP="00523948">
            <w:pPr>
              <w:rPr>
                <w:rFonts w:ascii="Arial" w:hAnsi="Arial" w:cs="Arial"/>
                <w:b/>
                <w:bCs/>
                <w:color w:val="000000" w:themeColor="text1"/>
              </w:rPr>
            </w:pPr>
          </w:p>
          <w:p w14:paraId="7135ABAD" w14:textId="77777777" w:rsidR="00836B3F" w:rsidRPr="003E7620" w:rsidRDefault="00836B3F" w:rsidP="00523948">
            <w:pPr>
              <w:rPr>
                <w:rFonts w:ascii="Arial" w:hAnsi="Arial" w:cs="Arial"/>
                <w:b/>
                <w:bCs/>
                <w:color w:val="000000" w:themeColor="text1"/>
              </w:rPr>
            </w:pPr>
          </w:p>
          <w:p w14:paraId="3308042F" w14:textId="77777777" w:rsidR="00836B3F" w:rsidRPr="003E7620" w:rsidRDefault="00836B3F" w:rsidP="00523948">
            <w:pPr>
              <w:rPr>
                <w:rFonts w:ascii="Arial" w:hAnsi="Arial" w:cs="Arial"/>
                <w:b/>
                <w:bCs/>
                <w:color w:val="000000" w:themeColor="text1"/>
              </w:rPr>
            </w:pPr>
          </w:p>
          <w:p w14:paraId="55954E1F" w14:textId="77777777" w:rsidR="00836B3F" w:rsidRPr="003E7620" w:rsidRDefault="00836B3F" w:rsidP="00523948">
            <w:pPr>
              <w:rPr>
                <w:rFonts w:ascii="Arial" w:hAnsi="Arial" w:cs="Arial"/>
                <w:b/>
                <w:bCs/>
                <w:color w:val="000000" w:themeColor="text1"/>
              </w:rPr>
            </w:pPr>
          </w:p>
          <w:p w14:paraId="5BE2ED4D" w14:textId="77777777" w:rsidR="00836B3F" w:rsidRPr="003E7620" w:rsidRDefault="00836B3F" w:rsidP="00523948">
            <w:pPr>
              <w:rPr>
                <w:rFonts w:ascii="Arial" w:hAnsi="Arial" w:cs="Arial"/>
                <w:b/>
                <w:bCs/>
                <w:color w:val="000000" w:themeColor="text1"/>
              </w:rPr>
            </w:pPr>
          </w:p>
          <w:p w14:paraId="2BB68E59" w14:textId="77777777" w:rsidR="00836B3F" w:rsidRPr="003E7620" w:rsidRDefault="00836B3F" w:rsidP="00523948">
            <w:pPr>
              <w:rPr>
                <w:rFonts w:ascii="Arial" w:hAnsi="Arial" w:cs="Arial"/>
                <w:b/>
                <w:bCs/>
                <w:color w:val="000000" w:themeColor="text1"/>
              </w:rPr>
            </w:pPr>
          </w:p>
          <w:p w14:paraId="157FAAFA" w14:textId="77777777" w:rsidR="00836B3F" w:rsidRPr="003E7620" w:rsidRDefault="00836B3F" w:rsidP="00523948">
            <w:pPr>
              <w:rPr>
                <w:rFonts w:ascii="Arial" w:hAnsi="Arial" w:cs="Arial"/>
                <w:b/>
                <w:bCs/>
                <w:color w:val="000000" w:themeColor="text1"/>
              </w:rPr>
            </w:pPr>
          </w:p>
          <w:p w14:paraId="5DCEE69A" w14:textId="77777777" w:rsidR="00836B3F" w:rsidRPr="003E7620" w:rsidRDefault="00836B3F" w:rsidP="00523948">
            <w:pPr>
              <w:rPr>
                <w:rFonts w:ascii="Arial" w:hAnsi="Arial" w:cs="Arial"/>
                <w:b/>
                <w:bCs/>
                <w:color w:val="000000" w:themeColor="text1"/>
              </w:rPr>
            </w:pPr>
          </w:p>
          <w:p w14:paraId="65717B1C" w14:textId="77777777" w:rsidR="00836B3F" w:rsidRPr="003E7620" w:rsidRDefault="00836B3F" w:rsidP="00523948">
            <w:pPr>
              <w:rPr>
                <w:rFonts w:ascii="Arial" w:hAnsi="Arial" w:cs="Arial"/>
                <w:b/>
                <w:bCs/>
                <w:color w:val="000000" w:themeColor="text1"/>
              </w:rPr>
            </w:pPr>
          </w:p>
          <w:p w14:paraId="4D8CC0DB" w14:textId="77777777" w:rsidR="00836B3F" w:rsidRPr="003E7620" w:rsidRDefault="00836B3F" w:rsidP="00523948">
            <w:pPr>
              <w:rPr>
                <w:rFonts w:ascii="Arial" w:hAnsi="Arial" w:cs="Arial"/>
                <w:b/>
                <w:bCs/>
                <w:color w:val="000000" w:themeColor="text1"/>
              </w:rPr>
            </w:pPr>
          </w:p>
          <w:p w14:paraId="2BCF69AD" w14:textId="77777777" w:rsidR="00836B3F" w:rsidRPr="003E7620" w:rsidRDefault="00836B3F" w:rsidP="00523948">
            <w:pPr>
              <w:rPr>
                <w:rFonts w:ascii="Arial" w:hAnsi="Arial" w:cs="Arial"/>
                <w:b/>
                <w:bCs/>
                <w:color w:val="000000" w:themeColor="text1"/>
              </w:rPr>
            </w:pPr>
          </w:p>
          <w:p w14:paraId="4F15DCB3" w14:textId="77777777" w:rsidR="00836B3F" w:rsidRPr="003E7620" w:rsidRDefault="00836B3F" w:rsidP="00523948">
            <w:pPr>
              <w:rPr>
                <w:rFonts w:ascii="Arial" w:hAnsi="Arial" w:cs="Arial"/>
                <w:b/>
                <w:bCs/>
                <w:color w:val="000000" w:themeColor="text1"/>
              </w:rPr>
            </w:pPr>
          </w:p>
          <w:p w14:paraId="14C0AA7A" w14:textId="77777777" w:rsidR="00836B3F" w:rsidRPr="003E7620" w:rsidRDefault="00836B3F" w:rsidP="00523948">
            <w:pPr>
              <w:rPr>
                <w:rFonts w:ascii="Arial" w:hAnsi="Arial" w:cs="Arial"/>
                <w:b/>
                <w:bCs/>
                <w:color w:val="000000" w:themeColor="text1"/>
              </w:rPr>
            </w:pPr>
          </w:p>
          <w:p w14:paraId="3E58CFEE" w14:textId="77777777" w:rsidR="00836B3F" w:rsidRPr="003E7620" w:rsidRDefault="00836B3F" w:rsidP="00523948">
            <w:pPr>
              <w:rPr>
                <w:rFonts w:ascii="Arial" w:hAnsi="Arial" w:cs="Arial"/>
                <w:b/>
                <w:bCs/>
                <w:color w:val="000000" w:themeColor="text1"/>
              </w:rPr>
            </w:pPr>
          </w:p>
          <w:p w14:paraId="702DAD7B" w14:textId="77777777" w:rsidR="00836B3F" w:rsidRPr="003E7620" w:rsidRDefault="00836B3F" w:rsidP="00523948">
            <w:pPr>
              <w:rPr>
                <w:rFonts w:ascii="Arial" w:hAnsi="Arial" w:cs="Arial"/>
                <w:b/>
                <w:bCs/>
                <w:color w:val="000000" w:themeColor="text1"/>
              </w:rPr>
            </w:pPr>
          </w:p>
          <w:p w14:paraId="23654797" w14:textId="77777777" w:rsidR="00836B3F" w:rsidRPr="003E7620" w:rsidRDefault="00836B3F" w:rsidP="00523948">
            <w:pPr>
              <w:rPr>
                <w:rFonts w:ascii="Arial" w:hAnsi="Arial" w:cs="Arial"/>
                <w:b/>
                <w:bCs/>
                <w:color w:val="000000" w:themeColor="text1"/>
              </w:rPr>
            </w:pPr>
          </w:p>
          <w:p w14:paraId="7F7821BA" w14:textId="77777777" w:rsidR="00836B3F" w:rsidRPr="003E7620" w:rsidRDefault="00836B3F" w:rsidP="00523948">
            <w:pPr>
              <w:rPr>
                <w:rFonts w:ascii="Arial" w:hAnsi="Arial" w:cs="Arial"/>
                <w:b/>
                <w:bCs/>
                <w:color w:val="000000" w:themeColor="text1"/>
              </w:rPr>
            </w:pPr>
          </w:p>
          <w:p w14:paraId="3EB2CD6A" w14:textId="77777777" w:rsidR="00836B3F" w:rsidRPr="003E7620" w:rsidRDefault="00836B3F" w:rsidP="00523948">
            <w:pPr>
              <w:rPr>
                <w:rFonts w:ascii="Arial" w:hAnsi="Arial" w:cs="Arial"/>
                <w:b/>
                <w:bCs/>
                <w:color w:val="000000" w:themeColor="text1"/>
              </w:rPr>
            </w:pPr>
          </w:p>
          <w:p w14:paraId="6C7F2443" w14:textId="77777777" w:rsidR="00836B3F" w:rsidRPr="003E7620" w:rsidRDefault="00836B3F" w:rsidP="00523948">
            <w:pPr>
              <w:rPr>
                <w:rFonts w:ascii="Arial" w:hAnsi="Arial" w:cs="Arial"/>
                <w:b/>
                <w:bCs/>
                <w:color w:val="000000" w:themeColor="text1"/>
                <w:sz w:val="28"/>
                <w:szCs w:val="28"/>
              </w:rPr>
            </w:pPr>
          </w:p>
        </w:tc>
        <w:tc>
          <w:tcPr>
            <w:tcW w:w="1484" w:type="dxa"/>
          </w:tcPr>
          <w:p w14:paraId="649F067D"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Talking Therapies</w:t>
            </w:r>
          </w:p>
          <w:p w14:paraId="43C8D5D5" w14:textId="77777777" w:rsidR="00836B3F" w:rsidRPr="003E7620" w:rsidRDefault="00836B3F" w:rsidP="00523948">
            <w:pPr>
              <w:rPr>
                <w:rFonts w:ascii="Arial" w:hAnsi="Arial" w:cs="Arial"/>
                <w:color w:val="000000" w:themeColor="text1"/>
                <w:sz w:val="24"/>
                <w:szCs w:val="24"/>
              </w:rPr>
            </w:pPr>
          </w:p>
          <w:p w14:paraId="0AC01FDA" w14:textId="77777777" w:rsidR="00836B3F" w:rsidRPr="003E7620" w:rsidRDefault="00836B3F" w:rsidP="00523948">
            <w:pPr>
              <w:rPr>
                <w:rFonts w:ascii="Arial" w:hAnsi="Arial" w:cs="Arial"/>
                <w:color w:val="000000" w:themeColor="text1"/>
                <w:sz w:val="24"/>
                <w:szCs w:val="24"/>
              </w:rPr>
            </w:pPr>
          </w:p>
          <w:p w14:paraId="0792AF03" w14:textId="77777777" w:rsidR="00836B3F" w:rsidRPr="003E7620" w:rsidRDefault="00836B3F" w:rsidP="00523948">
            <w:pPr>
              <w:rPr>
                <w:rFonts w:ascii="Arial" w:hAnsi="Arial" w:cs="Arial"/>
                <w:color w:val="000000" w:themeColor="text1"/>
                <w:sz w:val="24"/>
                <w:szCs w:val="24"/>
              </w:rPr>
            </w:pPr>
          </w:p>
          <w:p w14:paraId="2150BE23" w14:textId="77777777" w:rsidR="00836B3F" w:rsidRPr="003E7620" w:rsidRDefault="00836B3F" w:rsidP="00523948">
            <w:pPr>
              <w:rPr>
                <w:rFonts w:ascii="Arial" w:hAnsi="Arial" w:cs="Arial"/>
                <w:color w:val="000000" w:themeColor="text1"/>
                <w:sz w:val="24"/>
                <w:szCs w:val="24"/>
              </w:rPr>
            </w:pPr>
          </w:p>
          <w:p w14:paraId="319B1976" w14:textId="77777777" w:rsidR="00836B3F" w:rsidRPr="003E7620" w:rsidRDefault="00836B3F" w:rsidP="00523948">
            <w:pPr>
              <w:rPr>
                <w:rFonts w:ascii="Arial" w:hAnsi="Arial" w:cs="Arial"/>
                <w:color w:val="000000" w:themeColor="text1"/>
                <w:sz w:val="24"/>
                <w:szCs w:val="24"/>
              </w:rPr>
            </w:pPr>
          </w:p>
          <w:p w14:paraId="262C880E" w14:textId="77777777" w:rsidR="00836B3F" w:rsidRPr="003E7620" w:rsidRDefault="00836B3F" w:rsidP="00523948">
            <w:pPr>
              <w:rPr>
                <w:rFonts w:ascii="Arial" w:hAnsi="Arial" w:cs="Arial"/>
                <w:color w:val="000000" w:themeColor="text1"/>
                <w:sz w:val="24"/>
                <w:szCs w:val="24"/>
              </w:rPr>
            </w:pPr>
          </w:p>
          <w:p w14:paraId="156C3FCE" w14:textId="77777777" w:rsidR="00836B3F" w:rsidRPr="003E7620" w:rsidRDefault="00836B3F" w:rsidP="00523948">
            <w:pPr>
              <w:rPr>
                <w:rFonts w:ascii="Arial" w:hAnsi="Arial" w:cs="Arial"/>
                <w:color w:val="000000" w:themeColor="text1"/>
                <w:sz w:val="24"/>
                <w:szCs w:val="24"/>
              </w:rPr>
            </w:pPr>
          </w:p>
          <w:p w14:paraId="74D87695" w14:textId="77777777" w:rsidR="00836B3F" w:rsidRPr="003E7620" w:rsidRDefault="00836B3F" w:rsidP="00523948">
            <w:pPr>
              <w:rPr>
                <w:rFonts w:ascii="Arial" w:hAnsi="Arial" w:cs="Arial"/>
                <w:color w:val="000000" w:themeColor="text1"/>
                <w:sz w:val="24"/>
                <w:szCs w:val="24"/>
              </w:rPr>
            </w:pPr>
          </w:p>
          <w:p w14:paraId="2F4A2D8A" w14:textId="77777777" w:rsidR="00836B3F" w:rsidRPr="003E7620" w:rsidRDefault="00836B3F" w:rsidP="00523948">
            <w:pPr>
              <w:rPr>
                <w:rFonts w:ascii="Arial" w:hAnsi="Arial" w:cs="Arial"/>
                <w:color w:val="000000" w:themeColor="text1"/>
                <w:sz w:val="24"/>
                <w:szCs w:val="24"/>
              </w:rPr>
            </w:pPr>
          </w:p>
          <w:p w14:paraId="4BC1C0E7" w14:textId="77777777" w:rsidR="00836B3F" w:rsidRPr="003E7620" w:rsidRDefault="00836B3F" w:rsidP="00523948">
            <w:pPr>
              <w:rPr>
                <w:rFonts w:ascii="Arial" w:hAnsi="Arial" w:cs="Arial"/>
                <w:color w:val="000000" w:themeColor="text1"/>
                <w:sz w:val="24"/>
                <w:szCs w:val="24"/>
              </w:rPr>
            </w:pPr>
          </w:p>
          <w:p w14:paraId="6312397B" w14:textId="77777777" w:rsidR="00836B3F" w:rsidRPr="003E7620" w:rsidRDefault="00836B3F" w:rsidP="00523948">
            <w:pPr>
              <w:rPr>
                <w:rFonts w:ascii="Arial" w:hAnsi="Arial" w:cs="Arial"/>
                <w:color w:val="000000" w:themeColor="text1"/>
                <w:sz w:val="24"/>
                <w:szCs w:val="24"/>
              </w:rPr>
            </w:pPr>
          </w:p>
          <w:p w14:paraId="4D33FC2C" w14:textId="77777777" w:rsidR="00836B3F" w:rsidRPr="003E7620" w:rsidRDefault="00836B3F" w:rsidP="00523948">
            <w:pPr>
              <w:rPr>
                <w:rFonts w:ascii="Arial" w:hAnsi="Arial" w:cs="Arial"/>
                <w:color w:val="000000" w:themeColor="text1"/>
                <w:sz w:val="24"/>
                <w:szCs w:val="24"/>
              </w:rPr>
            </w:pPr>
          </w:p>
          <w:p w14:paraId="5E5E11AE" w14:textId="77777777" w:rsidR="00836B3F" w:rsidRPr="003E7620" w:rsidRDefault="00836B3F" w:rsidP="00523948">
            <w:pPr>
              <w:rPr>
                <w:rFonts w:ascii="Arial" w:hAnsi="Arial" w:cs="Arial"/>
                <w:color w:val="000000" w:themeColor="text1"/>
                <w:sz w:val="24"/>
                <w:szCs w:val="24"/>
              </w:rPr>
            </w:pPr>
          </w:p>
          <w:p w14:paraId="59D9170D" w14:textId="77777777" w:rsidR="00836B3F" w:rsidRPr="003E7620" w:rsidRDefault="00836B3F" w:rsidP="00523948">
            <w:pPr>
              <w:rPr>
                <w:rFonts w:ascii="Arial" w:hAnsi="Arial" w:cs="Arial"/>
                <w:color w:val="000000" w:themeColor="text1"/>
                <w:sz w:val="24"/>
                <w:szCs w:val="24"/>
              </w:rPr>
            </w:pPr>
          </w:p>
          <w:p w14:paraId="78563B90" w14:textId="77777777" w:rsidR="00836B3F" w:rsidRPr="003E7620" w:rsidRDefault="00836B3F" w:rsidP="00523948">
            <w:pPr>
              <w:rPr>
                <w:rFonts w:ascii="Arial" w:hAnsi="Arial" w:cs="Arial"/>
                <w:color w:val="000000" w:themeColor="text1"/>
                <w:sz w:val="24"/>
                <w:szCs w:val="24"/>
              </w:rPr>
            </w:pPr>
          </w:p>
          <w:p w14:paraId="1F380E75" w14:textId="77777777" w:rsidR="00836B3F" w:rsidRPr="003E7620" w:rsidRDefault="00836B3F" w:rsidP="00523948">
            <w:pPr>
              <w:rPr>
                <w:rFonts w:ascii="Arial" w:hAnsi="Arial" w:cs="Arial"/>
                <w:color w:val="000000" w:themeColor="text1"/>
                <w:sz w:val="24"/>
                <w:szCs w:val="24"/>
              </w:rPr>
            </w:pPr>
          </w:p>
          <w:p w14:paraId="448F5DD2" w14:textId="77777777" w:rsidR="00836B3F" w:rsidRPr="003E7620" w:rsidRDefault="00836B3F" w:rsidP="00523948">
            <w:pPr>
              <w:rPr>
                <w:rFonts w:ascii="Arial" w:hAnsi="Arial" w:cs="Arial"/>
                <w:color w:val="000000" w:themeColor="text1"/>
                <w:sz w:val="24"/>
                <w:szCs w:val="24"/>
              </w:rPr>
            </w:pPr>
          </w:p>
        </w:tc>
        <w:tc>
          <w:tcPr>
            <w:tcW w:w="1272" w:type="dxa"/>
          </w:tcPr>
          <w:p w14:paraId="4B0F076C"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0C61FB88" w14:textId="43128C43" w:rsidR="00836B3F" w:rsidRPr="003E7620" w:rsidRDefault="00836B3F" w:rsidP="00523948">
            <w:pPr>
              <w:spacing w:before="100" w:beforeAutospacing="1" w:after="100" w:afterAutospacing="1"/>
              <w:rPr>
                <w:rFonts w:ascii="Arial" w:hAnsi="Arial" w:cs="Arial"/>
                <w:color w:val="000000" w:themeColor="text1"/>
              </w:rPr>
            </w:pPr>
            <w:r w:rsidRPr="003E7620">
              <w:rPr>
                <w:rFonts w:ascii="Arial" w:hAnsi="Arial" w:cs="Arial"/>
                <w:color w:val="000000" w:themeColor="text1"/>
              </w:rPr>
              <w:t>Lisa  attended Talking Therapies and described feeling anxious about leaving the house, not having any routine, not being able to commit to anything. She reported being worried about her appearance and having botox even though she was not seeing ‘</w:t>
            </w:r>
            <w:r w:rsidRPr="003E7620">
              <w:rPr>
                <w:rFonts w:ascii="Arial" w:hAnsi="Arial" w:cs="Arial"/>
                <w:i/>
                <w:iCs/>
                <w:color w:val="000000" w:themeColor="text1"/>
              </w:rPr>
              <w:t>anyone’</w:t>
            </w:r>
            <w:r w:rsidRPr="003E7620">
              <w:rPr>
                <w:rFonts w:ascii="Arial" w:hAnsi="Arial" w:cs="Arial"/>
                <w:color w:val="000000" w:themeColor="text1"/>
              </w:rPr>
              <w:t xml:space="preserve"> (in a relationship). She reported difficulty sleeping, nightmares and not even relaxed in her own home. She said her friends were getting fed up with her as she kept cancelling plans and reported ‘</w:t>
            </w:r>
            <w:r w:rsidRPr="003E7620">
              <w:rPr>
                <w:rFonts w:ascii="Arial" w:hAnsi="Arial" w:cs="Arial"/>
                <w:i/>
                <w:iCs/>
                <w:color w:val="000000" w:themeColor="text1"/>
              </w:rPr>
              <w:t>what’s the point in being alive, I am going blind -I’ll probably get run over by a bus anyways so you know….’.</w:t>
            </w:r>
            <w:r w:rsidRPr="003E7620">
              <w:rPr>
                <w:rFonts w:ascii="Arial" w:hAnsi="Arial" w:cs="Arial"/>
                <w:color w:val="000000" w:themeColor="text1"/>
              </w:rPr>
              <w:t xml:space="preserve"> </w:t>
            </w:r>
          </w:p>
          <w:p w14:paraId="1F7725EB" w14:textId="25FB3DB4" w:rsidR="00836B3F" w:rsidRPr="003E7620" w:rsidRDefault="00836B3F" w:rsidP="00523948">
            <w:pPr>
              <w:spacing w:before="100" w:beforeAutospacing="1" w:after="100" w:afterAutospacing="1"/>
              <w:rPr>
                <w:rFonts w:ascii="Arial" w:hAnsi="Arial" w:cs="Arial"/>
                <w:color w:val="000000" w:themeColor="text1"/>
              </w:rPr>
            </w:pPr>
            <w:r w:rsidRPr="003E7620">
              <w:rPr>
                <w:rFonts w:ascii="Arial" w:hAnsi="Arial" w:cs="Arial"/>
                <w:color w:val="000000" w:themeColor="text1"/>
              </w:rPr>
              <w:t xml:space="preserve">However, she denied having any plans to take her own life. She described she was second guessing everything she did, worrying every decision she made was a bad one, she was disappointed in herself and said she had no self-control in relation to cigarettes and forming a good sleep pattern. She described some disordered eating which had improved more recently. She said she felt she had to punish herself and sometimes did this by making herself vomit. She also described engaging in sexually risk behaviour, again to punish herself, but more recently had ‘reduced’ this. </w:t>
            </w:r>
          </w:p>
        </w:tc>
      </w:tr>
      <w:tr w:rsidR="00B76E5A" w:rsidRPr="003E7620" w14:paraId="696D4DC1" w14:textId="77777777">
        <w:trPr>
          <w:trHeight w:val="2240"/>
        </w:trPr>
        <w:tc>
          <w:tcPr>
            <w:tcW w:w="1271" w:type="dxa"/>
          </w:tcPr>
          <w:p w14:paraId="62A39229" w14:textId="77777777" w:rsidR="00836B3F" w:rsidRPr="003E7620" w:rsidRDefault="00836B3F" w:rsidP="00523948">
            <w:pPr>
              <w:rPr>
                <w:rFonts w:ascii="Arial" w:hAnsi="Arial" w:cs="Arial"/>
                <w:b/>
                <w:bCs/>
                <w:color w:val="000000" w:themeColor="text1"/>
              </w:rPr>
            </w:pPr>
          </w:p>
          <w:p w14:paraId="382B15D9" w14:textId="77777777" w:rsidR="00836B3F" w:rsidRPr="003E7620" w:rsidRDefault="00836B3F" w:rsidP="00523948">
            <w:pPr>
              <w:rPr>
                <w:rFonts w:ascii="Arial" w:hAnsi="Arial" w:cs="Arial"/>
                <w:color w:val="000000" w:themeColor="text1"/>
              </w:rPr>
            </w:pPr>
            <w:r w:rsidRPr="003E7620">
              <w:rPr>
                <w:rFonts w:ascii="Arial" w:hAnsi="Arial" w:cs="Arial"/>
                <w:b/>
                <w:bCs/>
                <w:color w:val="000000" w:themeColor="text1"/>
              </w:rPr>
              <w:t>1</w:t>
            </w:r>
            <w:r w:rsidRPr="003E7620">
              <w:rPr>
                <w:rFonts w:ascii="Arial" w:hAnsi="Arial" w:cs="Arial"/>
                <w:color w:val="000000" w:themeColor="text1"/>
              </w:rPr>
              <w:t>6/10/20</w:t>
            </w:r>
          </w:p>
        </w:tc>
        <w:tc>
          <w:tcPr>
            <w:tcW w:w="1484" w:type="dxa"/>
          </w:tcPr>
          <w:p w14:paraId="67F1EF56"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Talking Therapies</w:t>
            </w:r>
          </w:p>
        </w:tc>
        <w:tc>
          <w:tcPr>
            <w:tcW w:w="1272" w:type="dxa"/>
          </w:tcPr>
          <w:p w14:paraId="47779759"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tc>
        <w:tc>
          <w:tcPr>
            <w:tcW w:w="5466" w:type="dxa"/>
          </w:tcPr>
          <w:p w14:paraId="51F61AC1" w14:textId="3E716D61" w:rsidR="00836B3F" w:rsidRPr="003E7620" w:rsidRDefault="00836B3F" w:rsidP="00523948">
            <w:pPr>
              <w:rPr>
                <w:rFonts w:ascii="Arial" w:hAnsi="Arial" w:cs="Arial"/>
                <w:color w:val="000000" w:themeColor="text1"/>
              </w:rPr>
            </w:pPr>
            <w:r w:rsidRPr="003E7620">
              <w:rPr>
                <w:rFonts w:ascii="Arial" w:hAnsi="Arial" w:cs="Arial"/>
                <w:color w:val="000000" w:themeColor="text1"/>
                <w:sz w:val="24"/>
                <w:szCs w:val="24"/>
              </w:rPr>
              <w:t xml:space="preserve">Lisa had not attended her previous appointment and said as it had been the anniversary of her friend’s death and she was drinking more.   A further appointment was cancelled due to a health professional  being of work sick. Then after several unsuccessful attempts to contact Lisa she was closed to Talking Therapies. </w:t>
            </w:r>
          </w:p>
        </w:tc>
      </w:tr>
      <w:tr w:rsidR="00B76E5A" w:rsidRPr="003E7620" w14:paraId="336FF4F1" w14:textId="77777777" w:rsidTr="00836B3F">
        <w:trPr>
          <w:trHeight w:val="1413"/>
        </w:trPr>
        <w:tc>
          <w:tcPr>
            <w:tcW w:w="1271" w:type="dxa"/>
          </w:tcPr>
          <w:p w14:paraId="214CD7AE" w14:textId="77777777" w:rsidR="00836B3F" w:rsidRPr="003E7620" w:rsidRDefault="00836B3F" w:rsidP="00523948">
            <w:pPr>
              <w:rPr>
                <w:rFonts w:ascii="Arial" w:hAnsi="Arial" w:cs="Arial"/>
                <w:b/>
                <w:bCs/>
                <w:color w:val="000000" w:themeColor="text1"/>
                <w:sz w:val="28"/>
                <w:szCs w:val="28"/>
              </w:rPr>
            </w:pPr>
            <w:r w:rsidRPr="003E7620">
              <w:rPr>
                <w:rFonts w:ascii="Arial" w:hAnsi="Arial" w:cs="Arial"/>
                <w:color w:val="000000" w:themeColor="text1"/>
              </w:rPr>
              <w:t>28/1/21</w:t>
            </w:r>
          </w:p>
        </w:tc>
        <w:tc>
          <w:tcPr>
            <w:tcW w:w="1484" w:type="dxa"/>
          </w:tcPr>
          <w:p w14:paraId="1BFAFDA3"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RBFT</w:t>
            </w:r>
          </w:p>
        </w:tc>
        <w:tc>
          <w:tcPr>
            <w:tcW w:w="1272" w:type="dxa"/>
          </w:tcPr>
          <w:p w14:paraId="06E11E6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1F4E2C06" w14:textId="683501D5"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attended the Emergency Department. With swelling around her lip piercing. </w:t>
            </w:r>
          </w:p>
          <w:p w14:paraId="7ACA06B3" w14:textId="51782C44" w:rsidR="00836B3F" w:rsidRPr="003E7620" w:rsidRDefault="00836B3F" w:rsidP="00836B3F">
            <w:pPr>
              <w:rPr>
                <w:rFonts w:ascii="Arial" w:hAnsi="Arial" w:cs="Arial"/>
                <w:color w:val="000000" w:themeColor="text1"/>
              </w:rPr>
            </w:pPr>
            <w:r w:rsidRPr="003E7620">
              <w:rPr>
                <w:rFonts w:ascii="Arial" w:hAnsi="Arial" w:cs="Arial"/>
                <w:color w:val="000000" w:themeColor="text1"/>
              </w:rPr>
              <w:t xml:space="preserve">Foreign body removed under local anaesthetic. This was  resolved with antibiotics and she was discharged. </w:t>
            </w:r>
          </w:p>
        </w:tc>
      </w:tr>
      <w:tr w:rsidR="00B76E5A" w:rsidRPr="003E7620" w14:paraId="076F133A" w14:textId="77777777">
        <w:trPr>
          <w:trHeight w:val="1267"/>
        </w:trPr>
        <w:tc>
          <w:tcPr>
            <w:tcW w:w="1271" w:type="dxa"/>
          </w:tcPr>
          <w:p w14:paraId="69149B63"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January 2021</w:t>
            </w:r>
          </w:p>
          <w:p w14:paraId="569A1D00" w14:textId="77777777" w:rsidR="00836B3F" w:rsidRPr="003E7620" w:rsidRDefault="00836B3F" w:rsidP="00523948">
            <w:pPr>
              <w:rPr>
                <w:rFonts w:ascii="Arial" w:hAnsi="Arial" w:cs="Arial"/>
                <w:color w:val="000000" w:themeColor="text1"/>
              </w:rPr>
            </w:pPr>
          </w:p>
          <w:p w14:paraId="71576263" w14:textId="77777777" w:rsidR="00836B3F" w:rsidRPr="003E7620" w:rsidRDefault="00836B3F" w:rsidP="00523948">
            <w:pPr>
              <w:rPr>
                <w:rFonts w:ascii="Arial" w:hAnsi="Arial" w:cs="Arial"/>
                <w:color w:val="000000" w:themeColor="text1"/>
              </w:rPr>
            </w:pPr>
          </w:p>
          <w:p w14:paraId="4066648E" w14:textId="77777777" w:rsidR="00836B3F" w:rsidRPr="003E7620" w:rsidRDefault="00836B3F" w:rsidP="00523948">
            <w:pPr>
              <w:rPr>
                <w:rFonts w:ascii="Arial" w:hAnsi="Arial" w:cs="Arial"/>
                <w:color w:val="000000" w:themeColor="text1"/>
              </w:rPr>
            </w:pPr>
          </w:p>
          <w:p w14:paraId="332C6757" w14:textId="77777777" w:rsidR="00836B3F" w:rsidRPr="003E7620" w:rsidRDefault="00836B3F" w:rsidP="00523948">
            <w:pPr>
              <w:rPr>
                <w:rFonts w:ascii="Arial" w:hAnsi="Arial" w:cs="Arial"/>
                <w:color w:val="000000" w:themeColor="text1"/>
              </w:rPr>
            </w:pPr>
          </w:p>
        </w:tc>
        <w:tc>
          <w:tcPr>
            <w:tcW w:w="1484" w:type="dxa"/>
          </w:tcPr>
          <w:p w14:paraId="49854095"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Friend 1 contact</w:t>
            </w:r>
          </w:p>
          <w:p w14:paraId="180B7504" w14:textId="77777777" w:rsidR="00836B3F" w:rsidRPr="003E7620" w:rsidRDefault="00836B3F" w:rsidP="00523948">
            <w:pPr>
              <w:rPr>
                <w:rFonts w:ascii="Arial" w:hAnsi="Arial" w:cs="Arial"/>
                <w:color w:val="000000" w:themeColor="text1"/>
              </w:rPr>
            </w:pPr>
          </w:p>
          <w:p w14:paraId="0A94C89D" w14:textId="77777777" w:rsidR="00836B3F" w:rsidRPr="003E7620" w:rsidRDefault="00836B3F" w:rsidP="00523948">
            <w:pPr>
              <w:rPr>
                <w:rFonts w:ascii="Arial" w:hAnsi="Arial" w:cs="Arial"/>
                <w:color w:val="000000" w:themeColor="text1"/>
              </w:rPr>
            </w:pPr>
          </w:p>
          <w:p w14:paraId="08E0DE52" w14:textId="77777777" w:rsidR="00836B3F" w:rsidRPr="003E7620" w:rsidRDefault="00836B3F" w:rsidP="00523948">
            <w:pPr>
              <w:rPr>
                <w:rFonts w:ascii="Arial" w:hAnsi="Arial" w:cs="Arial"/>
                <w:color w:val="000000" w:themeColor="text1"/>
              </w:rPr>
            </w:pPr>
          </w:p>
          <w:p w14:paraId="35BD9481" w14:textId="77777777" w:rsidR="00836B3F" w:rsidRPr="003E7620" w:rsidRDefault="00836B3F" w:rsidP="00523948">
            <w:pPr>
              <w:rPr>
                <w:rFonts w:ascii="Arial" w:hAnsi="Arial" w:cs="Arial"/>
                <w:color w:val="000000" w:themeColor="text1"/>
              </w:rPr>
            </w:pPr>
          </w:p>
        </w:tc>
        <w:tc>
          <w:tcPr>
            <w:tcW w:w="1272" w:type="dxa"/>
          </w:tcPr>
          <w:p w14:paraId="44F6F2DA"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p w14:paraId="50CF74CE" w14:textId="77777777" w:rsidR="00836B3F" w:rsidRPr="003E7620" w:rsidRDefault="00836B3F" w:rsidP="00523948">
            <w:pPr>
              <w:rPr>
                <w:rFonts w:ascii="Arial" w:hAnsi="Arial" w:cs="Arial"/>
                <w:color w:val="000000" w:themeColor="text1"/>
              </w:rPr>
            </w:pPr>
          </w:p>
          <w:p w14:paraId="41C0D3FC" w14:textId="77777777" w:rsidR="00836B3F" w:rsidRPr="003E7620" w:rsidRDefault="00836B3F" w:rsidP="00523948">
            <w:pPr>
              <w:rPr>
                <w:rFonts w:ascii="Arial" w:hAnsi="Arial" w:cs="Arial"/>
                <w:color w:val="000000" w:themeColor="text1"/>
              </w:rPr>
            </w:pPr>
          </w:p>
          <w:p w14:paraId="1D913986" w14:textId="77777777" w:rsidR="00836B3F" w:rsidRPr="003E7620" w:rsidRDefault="00836B3F" w:rsidP="00523948">
            <w:pPr>
              <w:rPr>
                <w:rFonts w:ascii="Arial" w:hAnsi="Arial" w:cs="Arial"/>
                <w:color w:val="000000" w:themeColor="text1"/>
              </w:rPr>
            </w:pPr>
          </w:p>
          <w:p w14:paraId="67588E63" w14:textId="77777777" w:rsidR="00836B3F" w:rsidRPr="003E7620" w:rsidRDefault="00836B3F" w:rsidP="00523948">
            <w:pPr>
              <w:rPr>
                <w:rFonts w:ascii="Arial" w:hAnsi="Arial" w:cs="Arial"/>
                <w:color w:val="000000" w:themeColor="text1"/>
              </w:rPr>
            </w:pPr>
          </w:p>
          <w:p w14:paraId="4B5B5B75" w14:textId="77777777" w:rsidR="00836B3F" w:rsidRPr="003E7620" w:rsidRDefault="00836B3F" w:rsidP="00523948">
            <w:pPr>
              <w:rPr>
                <w:rFonts w:ascii="Arial" w:hAnsi="Arial" w:cs="Arial"/>
                <w:color w:val="000000" w:themeColor="text1"/>
              </w:rPr>
            </w:pPr>
          </w:p>
        </w:tc>
        <w:tc>
          <w:tcPr>
            <w:tcW w:w="5466" w:type="dxa"/>
          </w:tcPr>
          <w:p w14:paraId="0AD07C23" w14:textId="14044637"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messaged a friend stating that she had been on a bender with a man (this is believed to have been David) and she communicated that she thought he had a crush on her and he was bipolar. She was taking Pregabalin ( a prescribed pain killer) with him. </w:t>
            </w:r>
          </w:p>
          <w:p w14:paraId="7B36FC04" w14:textId="77777777" w:rsidR="00836B3F" w:rsidRPr="003E7620" w:rsidRDefault="00836B3F" w:rsidP="00523948">
            <w:pPr>
              <w:rPr>
                <w:rFonts w:ascii="Arial" w:hAnsi="Arial" w:cs="Arial"/>
                <w:color w:val="000000" w:themeColor="text1"/>
              </w:rPr>
            </w:pPr>
          </w:p>
        </w:tc>
      </w:tr>
      <w:tr w:rsidR="00B76E5A" w:rsidRPr="003E7620" w14:paraId="1375BE13" w14:textId="77777777">
        <w:trPr>
          <w:trHeight w:val="1516"/>
        </w:trPr>
        <w:tc>
          <w:tcPr>
            <w:tcW w:w="1271" w:type="dxa"/>
          </w:tcPr>
          <w:p w14:paraId="4B414F98"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February 2021</w:t>
            </w:r>
          </w:p>
        </w:tc>
        <w:tc>
          <w:tcPr>
            <w:tcW w:w="1484" w:type="dxa"/>
          </w:tcPr>
          <w:p w14:paraId="2397448D"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Family</w:t>
            </w:r>
          </w:p>
        </w:tc>
        <w:tc>
          <w:tcPr>
            <w:tcW w:w="1272" w:type="dxa"/>
          </w:tcPr>
          <w:p w14:paraId="7D2D8FE3"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tc>
        <w:tc>
          <w:tcPr>
            <w:tcW w:w="5466" w:type="dxa"/>
          </w:tcPr>
          <w:p w14:paraId="57F60048" w14:textId="6DE712FF"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became less communicative with her family and seemed secretive. Lisa introduced David to her neighbour as “my fella”. The neighbour saw David around daily. This was when it is believed David moved in with Lisa. </w:t>
            </w:r>
          </w:p>
        </w:tc>
      </w:tr>
      <w:tr w:rsidR="00B76E5A" w:rsidRPr="003E7620" w14:paraId="6708FF85" w14:textId="77777777">
        <w:trPr>
          <w:trHeight w:val="1288"/>
        </w:trPr>
        <w:tc>
          <w:tcPr>
            <w:tcW w:w="1271" w:type="dxa"/>
          </w:tcPr>
          <w:p w14:paraId="2709924E"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lastRenderedPageBreak/>
              <w:t>4/2/21</w:t>
            </w:r>
          </w:p>
        </w:tc>
        <w:tc>
          <w:tcPr>
            <w:tcW w:w="1484" w:type="dxa"/>
          </w:tcPr>
          <w:p w14:paraId="353E850A"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Family</w:t>
            </w:r>
          </w:p>
        </w:tc>
        <w:tc>
          <w:tcPr>
            <w:tcW w:w="1272" w:type="dxa"/>
          </w:tcPr>
          <w:p w14:paraId="3A82AE25"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tc>
        <w:tc>
          <w:tcPr>
            <w:tcW w:w="5466" w:type="dxa"/>
          </w:tcPr>
          <w:p w14:paraId="425F8F4B" w14:textId="676B0C0F"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Lisa attended with her family for her grandmother’s  funeral and had planned to stay with her family but then decided to return to her flat. </w:t>
            </w:r>
          </w:p>
        </w:tc>
      </w:tr>
      <w:tr w:rsidR="00B76E5A" w:rsidRPr="003E7620" w14:paraId="2395AFD8" w14:textId="77777777">
        <w:tc>
          <w:tcPr>
            <w:tcW w:w="1271" w:type="dxa"/>
          </w:tcPr>
          <w:p w14:paraId="5F3F71E6"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17/3/21</w:t>
            </w:r>
          </w:p>
          <w:p w14:paraId="20016391" w14:textId="77777777" w:rsidR="00836B3F" w:rsidRPr="003E7620" w:rsidRDefault="00836B3F" w:rsidP="00523948">
            <w:pPr>
              <w:rPr>
                <w:rFonts w:ascii="Arial" w:hAnsi="Arial" w:cs="Arial"/>
                <w:b/>
                <w:bCs/>
                <w:color w:val="000000" w:themeColor="text1"/>
                <w:sz w:val="28"/>
                <w:szCs w:val="28"/>
              </w:rPr>
            </w:pPr>
          </w:p>
        </w:tc>
        <w:tc>
          <w:tcPr>
            <w:tcW w:w="1484" w:type="dxa"/>
          </w:tcPr>
          <w:p w14:paraId="7055717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RBFT</w:t>
            </w:r>
          </w:p>
        </w:tc>
        <w:tc>
          <w:tcPr>
            <w:tcW w:w="1272" w:type="dxa"/>
          </w:tcPr>
          <w:p w14:paraId="18EDC5A2"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74C399B6" w14:textId="14AFD321"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Telephone call with the diabetic clinic after Lisa cancelled her face to face  diabetic clinic appointment. </w:t>
            </w:r>
          </w:p>
          <w:p w14:paraId="2DB560FC" w14:textId="4E2164BB"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 Lisa was thought to be doing well. Her blood glucose was not optimal due to  the stress she stated was  related to the recent death of grandmother.</w:t>
            </w:r>
          </w:p>
          <w:p w14:paraId="22567AEA" w14:textId="22F13CC7" w:rsidR="00836B3F" w:rsidRPr="003E7620" w:rsidRDefault="00836B3F" w:rsidP="00523948">
            <w:pPr>
              <w:rPr>
                <w:rFonts w:ascii="Arial" w:hAnsi="Arial" w:cs="Arial"/>
                <w:color w:val="000000" w:themeColor="text1"/>
              </w:rPr>
            </w:pPr>
            <w:r w:rsidRPr="003E7620">
              <w:rPr>
                <w:rFonts w:ascii="Arial" w:hAnsi="Arial" w:cs="Arial"/>
                <w:color w:val="000000" w:themeColor="text1"/>
              </w:rPr>
              <w:t>Lisa had erratic blood glucose but unable to give an exact reading. She described mostly getting hypoglycaemic symptoms if her blood glucose dropped below 4 and that she was getting hypoglycaemia at night-time on  a frequent basis causing confusion.</w:t>
            </w:r>
          </w:p>
          <w:p w14:paraId="6AB634E7" w14:textId="38DF6C52" w:rsidR="00836B3F" w:rsidRPr="003E7620" w:rsidRDefault="00836B3F" w:rsidP="00523948">
            <w:pPr>
              <w:rPr>
                <w:rFonts w:ascii="Arial" w:hAnsi="Arial" w:cs="Arial"/>
                <w:color w:val="000000" w:themeColor="text1"/>
              </w:rPr>
            </w:pPr>
            <w:r w:rsidRPr="003E7620">
              <w:rPr>
                <w:rFonts w:ascii="Arial" w:hAnsi="Arial" w:cs="Arial"/>
                <w:color w:val="000000" w:themeColor="text1"/>
              </w:rPr>
              <w:t>She was waiting for a FreeStyle Libre appointment.  (this is a remote monitoring device)</w:t>
            </w:r>
          </w:p>
          <w:p w14:paraId="6B187036" w14:textId="77777777" w:rsidR="00836B3F" w:rsidRPr="003E7620" w:rsidRDefault="00836B3F" w:rsidP="00523948">
            <w:pPr>
              <w:rPr>
                <w:rFonts w:ascii="Arial" w:hAnsi="Arial" w:cs="Arial"/>
                <w:b/>
                <w:bCs/>
                <w:color w:val="000000" w:themeColor="text1"/>
                <w:sz w:val="28"/>
                <w:szCs w:val="28"/>
              </w:rPr>
            </w:pPr>
          </w:p>
        </w:tc>
      </w:tr>
      <w:tr w:rsidR="00B76E5A" w:rsidRPr="003E7620" w14:paraId="71330528" w14:textId="77777777">
        <w:trPr>
          <w:trHeight w:val="5507"/>
        </w:trPr>
        <w:tc>
          <w:tcPr>
            <w:tcW w:w="1271" w:type="dxa"/>
          </w:tcPr>
          <w:p w14:paraId="4087BE6C"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22/3/21</w:t>
            </w:r>
          </w:p>
          <w:p w14:paraId="32A0FD9E" w14:textId="77777777" w:rsidR="00836B3F" w:rsidRPr="003E7620" w:rsidRDefault="00836B3F" w:rsidP="00523948">
            <w:pPr>
              <w:rPr>
                <w:rFonts w:ascii="Arial" w:hAnsi="Arial" w:cs="Arial"/>
                <w:color w:val="000000" w:themeColor="text1"/>
                <w:sz w:val="24"/>
                <w:szCs w:val="24"/>
              </w:rPr>
            </w:pPr>
          </w:p>
          <w:p w14:paraId="652E5BB5" w14:textId="77777777" w:rsidR="00836B3F" w:rsidRPr="003E7620" w:rsidRDefault="00836B3F" w:rsidP="00523948">
            <w:pPr>
              <w:rPr>
                <w:rFonts w:ascii="Arial" w:hAnsi="Arial" w:cs="Arial"/>
                <w:color w:val="000000" w:themeColor="text1"/>
                <w:sz w:val="24"/>
                <w:szCs w:val="24"/>
              </w:rPr>
            </w:pPr>
          </w:p>
          <w:p w14:paraId="3E810945" w14:textId="77777777" w:rsidR="00836B3F" w:rsidRPr="003E7620" w:rsidRDefault="00836B3F" w:rsidP="00523948">
            <w:pPr>
              <w:rPr>
                <w:rFonts w:ascii="Arial" w:hAnsi="Arial" w:cs="Arial"/>
                <w:color w:val="000000" w:themeColor="text1"/>
                <w:sz w:val="24"/>
                <w:szCs w:val="24"/>
              </w:rPr>
            </w:pPr>
          </w:p>
          <w:p w14:paraId="774D5FB9" w14:textId="77777777" w:rsidR="00836B3F" w:rsidRPr="003E7620" w:rsidRDefault="00836B3F" w:rsidP="00523948">
            <w:pPr>
              <w:rPr>
                <w:rFonts w:ascii="Arial" w:hAnsi="Arial" w:cs="Arial"/>
                <w:color w:val="000000" w:themeColor="text1"/>
                <w:sz w:val="24"/>
                <w:szCs w:val="24"/>
              </w:rPr>
            </w:pPr>
          </w:p>
          <w:p w14:paraId="6E5E3D3B" w14:textId="77777777" w:rsidR="00836B3F" w:rsidRPr="003E7620" w:rsidRDefault="00836B3F" w:rsidP="00523948">
            <w:pPr>
              <w:rPr>
                <w:rFonts w:ascii="Arial" w:hAnsi="Arial" w:cs="Arial"/>
                <w:color w:val="000000" w:themeColor="text1"/>
                <w:sz w:val="24"/>
                <w:szCs w:val="24"/>
              </w:rPr>
            </w:pPr>
          </w:p>
          <w:p w14:paraId="305FF88C" w14:textId="77777777" w:rsidR="00836B3F" w:rsidRPr="003E7620" w:rsidRDefault="00836B3F" w:rsidP="00523948">
            <w:pPr>
              <w:rPr>
                <w:rFonts w:ascii="Arial" w:hAnsi="Arial" w:cs="Arial"/>
                <w:color w:val="000000" w:themeColor="text1"/>
                <w:sz w:val="24"/>
                <w:szCs w:val="24"/>
              </w:rPr>
            </w:pPr>
          </w:p>
          <w:p w14:paraId="6CCECCED" w14:textId="77777777" w:rsidR="00836B3F" w:rsidRPr="003E7620" w:rsidRDefault="00836B3F" w:rsidP="00523948">
            <w:pPr>
              <w:rPr>
                <w:rFonts w:ascii="Arial" w:hAnsi="Arial" w:cs="Arial"/>
                <w:color w:val="000000" w:themeColor="text1"/>
                <w:sz w:val="24"/>
                <w:szCs w:val="24"/>
              </w:rPr>
            </w:pPr>
          </w:p>
          <w:p w14:paraId="54989788" w14:textId="77777777" w:rsidR="00836B3F" w:rsidRPr="003E7620" w:rsidRDefault="00836B3F" w:rsidP="00523948">
            <w:pPr>
              <w:rPr>
                <w:rFonts w:ascii="Arial" w:hAnsi="Arial" w:cs="Arial"/>
                <w:color w:val="000000" w:themeColor="text1"/>
                <w:sz w:val="24"/>
                <w:szCs w:val="24"/>
              </w:rPr>
            </w:pPr>
          </w:p>
          <w:p w14:paraId="7CFA2AEC" w14:textId="77777777" w:rsidR="00836B3F" w:rsidRPr="003E7620" w:rsidRDefault="00836B3F" w:rsidP="00523948">
            <w:pPr>
              <w:rPr>
                <w:rFonts w:ascii="Arial" w:hAnsi="Arial" w:cs="Arial"/>
                <w:color w:val="000000" w:themeColor="text1"/>
                <w:sz w:val="24"/>
                <w:szCs w:val="24"/>
              </w:rPr>
            </w:pPr>
          </w:p>
          <w:p w14:paraId="244D9CDE" w14:textId="77777777" w:rsidR="00836B3F" w:rsidRPr="003E7620" w:rsidRDefault="00836B3F" w:rsidP="00523948">
            <w:pPr>
              <w:rPr>
                <w:rFonts w:ascii="Arial" w:hAnsi="Arial" w:cs="Arial"/>
                <w:color w:val="000000" w:themeColor="text1"/>
                <w:sz w:val="24"/>
                <w:szCs w:val="24"/>
              </w:rPr>
            </w:pPr>
          </w:p>
          <w:p w14:paraId="5087B150" w14:textId="77777777" w:rsidR="00836B3F" w:rsidRPr="003E7620" w:rsidRDefault="00836B3F" w:rsidP="00523948">
            <w:pPr>
              <w:rPr>
                <w:rFonts w:ascii="Arial" w:hAnsi="Arial" w:cs="Arial"/>
                <w:color w:val="000000" w:themeColor="text1"/>
                <w:sz w:val="24"/>
                <w:szCs w:val="24"/>
              </w:rPr>
            </w:pPr>
          </w:p>
          <w:p w14:paraId="00AA1A8A" w14:textId="77777777" w:rsidR="00836B3F" w:rsidRPr="003E7620" w:rsidRDefault="00836B3F" w:rsidP="00523948">
            <w:pPr>
              <w:rPr>
                <w:rFonts w:ascii="Arial" w:hAnsi="Arial" w:cs="Arial"/>
                <w:color w:val="000000" w:themeColor="text1"/>
                <w:sz w:val="24"/>
                <w:szCs w:val="24"/>
              </w:rPr>
            </w:pPr>
          </w:p>
          <w:p w14:paraId="18C8D6C2" w14:textId="77777777" w:rsidR="00836B3F" w:rsidRPr="003E7620" w:rsidRDefault="00836B3F" w:rsidP="00523948">
            <w:pPr>
              <w:rPr>
                <w:rFonts w:ascii="Arial" w:hAnsi="Arial" w:cs="Arial"/>
                <w:color w:val="000000" w:themeColor="text1"/>
                <w:sz w:val="24"/>
                <w:szCs w:val="24"/>
              </w:rPr>
            </w:pPr>
          </w:p>
          <w:p w14:paraId="6BE393E9" w14:textId="77777777" w:rsidR="00836B3F" w:rsidRPr="003E7620" w:rsidRDefault="00836B3F" w:rsidP="00523948">
            <w:pPr>
              <w:rPr>
                <w:rFonts w:ascii="Arial" w:hAnsi="Arial" w:cs="Arial"/>
                <w:color w:val="000000" w:themeColor="text1"/>
                <w:sz w:val="24"/>
                <w:szCs w:val="24"/>
              </w:rPr>
            </w:pPr>
          </w:p>
          <w:p w14:paraId="14AE4945" w14:textId="77777777" w:rsidR="00836B3F" w:rsidRPr="003E7620" w:rsidRDefault="00836B3F" w:rsidP="00523948">
            <w:pPr>
              <w:rPr>
                <w:rFonts w:ascii="Arial" w:hAnsi="Arial" w:cs="Arial"/>
                <w:color w:val="000000" w:themeColor="text1"/>
                <w:sz w:val="24"/>
                <w:szCs w:val="24"/>
              </w:rPr>
            </w:pPr>
          </w:p>
          <w:p w14:paraId="7D3DA26C" w14:textId="77777777" w:rsidR="00836B3F" w:rsidRPr="003E7620" w:rsidRDefault="00836B3F" w:rsidP="00523948">
            <w:pPr>
              <w:rPr>
                <w:rFonts w:ascii="Arial" w:hAnsi="Arial" w:cs="Arial"/>
                <w:color w:val="000000" w:themeColor="text1"/>
                <w:sz w:val="24"/>
                <w:szCs w:val="24"/>
              </w:rPr>
            </w:pPr>
          </w:p>
          <w:p w14:paraId="408CF894" w14:textId="77777777" w:rsidR="00836B3F" w:rsidRPr="003E7620" w:rsidRDefault="00836B3F" w:rsidP="00523948">
            <w:pPr>
              <w:rPr>
                <w:rFonts w:ascii="Arial" w:hAnsi="Arial" w:cs="Arial"/>
                <w:color w:val="000000" w:themeColor="text1"/>
                <w:sz w:val="24"/>
                <w:szCs w:val="24"/>
              </w:rPr>
            </w:pPr>
          </w:p>
          <w:p w14:paraId="7B291C9B" w14:textId="77777777" w:rsidR="00836B3F" w:rsidRPr="003E7620" w:rsidRDefault="00836B3F" w:rsidP="00523948">
            <w:pPr>
              <w:rPr>
                <w:rFonts w:ascii="Arial" w:hAnsi="Arial" w:cs="Arial"/>
                <w:color w:val="000000" w:themeColor="text1"/>
                <w:sz w:val="24"/>
                <w:szCs w:val="24"/>
              </w:rPr>
            </w:pPr>
          </w:p>
          <w:p w14:paraId="733B5427" w14:textId="77777777" w:rsidR="00836B3F" w:rsidRPr="003E7620" w:rsidRDefault="00836B3F" w:rsidP="00523948">
            <w:pPr>
              <w:rPr>
                <w:rFonts w:ascii="Arial" w:hAnsi="Arial" w:cs="Arial"/>
                <w:color w:val="000000" w:themeColor="text1"/>
                <w:sz w:val="24"/>
                <w:szCs w:val="24"/>
              </w:rPr>
            </w:pPr>
          </w:p>
          <w:p w14:paraId="46184119" w14:textId="77777777" w:rsidR="00836B3F" w:rsidRPr="003E7620" w:rsidRDefault="00836B3F" w:rsidP="00523948">
            <w:pPr>
              <w:rPr>
                <w:rFonts w:ascii="Arial" w:hAnsi="Arial" w:cs="Arial"/>
                <w:color w:val="000000" w:themeColor="text1"/>
                <w:sz w:val="24"/>
                <w:szCs w:val="24"/>
              </w:rPr>
            </w:pPr>
          </w:p>
        </w:tc>
        <w:tc>
          <w:tcPr>
            <w:tcW w:w="1484" w:type="dxa"/>
          </w:tcPr>
          <w:p w14:paraId="2B862956"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Friend 1/neighbour</w:t>
            </w:r>
          </w:p>
        </w:tc>
        <w:tc>
          <w:tcPr>
            <w:tcW w:w="1272" w:type="dxa"/>
          </w:tcPr>
          <w:p w14:paraId="54EC8622"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10E2A18B" w14:textId="52E72112"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 xml:space="preserve"> Lisa sent a message to her friend. </w:t>
            </w:r>
          </w:p>
          <w:p w14:paraId="07EC802A" w14:textId="77777777" w:rsidR="00836B3F" w:rsidRPr="003E7620" w:rsidRDefault="00836B3F" w:rsidP="00523948">
            <w:pPr>
              <w:autoSpaceDE w:val="0"/>
              <w:autoSpaceDN w:val="0"/>
              <w:adjustRightInd w:val="0"/>
              <w:rPr>
                <w:rFonts w:ascii="Arial" w:hAnsi="Arial" w:cs="Arial"/>
                <w:i/>
                <w:iCs/>
                <w:color w:val="000000" w:themeColor="text1"/>
              </w:rPr>
            </w:pPr>
          </w:p>
          <w:p w14:paraId="615C0725"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"RED FLAG BRO.</w:t>
            </w:r>
          </w:p>
          <w:p w14:paraId="228AF261"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Not sure what to do. A couple of months ago David beat me up a bit but I just allowed it cuz u know how we b.</w:t>
            </w:r>
          </w:p>
          <w:p w14:paraId="47814835"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 xml:space="preserve">But last night he clapped me right in the face. Iv said I am going to stay with my parents for a few days cuz hes been using baaaaaaad like spent a grand on gear last week n is still charging me worse deals then my actual dealers do but goes nuts if I want a drink or by off someone else. I do like him but his Bi-polar is a shambles. I need an escape route. I am a bit worried tbf </w:t>
            </w:r>
            <w:r w:rsidRPr="003E7620">
              <w:rPr>
                <w:rFonts w:ascii="Arial" w:hAnsi="Arial" w:cs="Arial"/>
                <w:i/>
                <w:iCs/>
                <w:color w:val="000000" w:themeColor="text1"/>
              </w:rPr>
              <w:t xml:space="preserve"> Sorry to moan at you iv just not been in this ditch b4 </w:t>
            </w:r>
          </w:p>
          <w:p w14:paraId="45BBF258"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I hope you are okay bro I'm sorry iv been shit but his Bi-polar is not okay n Im not sure what to do</w:t>
            </w:r>
          </w:p>
          <w:p w14:paraId="564CF2AF"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i/>
                <w:iCs/>
                <w:color w:val="000000" w:themeColor="text1"/>
              </w:rPr>
              <w:t>with him xx"</w:t>
            </w:r>
          </w:p>
          <w:p w14:paraId="6106FFCF" w14:textId="77777777" w:rsidR="00836B3F" w:rsidRPr="003E7620" w:rsidRDefault="00836B3F" w:rsidP="00523948">
            <w:pPr>
              <w:rPr>
                <w:rFonts w:ascii="Arial" w:hAnsi="Arial" w:cs="Arial"/>
                <w:b/>
                <w:bCs/>
                <w:color w:val="000000" w:themeColor="text1"/>
                <w:sz w:val="28"/>
                <w:szCs w:val="28"/>
              </w:rPr>
            </w:pPr>
          </w:p>
          <w:p w14:paraId="6490990A" w14:textId="09099FA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 xml:space="preserve"> The same day, a neighbour also heard shouting and banging from Lisa’s flat which she believes to have been David and Lisa. </w:t>
            </w:r>
          </w:p>
          <w:p w14:paraId="1A4C039B" w14:textId="77777777" w:rsidR="00836B3F" w:rsidRPr="003E7620" w:rsidRDefault="00836B3F" w:rsidP="00523948">
            <w:pPr>
              <w:rPr>
                <w:rFonts w:ascii="Arial" w:hAnsi="Arial" w:cs="Arial"/>
                <w:color w:val="000000" w:themeColor="text1"/>
                <w:sz w:val="24"/>
                <w:szCs w:val="24"/>
              </w:rPr>
            </w:pPr>
          </w:p>
        </w:tc>
      </w:tr>
      <w:tr w:rsidR="00B76E5A" w:rsidRPr="003E7620" w14:paraId="58049DD2" w14:textId="77777777">
        <w:trPr>
          <w:trHeight w:val="1310"/>
        </w:trPr>
        <w:tc>
          <w:tcPr>
            <w:tcW w:w="1271" w:type="dxa"/>
          </w:tcPr>
          <w:p w14:paraId="4D59C40B"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9.4.21</w:t>
            </w:r>
          </w:p>
        </w:tc>
        <w:tc>
          <w:tcPr>
            <w:tcW w:w="1484" w:type="dxa"/>
          </w:tcPr>
          <w:p w14:paraId="07C2C539"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Family</w:t>
            </w:r>
          </w:p>
        </w:tc>
        <w:tc>
          <w:tcPr>
            <w:tcW w:w="1272" w:type="dxa"/>
          </w:tcPr>
          <w:p w14:paraId="5614CC69"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tc>
        <w:tc>
          <w:tcPr>
            <w:tcW w:w="5466" w:type="dxa"/>
          </w:tcPr>
          <w:p w14:paraId="76F2B487" w14:textId="44600048"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 xml:space="preserve">Lisa’s mother went to her flat to transport her to an eye appointment. Lisa declined to allow her mother  to enter into the flat. This was strange behaviour from Lisa. </w:t>
            </w:r>
          </w:p>
        </w:tc>
      </w:tr>
      <w:tr w:rsidR="00B76E5A" w:rsidRPr="003E7620" w14:paraId="5E5204E3" w14:textId="77777777">
        <w:trPr>
          <w:trHeight w:val="905"/>
        </w:trPr>
        <w:tc>
          <w:tcPr>
            <w:tcW w:w="1271" w:type="dxa"/>
          </w:tcPr>
          <w:p w14:paraId="44276804" w14:textId="4AA445AE" w:rsidR="00836B3F" w:rsidRPr="003E7620" w:rsidRDefault="00836B3F" w:rsidP="00523948">
            <w:pPr>
              <w:rPr>
                <w:rFonts w:ascii="Arial" w:hAnsi="Arial" w:cs="Arial"/>
                <w:color w:val="000000" w:themeColor="text1"/>
              </w:rPr>
            </w:pPr>
            <w:r w:rsidRPr="003E7620">
              <w:rPr>
                <w:rFonts w:ascii="Arial" w:hAnsi="Arial" w:cs="Arial"/>
                <w:color w:val="000000" w:themeColor="text1"/>
              </w:rPr>
              <w:t xml:space="preserve">Mid April ( neighbour does not </w:t>
            </w:r>
            <w:r w:rsidRPr="003E7620">
              <w:rPr>
                <w:rFonts w:ascii="Arial" w:hAnsi="Arial" w:cs="Arial"/>
                <w:color w:val="000000" w:themeColor="text1"/>
              </w:rPr>
              <w:lastRenderedPageBreak/>
              <w:t>know exact date)</w:t>
            </w:r>
          </w:p>
        </w:tc>
        <w:tc>
          <w:tcPr>
            <w:tcW w:w="1484" w:type="dxa"/>
          </w:tcPr>
          <w:p w14:paraId="36CE3C6B"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lastRenderedPageBreak/>
              <w:t>Neighbour</w:t>
            </w:r>
          </w:p>
        </w:tc>
        <w:tc>
          <w:tcPr>
            <w:tcW w:w="1272" w:type="dxa"/>
          </w:tcPr>
          <w:p w14:paraId="20F09BFB" w14:textId="77777777" w:rsidR="00836B3F" w:rsidRPr="003E7620" w:rsidRDefault="00836B3F" w:rsidP="00523948">
            <w:pPr>
              <w:rPr>
                <w:rFonts w:ascii="Arial" w:hAnsi="Arial" w:cs="Arial"/>
                <w:color w:val="000000" w:themeColor="text1"/>
              </w:rPr>
            </w:pPr>
            <w:r w:rsidRPr="003E7620">
              <w:rPr>
                <w:rFonts w:ascii="Arial" w:hAnsi="Arial" w:cs="Arial"/>
                <w:color w:val="000000" w:themeColor="text1"/>
              </w:rPr>
              <w:t>Lisa</w:t>
            </w:r>
          </w:p>
        </w:tc>
        <w:tc>
          <w:tcPr>
            <w:tcW w:w="5466" w:type="dxa"/>
          </w:tcPr>
          <w:p w14:paraId="499CAE1F" w14:textId="06DD8DCD"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 xml:space="preserve">Lisa’s neighbour was anxious for Lisa’s safety as they could hear shouting and banging in Lisa’s flat at 4am. </w:t>
            </w:r>
          </w:p>
          <w:p w14:paraId="1AD0AF1C" w14:textId="7C95B2F5"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lastRenderedPageBreak/>
              <w:t xml:space="preserve">Around the same period the neighbour also saw Lisa and David arguing in the hallway and Lisa asking David to go but he said he had nowhere to go because of Covid. </w:t>
            </w:r>
          </w:p>
          <w:p w14:paraId="52DA8276" w14:textId="77777777" w:rsidR="00836B3F" w:rsidRPr="003E7620" w:rsidRDefault="00836B3F" w:rsidP="00523948">
            <w:pPr>
              <w:rPr>
                <w:rFonts w:ascii="Arial" w:hAnsi="Arial" w:cs="Arial"/>
                <w:color w:val="000000" w:themeColor="text1"/>
                <w:sz w:val="24"/>
                <w:szCs w:val="24"/>
              </w:rPr>
            </w:pPr>
          </w:p>
          <w:p w14:paraId="23CBD909" w14:textId="77777777" w:rsidR="00836B3F" w:rsidRPr="003E7620" w:rsidRDefault="00836B3F" w:rsidP="00523948">
            <w:pPr>
              <w:rPr>
                <w:rFonts w:ascii="Arial" w:hAnsi="Arial" w:cs="Arial"/>
                <w:i/>
                <w:iCs/>
                <w:color w:val="000000" w:themeColor="text1"/>
              </w:rPr>
            </w:pPr>
          </w:p>
        </w:tc>
      </w:tr>
      <w:tr w:rsidR="00B76E5A" w:rsidRPr="003E7620" w14:paraId="41547A8F" w14:textId="77777777">
        <w:tc>
          <w:tcPr>
            <w:tcW w:w="1271" w:type="dxa"/>
          </w:tcPr>
          <w:p w14:paraId="0B925169"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lastRenderedPageBreak/>
              <w:t>24/4/21</w:t>
            </w:r>
          </w:p>
        </w:tc>
        <w:tc>
          <w:tcPr>
            <w:tcW w:w="1484" w:type="dxa"/>
          </w:tcPr>
          <w:p w14:paraId="0749CD90"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Friend 2</w:t>
            </w:r>
          </w:p>
        </w:tc>
        <w:tc>
          <w:tcPr>
            <w:tcW w:w="1272" w:type="dxa"/>
          </w:tcPr>
          <w:p w14:paraId="355FCB6E"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370C04B1" w14:textId="2A23C85C" w:rsidR="00836B3F" w:rsidRPr="003E7620" w:rsidRDefault="00836B3F" w:rsidP="00523948">
            <w:pPr>
              <w:autoSpaceDE w:val="0"/>
              <w:autoSpaceDN w:val="0"/>
              <w:adjustRightInd w:val="0"/>
              <w:rPr>
                <w:rFonts w:ascii="Arial" w:hAnsi="Arial" w:cs="Arial"/>
                <w:color w:val="000000" w:themeColor="text1"/>
              </w:rPr>
            </w:pPr>
            <w:r w:rsidRPr="003E7620">
              <w:rPr>
                <w:rFonts w:ascii="Arial" w:hAnsi="Arial" w:cs="Arial"/>
                <w:color w:val="000000" w:themeColor="text1"/>
              </w:rPr>
              <w:t xml:space="preserve">Friend 2 met Lisa at planned meal at a restaurant. About an hour before they met Lisa messaged her friend and said :- </w:t>
            </w:r>
          </w:p>
          <w:p w14:paraId="631CC9F3" w14:textId="77777777" w:rsidR="00836B3F" w:rsidRPr="003E7620" w:rsidRDefault="00836B3F" w:rsidP="00523948">
            <w:pPr>
              <w:autoSpaceDE w:val="0"/>
              <w:autoSpaceDN w:val="0"/>
              <w:adjustRightInd w:val="0"/>
              <w:rPr>
                <w:rFonts w:ascii="Arial" w:hAnsi="Arial" w:cs="Arial"/>
                <w:color w:val="000000" w:themeColor="text1"/>
              </w:rPr>
            </w:pPr>
          </w:p>
          <w:p w14:paraId="627C4C56" w14:textId="77777777" w:rsidR="00836B3F" w:rsidRPr="003E7620" w:rsidRDefault="00836B3F" w:rsidP="00523948">
            <w:pPr>
              <w:autoSpaceDE w:val="0"/>
              <w:autoSpaceDN w:val="0"/>
              <w:adjustRightInd w:val="0"/>
              <w:rPr>
                <w:rFonts w:ascii="Arial" w:hAnsi="Arial" w:cs="Arial"/>
                <w:i/>
                <w:iCs/>
                <w:color w:val="000000" w:themeColor="text1"/>
              </w:rPr>
            </w:pPr>
            <w:r w:rsidRPr="003E7620">
              <w:rPr>
                <w:rFonts w:ascii="Arial" w:hAnsi="Arial" w:cs="Arial"/>
                <w:color w:val="000000" w:themeColor="text1"/>
              </w:rPr>
              <w:t>"</w:t>
            </w:r>
            <w:r w:rsidRPr="003E7620">
              <w:rPr>
                <w:rFonts w:ascii="Arial" w:hAnsi="Arial" w:cs="Arial"/>
                <w:i/>
                <w:iCs/>
                <w:color w:val="000000" w:themeColor="text1"/>
              </w:rPr>
              <w:t>I JUST BEEN INFORMED TO TELL YOU HAVE A BOYFRIEND BEFORE LEAVE THE HOUSE".</w:t>
            </w:r>
          </w:p>
          <w:p w14:paraId="55897002" w14:textId="77777777" w:rsidR="00836B3F" w:rsidRPr="003E7620" w:rsidRDefault="00836B3F" w:rsidP="00523948">
            <w:pPr>
              <w:autoSpaceDE w:val="0"/>
              <w:autoSpaceDN w:val="0"/>
              <w:adjustRightInd w:val="0"/>
              <w:rPr>
                <w:rFonts w:ascii="Arial" w:hAnsi="Arial" w:cs="Arial"/>
                <w:i/>
                <w:iCs/>
                <w:color w:val="000000" w:themeColor="text1"/>
              </w:rPr>
            </w:pPr>
          </w:p>
          <w:p w14:paraId="149AE4BB" w14:textId="77777777" w:rsidR="00836B3F" w:rsidRPr="003E7620" w:rsidRDefault="00836B3F" w:rsidP="00523948">
            <w:pPr>
              <w:autoSpaceDE w:val="0"/>
              <w:autoSpaceDN w:val="0"/>
              <w:adjustRightInd w:val="0"/>
              <w:rPr>
                <w:rFonts w:ascii="Arial" w:hAnsi="Arial" w:cs="Arial"/>
                <w:color w:val="000000" w:themeColor="text1"/>
              </w:rPr>
            </w:pPr>
            <w:r w:rsidRPr="003E7620">
              <w:rPr>
                <w:rFonts w:ascii="Arial" w:hAnsi="Arial" w:cs="Arial"/>
                <w:color w:val="000000" w:themeColor="text1"/>
              </w:rPr>
              <w:t>Lisa did not speak of David at the meal and left in a taxi for home.</w:t>
            </w:r>
          </w:p>
          <w:p w14:paraId="154591E8" w14:textId="2E5E4848" w:rsidR="00836B3F" w:rsidRPr="003E7620" w:rsidRDefault="00836B3F" w:rsidP="00523948">
            <w:p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On this same date, there was a  Facebook picture of the couple together with David’s hand on her head and Lisa commenting David was on drugs. </w:t>
            </w:r>
          </w:p>
          <w:p w14:paraId="28FB3F0F" w14:textId="77777777" w:rsidR="00836B3F" w:rsidRPr="003E7620" w:rsidRDefault="00836B3F" w:rsidP="00523948">
            <w:pPr>
              <w:autoSpaceDE w:val="0"/>
              <w:autoSpaceDN w:val="0"/>
              <w:adjustRightInd w:val="0"/>
              <w:rPr>
                <w:rFonts w:ascii="Arial" w:hAnsi="Arial" w:cs="Arial"/>
                <w:color w:val="000000" w:themeColor="text1"/>
              </w:rPr>
            </w:pPr>
          </w:p>
          <w:p w14:paraId="49AEEAC1" w14:textId="2E2BBCE9" w:rsidR="00836B3F" w:rsidRPr="003E7620" w:rsidRDefault="00836B3F" w:rsidP="00523948">
            <w:p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The neighbour saw Lisa around this time also and she looked unwell and depressed in mood. </w:t>
            </w:r>
          </w:p>
          <w:p w14:paraId="5670D2D1" w14:textId="77777777" w:rsidR="00836B3F" w:rsidRPr="003E7620" w:rsidRDefault="00836B3F" w:rsidP="00523948">
            <w:pPr>
              <w:rPr>
                <w:rFonts w:ascii="Arial" w:hAnsi="Arial" w:cs="Arial"/>
                <w:b/>
                <w:bCs/>
                <w:color w:val="000000" w:themeColor="text1"/>
                <w:sz w:val="28"/>
                <w:szCs w:val="28"/>
              </w:rPr>
            </w:pPr>
          </w:p>
        </w:tc>
      </w:tr>
      <w:tr w:rsidR="00B76E5A" w:rsidRPr="003E7620" w14:paraId="47D1A578" w14:textId="77777777">
        <w:tc>
          <w:tcPr>
            <w:tcW w:w="1271" w:type="dxa"/>
          </w:tcPr>
          <w:p w14:paraId="60EEA999"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29/4/21</w:t>
            </w:r>
          </w:p>
        </w:tc>
        <w:tc>
          <w:tcPr>
            <w:tcW w:w="1484" w:type="dxa"/>
          </w:tcPr>
          <w:p w14:paraId="3EED30C4"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Neighbour</w:t>
            </w:r>
          </w:p>
        </w:tc>
        <w:tc>
          <w:tcPr>
            <w:tcW w:w="1272" w:type="dxa"/>
          </w:tcPr>
          <w:p w14:paraId="2C74B568"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14602755" w14:textId="134DC379"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Neighbour heard loud music and concerning noises from the flat for some hours.</w:t>
            </w:r>
          </w:p>
        </w:tc>
      </w:tr>
      <w:tr w:rsidR="00836B3F" w:rsidRPr="003E7620" w14:paraId="42D7317D" w14:textId="77777777">
        <w:tc>
          <w:tcPr>
            <w:tcW w:w="1271" w:type="dxa"/>
          </w:tcPr>
          <w:p w14:paraId="50C5D245" w14:textId="150B3564"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4/21</w:t>
            </w:r>
          </w:p>
          <w:p w14:paraId="6AF33489"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16.29hrs</w:t>
            </w:r>
          </w:p>
          <w:p w14:paraId="3FAE64A4" w14:textId="77777777" w:rsidR="00836B3F" w:rsidRPr="003E7620" w:rsidRDefault="00836B3F" w:rsidP="00523948">
            <w:pPr>
              <w:rPr>
                <w:rFonts w:ascii="Arial" w:hAnsi="Arial" w:cs="Arial"/>
                <w:color w:val="000000" w:themeColor="text1"/>
                <w:sz w:val="24"/>
                <w:szCs w:val="24"/>
              </w:rPr>
            </w:pPr>
          </w:p>
          <w:p w14:paraId="50208D90" w14:textId="700BE839"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 exact date of death not included for anonymity)</w:t>
            </w:r>
          </w:p>
        </w:tc>
        <w:tc>
          <w:tcPr>
            <w:tcW w:w="1484" w:type="dxa"/>
          </w:tcPr>
          <w:p w14:paraId="0BE3A7C1"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Thames Valley Police</w:t>
            </w:r>
          </w:p>
        </w:tc>
        <w:tc>
          <w:tcPr>
            <w:tcW w:w="1272" w:type="dxa"/>
          </w:tcPr>
          <w:p w14:paraId="37A753CE" w14:textId="77777777" w:rsidR="00836B3F" w:rsidRPr="003E7620" w:rsidRDefault="00836B3F" w:rsidP="00523948">
            <w:pPr>
              <w:rPr>
                <w:rFonts w:ascii="Arial" w:hAnsi="Arial" w:cs="Arial"/>
                <w:color w:val="000000" w:themeColor="text1"/>
                <w:sz w:val="24"/>
                <w:szCs w:val="24"/>
              </w:rPr>
            </w:pPr>
            <w:r w:rsidRPr="003E7620">
              <w:rPr>
                <w:rFonts w:ascii="Arial" w:hAnsi="Arial" w:cs="Arial"/>
                <w:color w:val="000000" w:themeColor="text1"/>
                <w:sz w:val="24"/>
                <w:szCs w:val="24"/>
              </w:rPr>
              <w:t>Lisa</w:t>
            </w:r>
          </w:p>
        </w:tc>
        <w:tc>
          <w:tcPr>
            <w:tcW w:w="5466" w:type="dxa"/>
          </w:tcPr>
          <w:p w14:paraId="2946E49F" w14:textId="77777777" w:rsidR="00836B3F" w:rsidRPr="003E7620" w:rsidRDefault="00836B3F" w:rsidP="00523948">
            <w:pPr>
              <w:pStyle w:val="NormalWeb"/>
              <w:jc w:val="both"/>
              <w:rPr>
                <w:rFonts w:ascii="Arial" w:hAnsi="Arial" w:cs="Arial"/>
                <w:color w:val="000000" w:themeColor="text1"/>
                <w:sz w:val="24"/>
                <w:szCs w:val="24"/>
              </w:rPr>
            </w:pPr>
            <w:r w:rsidRPr="003E7620">
              <w:rPr>
                <w:rFonts w:ascii="Arial" w:hAnsi="Arial" w:cs="Arial"/>
                <w:color w:val="000000" w:themeColor="text1"/>
                <w:sz w:val="24"/>
                <w:szCs w:val="24"/>
              </w:rPr>
              <w:t xml:space="preserve">Thames Valley Police (TVP) received a call from South Central Ambulance Service. They had received a call about a female (Lisa) who was believed to be deceased at her flat in Reading. Paramedics and police attended the address and found Lisa deceased on the bathroom floor. Lisa had extensive bruising and swelling to her left eye, and a head injury. The back of her right hand was extremely swollen with cuts and bruising. David, her boyfriend was present and stated that he had returned home to find Lisa deceased in the bathroom. He had called his parents to say he thought she was dead, and they called an ambulance to attend. </w:t>
            </w:r>
          </w:p>
          <w:p w14:paraId="1FBD78FC" w14:textId="77777777" w:rsidR="00836B3F" w:rsidRPr="003E7620" w:rsidRDefault="00836B3F" w:rsidP="00523948">
            <w:pPr>
              <w:rPr>
                <w:rFonts w:ascii="Arial" w:hAnsi="Arial" w:cs="Arial"/>
                <w:b/>
                <w:bCs/>
                <w:color w:val="000000" w:themeColor="text1"/>
                <w:sz w:val="28"/>
                <w:szCs w:val="28"/>
              </w:rPr>
            </w:pPr>
          </w:p>
        </w:tc>
      </w:tr>
    </w:tbl>
    <w:p w14:paraId="06CF4895" w14:textId="7C6B6098" w:rsidR="002F2E4B" w:rsidRPr="003E7620" w:rsidRDefault="002F2E4B" w:rsidP="00615890">
      <w:pPr>
        <w:rPr>
          <w:rFonts w:ascii="Arial" w:hAnsi="Arial" w:cs="Arial"/>
          <w:b/>
          <w:color w:val="000000" w:themeColor="text1"/>
        </w:rPr>
      </w:pPr>
    </w:p>
    <w:p w14:paraId="3E65960A" w14:textId="5A39C9FC" w:rsidR="001E185F" w:rsidRPr="003E7620" w:rsidRDefault="001E185F" w:rsidP="00615890">
      <w:pPr>
        <w:rPr>
          <w:rFonts w:ascii="Arial" w:hAnsi="Arial" w:cs="Arial"/>
          <w:b/>
          <w:color w:val="000000" w:themeColor="text1"/>
        </w:rPr>
      </w:pPr>
    </w:p>
    <w:p w14:paraId="6BFBD5A1" w14:textId="63E6142C" w:rsidR="00B50574" w:rsidRPr="003E7620" w:rsidRDefault="002A5431" w:rsidP="00B50574">
      <w:pPr>
        <w:rPr>
          <w:rFonts w:ascii="Arial" w:hAnsi="Arial" w:cs="Arial"/>
          <w:b/>
          <w:color w:val="000000" w:themeColor="text1"/>
        </w:rPr>
      </w:pPr>
      <w:r w:rsidRPr="003E7620">
        <w:rPr>
          <w:rFonts w:ascii="Arial" w:hAnsi="Arial" w:cs="Arial"/>
          <w:b/>
          <w:color w:val="000000" w:themeColor="text1"/>
        </w:rPr>
        <w:t>15.</w:t>
      </w:r>
      <w:r w:rsidR="00B50574" w:rsidRPr="003E7620">
        <w:rPr>
          <w:rFonts w:ascii="Arial" w:hAnsi="Arial" w:cs="Arial"/>
          <w:b/>
          <w:color w:val="000000" w:themeColor="text1"/>
        </w:rPr>
        <w:t xml:space="preserve"> OVERVIEW </w:t>
      </w:r>
    </w:p>
    <w:p w14:paraId="373F61FF" w14:textId="77777777" w:rsidR="00B50574" w:rsidRPr="003E7620" w:rsidRDefault="00B50574" w:rsidP="00B50574">
      <w:pPr>
        <w:rPr>
          <w:rFonts w:ascii="Arial" w:hAnsi="Arial" w:cs="Arial"/>
          <w:b/>
          <w:color w:val="000000" w:themeColor="text1"/>
        </w:rPr>
      </w:pPr>
    </w:p>
    <w:p w14:paraId="6831B52A" w14:textId="628C9267" w:rsidR="00BB0121" w:rsidRPr="003E7620" w:rsidRDefault="00B50574"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This section of the report summari</w:t>
      </w:r>
      <w:r w:rsidR="00615890" w:rsidRPr="003E7620">
        <w:rPr>
          <w:rFonts w:ascii="Arial" w:hAnsi="Arial" w:cs="Arial"/>
          <w:color w:val="000000" w:themeColor="text1"/>
        </w:rPr>
        <w:t>ses</w:t>
      </w:r>
      <w:r w:rsidRPr="003E7620">
        <w:rPr>
          <w:rFonts w:ascii="Arial" w:hAnsi="Arial" w:cs="Arial"/>
          <w:color w:val="000000" w:themeColor="text1"/>
        </w:rPr>
        <w:t xml:space="preserve"> what information was known to agencies and professionals involved with</w:t>
      </w:r>
      <w:r w:rsidR="00506EFF" w:rsidRPr="003E7620">
        <w:rPr>
          <w:rFonts w:ascii="Arial" w:hAnsi="Arial" w:cs="Arial"/>
          <w:color w:val="000000" w:themeColor="text1"/>
        </w:rPr>
        <w:t xml:space="preserve"> </w:t>
      </w:r>
      <w:r w:rsidR="003A30BB" w:rsidRPr="003E7620">
        <w:rPr>
          <w:rFonts w:ascii="Arial" w:hAnsi="Arial" w:cs="Arial"/>
          <w:color w:val="000000" w:themeColor="text1"/>
        </w:rPr>
        <w:t>Lisa</w:t>
      </w:r>
      <w:r w:rsidR="00506EFF" w:rsidRPr="003E7620">
        <w:rPr>
          <w:rFonts w:ascii="Arial" w:hAnsi="Arial" w:cs="Arial"/>
          <w:color w:val="000000" w:themeColor="text1"/>
        </w:rPr>
        <w:t xml:space="preserve"> </w:t>
      </w:r>
      <w:r w:rsidRPr="003E7620">
        <w:rPr>
          <w:rFonts w:ascii="Arial" w:hAnsi="Arial" w:cs="Arial"/>
          <w:color w:val="000000" w:themeColor="text1"/>
        </w:rPr>
        <w:t xml:space="preserve">and </w:t>
      </w:r>
      <w:r w:rsidR="003A30BB" w:rsidRPr="003E7620">
        <w:rPr>
          <w:rFonts w:ascii="Arial" w:hAnsi="Arial" w:cs="Arial"/>
          <w:color w:val="000000" w:themeColor="text1"/>
        </w:rPr>
        <w:t>David</w:t>
      </w:r>
      <w:r w:rsidR="007A5858" w:rsidRPr="003E7620">
        <w:rPr>
          <w:rFonts w:ascii="Arial" w:hAnsi="Arial" w:cs="Arial"/>
          <w:color w:val="000000" w:themeColor="text1"/>
        </w:rPr>
        <w:t xml:space="preserve">. </w:t>
      </w:r>
      <w:r w:rsidR="00196E52" w:rsidRPr="003E7620">
        <w:rPr>
          <w:rFonts w:ascii="Arial" w:hAnsi="Arial" w:cs="Arial"/>
          <w:color w:val="000000" w:themeColor="text1"/>
        </w:rPr>
        <w:t xml:space="preserve">This </w:t>
      </w:r>
      <w:r w:rsidR="00615890" w:rsidRPr="003E7620">
        <w:rPr>
          <w:rFonts w:ascii="Arial" w:hAnsi="Arial" w:cs="Arial"/>
          <w:color w:val="000000" w:themeColor="text1"/>
        </w:rPr>
        <w:t>in part emanates</w:t>
      </w:r>
      <w:r w:rsidR="00196E52" w:rsidRPr="003E7620">
        <w:rPr>
          <w:rFonts w:ascii="Arial" w:hAnsi="Arial" w:cs="Arial"/>
          <w:color w:val="000000" w:themeColor="text1"/>
        </w:rPr>
        <w:t xml:space="preserve"> </w:t>
      </w:r>
      <w:r w:rsidR="00485F3B" w:rsidRPr="003E7620">
        <w:rPr>
          <w:rFonts w:ascii="Arial" w:hAnsi="Arial" w:cs="Arial"/>
          <w:color w:val="000000" w:themeColor="text1"/>
        </w:rPr>
        <w:t>from the IMR’</w:t>
      </w:r>
      <w:r w:rsidR="00477896" w:rsidRPr="003E7620">
        <w:rPr>
          <w:rFonts w:ascii="Arial" w:hAnsi="Arial" w:cs="Arial"/>
          <w:color w:val="000000" w:themeColor="text1"/>
        </w:rPr>
        <w:t>s provided by the ag</w:t>
      </w:r>
      <w:r w:rsidR="007A5858" w:rsidRPr="003E7620">
        <w:rPr>
          <w:rFonts w:ascii="Arial" w:hAnsi="Arial" w:cs="Arial"/>
          <w:color w:val="000000" w:themeColor="text1"/>
        </w:rPr>
        <w:t>encies</w:t>
      </w:r>
      <w:r w:rsidR="00615890" w:rsidRPr="003E7620">
        <w:rPr>
          <w:rFonts w:ascii="Arial" w:hAnsi="Arial" w:cs="Arial"/>
          <w:color w:val="000000" w:themeColor="text1"/>
        </w:rPr>
        <w:t xml:space="preserve"> but</w:t>
      </w:r>
      <w:r w:rsidR="007A5858" w:rsidRPr="003E7620">
        <w:rPr>
          <w:rFonts w:ascii="Arial" w:hAnsi="Arial" w:cs="Arial"/>
          <w:color w:val="000000" w:themeColor="text1"/>
        </w:rPr>
        <w:t xml:space="preserve"> </w:t>
      </w:r>
      <w:r w:rsidR="00477896" w:rsidRPr="003E7620">
        <w:rPr>
          <w:rFonts w:ascii="Arial" w:hAnsi="Arial" w:cs="Arial"/>
          <w:color w:val="000000" w:themeColor="text1"/>
        </w:rPr>
        <w:t>also</w:t>
      </w:r>
      <w:r w:rsidR="00FB3941" w:rsidRPr="003E7620">
        <w:rPr>
          <w:rFonts w:ascii="Arial" w:hAnsi="Arial" w:cs="Arial"/>
          <w:color w:val="000000" w:themeColor="text1"/>
        </w:rPr>
        <w:t xml:space="preserve"> the outcome of</w:t>
      </w:r>
      <w:r w:rsidR="00615890" w:rsidRPr="003E7620">
        <w:rPr>
          <w:rFonts w:ascii="Arial" w:hAnsi="Arial" w:cs="Arial"/>
          <w:color w:val="000000" w:themeColor="text1"/>
        </w:rPr>
        <w:t xml:space="preserve"> information </w:t>
      </w:r>
      <w:r w:rsidR="00FB3941" w:rsidRPr="003E7620">
        <w:rPr>
          <w:rFonts w:ascii="Arial" w:hAnsi="Arial" w:cs="Arial"/>
          <w:color w:val="000000" w:themeColor="text1"/>
        </w:rPr>
        <w:t xml:space="preserve">gathered from other lines of inquiries </w:t>
      </w:r>
      <w:r w:rsidR="00477896" w:rsidRPr="003E7620">
        <w:rPr>
          <w:rFonts w:ascii="Arial" w:hAnsi="Arial" w:cs="Arial"/>
          <w:color w:val="000000" w:themeColor="text1"/>
        </w:rPr>
        <w:t xml:space="preserve">during the review. </w:t>
      </w:r>
      <w:r w:rsidR="0048324D" w:rsidRPr="003E7620">
        <w:rPr>
          <w:rFonts w:ascii="Arial" w:hAnsi="Arial" w:cs="Arial"/>
          <w:color w:val="000000" w:themeColor="text1"/>
        </w:rPr>
        <w:t>The police IMR goes outside the period of the main focus of two years prior to Lisa’s death but this information while historic</w:t>
      </w:r>
      <w:r w:rsidR="0001595F" w:rsidRPr="003E7620">
        <w:rPr>
          <w:rFonts w:ascii="Arial" w:hAnsi="Arial" w:cs="Arial"/>
          <w:color w:val="000000" w:themeColor="text1"/>
        </w:rPr>
        <w:t>,</w:t>
      </w:r>
      <w:r w:rsidR="0048324D" w:rsidRPr="003E7620">
        <w:rPr>
          <w:rFonts w:ascii="Arial" w:hAnsi="Arial" w:cs="Arial"/>
          <w:color w:val="000000" w:themeColor="text1"/>
        </w:rPr>
        <w:t xml:space="preserve"> does provide good insight into David’s history and criminal profile</w:t>
      </w:r>
      <w:r w:rsidR="001E185F" w:rsidRPr="003E7620">
        <w:rPr>
          <w:rFonts w:ascii="Arial" w:hAnsi="Arial" w:cs="Arial"/>
          <w:color w:val="000000" w:themeColor="text1"/>
        </w:rPr>
        <w:t xml:space="preserve"> which is helpful context. </w:t>
      </w:r>
    </w:p>
    <w:p w14:paraId="56253380" w14:textId="77777777" w:rsidR="00BB0121" w:rsidRPr="003E7620" w:rsidRDefault="00BB0121" w:rsidP="00BB0121">
      <w:pPr>
        <w:pStyle w:val="ListParagraph"/>
        <w:ind w:left="460"/>
        <w:rPr>
          <w:rFonts w:ascii="Arial" w:hAnsi="Arial" w:cs="Arial"/>
          <w:color w:val="000000" w:themeColor="text1"/>
        </w:rPr>
      </w:pPr>
    </w:p>
    <w:p w14:paraId="118499D5" w14:textId="77777777" w:rsidR="00BB0121" w:rsidRPr="003E7620" w:rsidRDefault="00432C7E"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The police IMR states that David had 13</w:t>
      </w:r>
      <w:r w:rsidR="00FC69F5" w:rsidRPr="003E7620">
        <w:rPr>
          <w:rFonts w:ascii="Arial" w:hAnsi="Arial" w:cs="Arial"/>
          <w:color w:val="000000" w:themeColor="text1"/>
        </w:rPr>
        <w:t xml:space="preserve"> historic</w:t>
      </w:r>
      <w:r w:rsidRPr="003E7620">
        <w:rPr>
          <w:rFonts w:ascii="Arial" w:hAnsi="Arial" w:cs="Arial"/>
          <w:color w:val="000000" w:themeColor="text1"/>
        </w:rPr>
        <w:t xml:space="preserve"> convictions</w:t>
      </w:r>
      <w:r w:rsidR="00FC69F5" w:rsidRPr="003E7620">
        <w:rPr>
          <w:rFonts w:ascii="Arial" w:hAnsi="Arial" w:cs="Arial"/>
          <w:color w:val="000000" w:themeColor="text1"/>
        </w:rPr>
        <w:t xml:space="preserve"> </w:t>
      </w:r>
      <w:r w:rsidRPr="003E7620">
        <w:rPr>
          <w:rFonts w:ascii="Arial" w:hAnsi="Arial" w:cs="Arial"/>
          <w:color w:val="000000" w:themeColor="text1"/>
        </w:rPr>
        <w:t>(which incorporate 24 offences), dating from 1993 to 2013 - two assaults in 1999 &amp; 2008; eight theft and kindred offences between1993 &amp; 2008; four offences relating to police and courts between 2004 &amp; 2008 and ten drugs offences between 1995 &amp; 2013.</w:t>
      </w:r>
    </w:p>
    <w:p w14:paraId="270E4C48" w14:textId="77777777" w:rsidR="00BB0121" w:rsidRPr="003E7620" w:rsidRDefault="00BB0121" w:rsidP="00BB0121">
      <w:pPr>
        <w:pStyle w:val="ListParagraph"/>
        <w:rPr>
          <w:rFonts w:ascii="Arial" w:hAnsi="Arial" w:cs="Arial"/>
          <w:color w:val="000000" w:themeColor="text1"/>
        </w:rPr>
      </w:pPr>
    </w:p>
    <w:p w14:paraId="40AD3070" w14:textId="77777777" w:rsidR="00BB0121" w:rsidRPr="003E7620" w:rsidRDefault="001E185F"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D</w:t>
      </w:r>
      <w:r w:rsidR="00432C7E" w:rsidRPr="003E7620">
        <w:rPr>
          <w:rFonts w:ascii="Arial" w:hAnsi="Arial" w:cs="Arial"/>
          <w:color w:val="000000" w:themeColor="text1"/>
        </w:rPr>
        <w:t>omestic-related incidents linked to David involve the same ex-partner (not Lisa). Between 200</w:t>
      </w:r>
      <w:r w:rsidRPr="003E7620">
        <w:rPr>
          <w:rFonts w:ascii="Arial" w:hAnsi="Arial" w:cs="Arial"/>
          <w:color w:val="000000" w:themeColor="text1"/>
        </w:rPr>
        <w:t>3</w:t>
      </w:r>
      <w:r w:rsidR="00432C7E" w:rsidRPr="003E7620">
        <w:rPr>
          <w:rFonts w:ascii="Arial" w:hAnsi="Arial" w:cs="Arial"/>
          <w:color w:val="000000" w:themeColor="text1"/>
        </w:rPr>
        <w:t xml:space="preserve"> &amp; 2008, there are 5 domestic-related incidents with David listed as ‘suspect’, but either his ex-partner, chose not to make a formal complaint against him or there were evidential difficulties - therefore no further action was taken by TVP against David in a domestic setting.</w:t>
      </w:r>
      <w:r w:rsidRPr="003E7620">
        <w:rPr>
          <w:rFonts w:ascii="Arial" w:hAnsi="Arial" w:cs="Arial"/>
          <w:color w:val="000000" w:themeColor="text1"/>
        </w:rPr>
        <w:t xml:space="preserve"> There had also been an incident in Wales in 2002 which was also not pursued as the partner declined. </w:t>
      </w:r>
    </w:p>
    <w:p w14:paraId="4F282017" w14:textId="77777777" w:rsidR="00BB0121" w:rsidRPr="003E7620" w:rsidRDefault="00BB0121" w:rsidP="00BB0121">
      <w:pPr>
        <w:pStyle w:val="ListParagraph"/>
        <w:rPr>
          <w:rFonts w:ascii="Arial" w:hAnsi="Arial" w:cs="Arial"/>
          <w:color w:val="000000" w:themeColor="text1"/>
        </w:rPr>
      </w:pPr>
    </w:p>
    <w:p w14:paraId="73BB4725" w14:textId="77777777" w:rsidR="00BB0121" w:rsidRPr="003E7620" w:rsidRDefault="00BB0121" w:rsidP="00BB0121">
      <w:pPr>
        <w:pStyle w:val="ListParagraph"/>
        <w:rPr>
          <w:rFonts w:ascii="Arial" w:hAnsi="Arial" w:cs="Arial"/>
          <w:color w:val="000000" w:themeColor="text1"/>
        </w:rPr>
      </w:pPr>
    </w:p>
    <w:p w14:paraId="257B8E02" w14:textId="77777777" w:rsidR="00BB0121" w:rsidRPr="003E7620" w:rsidRDefault="00432C7E"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David was also known to Dyfed-Powys police. In 2001 they conducted a drugs warrant at his then home address - a small amount of cannabis was found for which he received a Caution (an alternative disposal to court) for Possession of a Controlled Drug. Again, in 2010, David was investigated by Dyfed-Powys for Possession of a Controlled Drug, but no further action was taken against him on this occasion.</w:t>
      </w:r>
    </w:p>
    <w:p w14:paraId="1003B513" w14:textId="77777777" w:rsidR="00BB0121" w:rsidRPr="003E7620" w:rsidRDefault="00BB0121" w:rsidP="00BB0121">
      <w:pPr>
        <w:pStyle w:val="ListParagraph"/>
        <w:rPr>
          <w:rFonts w:ascii="Arial" w:hAnsi="Arial" w:cs="Arial"/>
          <w:color w:val="000000" w:themeColor="text1"/>
        </w:rPr>
      </w:pPr>
    </w:p>
    <w:p w14:paraId="4BA76854" w14:textId="695FC759" w:rsidR="00BB0121" w:rsidRPr="003E7620" w:rsidRDefault="00432C7E"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It is of note that David did not come to the attention of police for violent offences from 2008 until the index event (although the drugs convictions continued until 2013). In November 2008</w:t>
      </w:r>
      <w:r w:rsidR="00B15C37" w:rsidRPr="003E7620">
        <w:rPr>
          <w:rFonts w:ascii="Arial" w:hAnsi="Arial" w:cs="Arial"/>
          <w:color w:val="000000" w:themeColor="text1"/>
        </w:rPr>
        <w:t xml:space="preserve">, </w:t>
      </w:r>
      <w:r w:rsidRPr="003E7620">
        <w:rPr>
          <w:rFonts w:ascii="Arial" w:hAnsi="Arial" w:cs="Arial"/>
          <w:color w:val="000000" w:themeColor="text1"/>
        </w:rPr>
        <w:t xml:space="preserve">he </w:t>
      </w:r>
      <w:r w:rsidR="0048324D" w:rsidRPr="003E7620">
        <w:rPr>
          <w:rFonts w:ascii="Arial" w:hAnsi="Arial" w:cs="Arial"/>
          <w:color w:val="000000" w:themeColor="text1"/>
        </w:rPr>
        <w:t xml:space="preserve">had been </w:t>
      </w:r>
      <w:r w:rsidRPr="003E7620">
        <w:rPr>
          <w:rFonts w:ascii="Arial" w:hAnsi="Arial" w:cs="Arial"/>
          <w:color w:val="000000" w:themeColor="text1"/>
        </w:rPr>
        <w:t xml:space="preserve">imprisoned for wounding/inflicting Grievous Bodily Harm, which would explain a short-term cessation in his offending. He was released on a home detention curfew in November 2009 and was placed on the ViSOR (Violent/Sex Offenders’ Register) as a violent offender and was managed by Probation until September 2011, </w:t>
      </w:r>
      <w:r w:rsidR="000361EA" w:rsidRPr="003E7620">
        <w:rPr>
          <w:rFonts w:ascii="Arial" w:hAnsi="Arial" w:cs="Arial"/>
          <w:color w:val="000000" w:themeColor="text1"/>
        </w:rPr>
        <w:t>at which point his sentence ended and he was no longer subject to statutory supervision or oversight by Probation services.</w:t>
      </w:r>
      <w:r w:rsidR="00BB0121" w:rsidRPr="003E7620">
        <w:rPr>
          <w:rFonts w:ascii="Arial" w:hAnsi="Arial" w:cs="Arial"/>
          <w:color w:val="000000" w:themeColor="text1"/>
        </w:rPr>
        <w:t xml:space="preserve"> </w:t>
      </w:r>
      <w:r w:rsidRPr="003E7620">
        <w:rPr>
          <w:rFonts w:ascii="Arial" w:hAnsi="Arial" w:cs="Arial"/>
          <w:color w:val="000000" w:themeColor="text1"/>
        </w:rPr>
        <w:t>However, it is worth noting that just because no offences were reported does not mean that they were not taking place and domestic abuse, in particular, is notoriously under-reported.</w:t>
      </w:r>
    </w:p>
    <w:p w14:paraId="705A4A8F" w14:textId="77777777" w:rsidR="00BB0121" w:rsidRPr="003E7620" w:rsidRDefault="00BB0121" w:rsidP="00BB0121">
      <w:pPr>
        <w:pStyle w:val="ListParagraph"/>
        <w:rPr>
          <w:rFonts w:ascii="Arial" w:hAnsi="Arial" w:cs="Arial"/>
          <w:color w:val="000000" w:themeColor="text1"/>
        </w:rPr>
      </w:pPr>
    </w:p>
    <w:p w14:paraId="0253EFB6" w14:textId="77777777" w:rsidR="00BB0121" w:rsidRPr="003E7620" w:rsidRDefault="00432C7E"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Lisa was known to TVP prior to the index event. Much of her contact with TVP is not relevant and does</w:t>
      </w:r>
      <w:r w:rsidR="00A6523D" w:rsidRPr="003E7620">
        <w:rPr>
          <w:rFonts w:ascii="Arial" w:hAnsi="Arial" w:cs="Arial"/>
          <w:color w:val="000000" w:themeColor="text1"/>
        </w:rPr>
        <w:t xml:space="preserve"> </w:t>
      </w:r>
      <w:r w:rsidRPr="003E7620">
        <w:rPr>
          <w:rFonts w:ascii="Arial" w:hAnsi="Arial" w:cs="Arial"/>
          <w:color w:val="000000" w:themeColor="text1"/>
        </w:rPr>
        <w:t>not fall within the parameters of the Terms of Reference. However, there are some aspects of this information which go towards building a picture of her as an individual, as well as her relationship with the police.</w:t>
      </w:r>
    </w:p>
    <w:p w14:paraId="691FC686" w14:textId="77777777" w:rsidR="00BB0121" w:rsidRPr="003E7620" w:rsidRDefault="00BB0121" w:rsidP="00BB0121">
      <w:pPr>
        <w:pStyle w:val="ListParagraph"/>
        <w:rPr>
          <w:rFonts w:ascii="Arial" w:hAnsi="Arial" w:cs="Arial"/>
          <w:color w:val="000000" w:themeColor="text1"/>
        </w:rPr>
      </w:pPr>
    </w:p>
    <w:p w14:paraId="6F5E9085" w14:textId="3D251BE9" w:rsidR="00BB0121" w:rsidRPr="003E7620" w:rsidRDefault="00432C7E"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In June 2008, </w:t>
      </w:r>
      <w:r w:rsidR="001C4359" w:rsidRPr="003E7620">
        <w:rPr>
          <w:rFonts w:ascii="Arial" w:hAnsi="Arial" w:cs="Arial"/>
          <w:color w:val="000000" w:themeColor="text1"/>
        </w:rPr>
        <w:t>Lisa’s</w:t>
      </w:r>
      <w:r w:rsidRPr="003E7620">
        <w:rPr>
          <w:rFonts w:ascii="Arial" w:hAnsi="Arial" w:cs="Arial"/>
          <w:color w:val="000000" w:themeColor="text1"/>
        </w:rPr>
        <w:t xml:space="preserve"> home was burgled and her mobile phone was stolen. This was reported to TVP and Lisa provided a statement to police. In November 2008, TVP found her mobile phone whilst conducting an unrelated house search. Lisa was contacted several times and agreed to meet with officers to identify the phone and provide a further statement, but she never attended these meetings. Within the same investigation there is mention of her having had recent eye surgery and it was also noted that she told officers that she did not want anyone coming to her home as she ‘does not like strangers’.</w:t>
      </w:r>
    </w:p>
    <w:p w14:paraId="19DB2BDD" w14:textId="77777777" w:rsidR="00BB0121" w:rsidRPr="003E7620" w:rsidRDefault="00BB0121" w:rsidP="00BB0121">
      <w:pPr>
        <w:pStyle w:val="ListParagraph"/>
        <w:rPr>
          <w:rFonts w:ascii="Arial" w:hAnsi="Arial" w:cs="Arial"/>
          <w:color w:val="000000" w:themeColor="text1"/>
        </w:rPr>
      </w:pPr>
    </w:p>
    <w:p w14:paraId="7A8A1022" w14:textId="612A816D" w:rsidR="00B1697B" w:rsidRPr="003E7620" w:rsidRDefault="00F6512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lastRenderedPageBreak/>
        <w:t xml:space="preserve">The panel </w:t>
      </w:r>
      <w:r w:rsidR="005313EA" w:rsidRPr="003E7620">
        <w:rPr>
          <w:rFonts w:ascii="Arial" w:hAnsi="Arial" w:cs="Arial"/>
          <w:color w:val="000000" w:themeColor="text1"/>
        </w:rPr>
        <w:t>also looked</w:t>
      </w:r>
      <w:r w:rsidRPr="003E7620">
        <w:rPr>
          <w:rFonts w:ascii="Arial" w:hAnsi="Arial" w:cs="Arial"/>
          <w:color w:val="000000" w:themeColor="text1"/>
        </w:rPr>
        <w:t xml:space="preserve"> at health agencies involvement with Lisa and David. </w:t>
      </w:r>
      <w:r w:rsidR="009059CB" w:rsidRPr="003E7620">
        <w:rPr>
          <w:rFonts w:ascii="Arial" w:hAnsi="Arial" w:cs="Arial"/>
          <w:color w:val="000000" w:themeColor="text1"/>
        </w:rPr>
        <w:t>David’s GP records were considered from 01.01.201</w:t>
      </w:r>
      <w:r w:rsidR="0048324D" w:rsidRPr="003E7620">
        <w:rPr>
          <w:rFonts w:ascii="Arial" w:hAnsi="Arial" w:cs="Arial"/>
          <w:color w:val="000000" w:themeColor="text1"/>
        </w:rPr>
        <w:t>8</w:t>
      </w:r>
      <w:r w:rsidR="009059CB" w:rsidRPr="003E7620">
        <w:rPr>
          <w:rFonts w:ascii="Arial" w:hAnsi="Arial" w:cs="Arial"/>
          <w:color w:val="000000" w:themeColor="text1"/>
        </w:rPr>
        <w:t xml:space="preserve"> to 18.05.2021. David also received services from Berkshire NHS Trust for </w:t>
      </w:r>
      <w:r w:rsidR="001E185F" w:rsidRPr="003E7620">
        <w:rPr>
          <w:rFonts w:ascii="Arial" w:hAnsi="Arial" w:cs="Arial"/>
          <w:color w:val="000000" w:themeColor="text1"/>
        </w:rPr>
        <w:t>T</w:t>
      </w:r>
      <w:r w:rsidR="009059CB" w:rsidRPr="003E7620">
        <w:rPr>
          <w:rFonts w:ascii="Arial" w:hAnsi="Arial" w:cs="Arial"/>
          <w:color w:val="000000" w:themeColor="text1"/>
        </w:rPr>
        <w:t xml:space="preserve">alking </w:t>
      </w:r>
      <w:r w:rsidR="001E185F" w:rsidRPr="003E7620">
        <w:rPr>
          <w:rFonts w:ascii="Arial" w:hAnsi="Arial" w:cs="Arial"/>
          <w:color w:val="000000" w:themeColor="text1"/>
        </w:rPr>
        <w:t>T</w:t>
      </w:r>
      <w:r w:rsidR="009059CB" w:rsidRPr="003E7620">
        <w:rPr>
          <w:rFonts w:ascii="Arial" w:hAnsi="Arial" w:cs="Arial"/>
          <w:color w:val="000000" w:themeColor="text1"/>
        </w:rPr>
        <w:t xml:space="preserve">herapies and was </w:t>
      </w:r>
      <w:r w:rsidR="002A5431" w:rsidRPr="003E7620">
        <w:rPr>
          <w:rFonts w:ascii="Arial" w:hAnsi="Arial" w:cs="Arial"/>
          <w:color w:val="000000" w:themeColor="text1"/>
        </w:rPr>
        <w:t>also</w:t>
      </w:r>
      <w:r w:rsidR="009059CB" w:rsidRPr="003E7620">
        <w:rPr>
          <w:rFonts w:ascii="Arial" w:hAnsi="Arial" w:cs="Arial"/>
          <w:color w:val="000000" w:themeColor="text1"/>
        </w:rPr>
        <w:t xml:space="preserve"> assessed while in custody</w:t>
      </w:r>
      <w:r w:rsidR="002A5431" w:rsidRPr="003E7620">
        <w:rPr>
          <w:rFonts w:ascii="Arial" w:hAnsi="Arial" w:cs="Arial"/>
          <w:color w:val="000000" w:themeColor="text1"/>
        </w:rPr>
        <w:t xml:space="preserve"> on arrest for Lisa’s murder</w:t>
      </w:r>
      <w:r w:rsidR="009059CB" w:rsidRPr="003E7620">
        <w:rPr>
          <w:rFonts w:ascii="Arial" w:hAnsi="Arial" w:cs="Arial"/>
          <w:color w:val="000000" w:themeColor="text1"/>
        </w:rPr>
        <w:t xml:space="preserve"> by the </w:t>
      </w:r>
      <w:r w:rsidR="002A5431" w:rsidRPr="003E7620">
        <w:rPr>
          <w:rFonts w:ascii="Arial" w:hAnsi="Arial" w:cs="Arial"/>
          <w:color w:val="000000" w:themeColor="text1"/>
        </w:rPr>
        <w:t xml:space="preserve">Criminal Justice </w:t>
      </w:r>
      <w:r w:rsidR="009059CB" w:rsidRPr="003E7620">
        <w:rPr>
          <w:rFonts w:ascii="Arial" w:hAnsi="Arial" w:cs="Arial"/>
          <w:color w:val="000000" w:themeColor="text1"/>
        </w:rPr>
        <w:t>Liaison and Diversion service</w:t>
      </w:r>
      <w:r w:rsidR="002A5431" w:rsidRPr="003E7620">
        <w:rPr>
          <w:rFonts w:ascii="Arial" w:hAnsi="Arial" w:cs="Arial"/>
          <w:color w:val="000000" w:themeColor="text1"/>
        </w:rPr>
        <w:t>, (CJLD).</w:t>
      </w:r>
    </w:p>
    <w:p w14:paraId="1D99EF13" w14:textId="77777777" w:rsidR="00B1697B" w:rsidRPr="003E7620" w:rsidRDefault="00B1697B" w:rsidP="00B1697B">
      <w:pPr>
        <w:pStyle w:val="ListParagraph"/>
        <w:rPr>
          <w:rFonts w:ascii="Arial" w:hAnsi="Arial" w:cs="Arial"/>
          <w:color w:val="000000" w:themeColor="text1"/>
        </w:rPr>
      </w:pPr>
    </w:p>
    <w:p w14:paraId="6442358B" w14:textId="456F2E03" w:rsidR="00B1697B" w:rsidRPr="003E7620" w:rsidRDefault="009059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Throughout th</w:t>
      </w:r>
      <w:r w:rsidR="00F65121" w:rsidRPr="003E7620">
        <w:rPr>
          <w:rFonts w:ascii="Arial" w:hAnsi="Arial" w:cs="Arial"/>
          <w:color w:val="000000" w:themeColor="text1"/>
        </w:rPr>
        <w:t>e</w:t>
      </w:r>
      <w:r w:rsidRPr="003E7620">
        <w:rPr>
          <w:rFonts w:ascii="Arial" w:hAnsi="Arial" w:cs="Arial"/>
          <w:color w:val="000000" w:themeColor="text1"/>
        </w:rPr>
        <w:t xml:space="preserve"> time </w:t>
      </w:r>
      <w:r w:rsidR="001E185F" w:rsidRPr="003E7620">
        <w:rPr>
          <w:rFonts w:ascii="Arial" w:hAnsi="Arial" w:cs="Arial"/>
          <w:color w:val="000000" w:themeColor="text1"/>
        </w:rPr>
        <w:t>David</w:t>
      </w:r>
      <w:r w:rsidR="002A5431" w:rsidRPr="003E7620">
        <w:rPr>
          <w:rFonts w:ascii="Arial" w:hAnsi="Arial" w:cs="Arial"/>
          <w:color w:val="000000" w:themeColor="text1"/>
        </w:rPr>
        <w:t xml:space="preserve"> </w:t>
      </w:r>
      <w:r w:rsidRPr="003E7620">
        <w:rPr>
          <w:rFonts w:ascii="Arial" w:hAnsi="Arial" w:cs="Arial"/>
          <w:color w:val="000000" w:themeColor="text1"/>
        </w:rPr>
        <w:t>remained registered at the GP practice he was a chemical dependency patient. H</w:t>
      </w:r>
      <w:r w:rsidR="006346A2" w:rsidRPr="003E7620">
        <w:rPr>
          <w:rFonts w:ascii="Arial" w:hAnsi="Arial" w:cs="Arial"/>
          <w:color w:val="000000" w:themeColor="text1"/>
        </w:rPr>
        <w:t>is</w:t>
      </w:r>
      <w:r w:rsidRPr="003E7620">
        <w:rPr>
          <w:rFonts w:ascii="Arial" w:hAnsi="Arial" w:cs="Arial"/>
          <w:color w:val="000000" w:themeColor="text1"/>
        </w:rPr>
        <w:t xml:space="preserve"> regimen was atypical and complicated by the analgesia</w:t>
      </w:r>
      <w:r w:rsidR="001E185F" w:rsidRPr="003E7620">
        <w:rPr>
          <w:rFonts w:ascii="Arial" w:hAnsi="Arial" w:cs="Arial"/>
          <w:color w:val="000000" w:themeColor="text1"/>
        </w:rPr>
        <w:t xml:space="preserve"> he stated he </w:t>
      </w:r>
      <w:r w:rsidRPr="003E7620">
        <w:rPr>
          <w:rFonts w:ascii="Arial" w:hAnsi="Arial" w:cs="Arial"/>
          <w:color w:val="000000" w:themeColor="text1"/>
        </w:rPr>
        <w:t xml:space="preserve">required </w:t>
      </w:r>
      <w:r w:rsidR="00B12670" w:rsidRPr="003E7620">
        <w:rPr>
          <w:rFonts w:ascii="Arial" w:hAnsi="Arial" w:cs="Arial"/>
          <w:color w:val="000000" w:themeColor="text1"/>
        </w:rPr>
        <w:t>secondary for</w:t>
      </w:r>
      <w:r w:rsidR="001E185F" w:rsidRPr="003E7620">
        <w:rPr>
          <w:rFonts w:ascii="Arial" w:hAnsi="Arial" w:cs="Arial"/>
          <w:color w:val="000000" w:themeColor="text1"/>
        </w:rPr>
        <w:t xml:space="preserve"> </w:t>
      </w:r>
      <w:r w:rsidRPr="003E7620">
        <w:rPr>
          <w:rFonts w:ascii="Arial" w:hAnsi="Arial" w:cs="Arial"/>
          <w:color w:val="000000" w:themeColor="text1"/>
        </w:rPr>
        <w:t xml:space="preserve"> trauma and surgery.</w:t>
      </w:r>
      <w:r w:rsidR="00F65121" w:rsidRPr="003E7620">
        <w:rPr>
          <w:rFonts w:ascii="Arial" w:hAnsi="Arial" w:cs="Arial"/>
          <w:color w:val="000000" w:themeColor="text1"/>
        </w:rPr>
        <w:t xml:space="preserve"> Evidence around physical injury or surgery was sparse. We could not find anything around surgery. </w:t>
      </w:r>
    </w:p>
    <w:p w14:paraId="5B0CFBEC" w14:textId="77777777" w:rsidR="00B1697B" w:rsidRPr="003E7620" w:rsidRDefault="00B1697B" w:rsidP="00B1697B">
      <w:pPr>
        <w:pStyle w:val="ListParagraph"/>
        <w:rPr>
          <w:rFonts w:ascii="Arial" w:hAnsi="Arial" w:cs="Arial"/>
          <w:color w:val="000000" w:themeColor="text1"/>
        </w:rPr>
      </w:pPr>
    </w:p>
    <w:p w14:paraId="5E4D4972" w14:textId="6173D486" w:rsidR="00B1697B" w:rsidRPr="003E7620" w:rsidRDefault="009059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His medication</w:t>
      </w:r>
      <w:r w:rsidR="00107A5B" w:rsidRPr="003E7620">
        <w:rPr>
          <w:rFonts w:ascii="Arial" w:hAnsi="Arial" w:cs="Arial"/>
          <w:color w:val="000000" w:themeColor="text1"/>
        </w:rPr>
        <w:t xml:space="preserve"> as prescribed by the GP</w:t>
      </w:r>
      <w:r w:rsidRPr="003E7620">
        <w:rPr>
          <w:rFonts w:ascii="Arial" w:hAnsi="Arial" w:cs="Arial"/>
          <w:color w:val="000000" w:themeColor="text1"/>
        </w:rPr>
        <w:t xml:space="preserve"> was:-</w:t>
      </w:r>
    </w:p>
    <w:p w14:paraId="10BECCB1" w14:textId="77777777" w:rsidR="00B1697B" w:rsidRPr="003E7620" w:rsidRDefault="009059CB" w:rsidP="00B1697B">
      <w:pPr>
        <w:pStyle w:val="ListParagraph"/>
        <w:ind w:left="460"/>
        <w:rPr>
          <w:rFonts w:ascii="Arial" w:hAnsi="Arial" w:cs="Arial"/>
          <w:color w:val="000000" w:themeColor="text1"/>
        </w:rPr>
      </w:pPr>
      <w:r w:rsidRPr="003E7620">
        <w:rPr>
          <w:rFonts w:ascii="Arial" w:hAnsi="Arial" w:cs="Arial"/>
          <w:color w:val="000000" w:themeColor="text1"/>
        </w:rPr>
        <w:t xml:space="preserve">Methadone  </w:t>
      </w:r>
    </w:p>
    <w:p w14:paraId="16ACFB3A" w14:textId="77777777" w:rsidR="00B1697B" w:rsidRPr="003E7620" w:rsidRDefault="009059CB" w:rsidP="00B1697B">
      <w:pPr>
        <w:pStyle w:val="ListParagraph"/>
        <w:ind w:left="460"/>
        <w:rPr>
          <w:rFonts w:ascii="Arial" w:hAnsi="Arial" w:cs="Arial"/>
          <w:color w:val="000000" w:themeColor="text1"/>
        </w:rPr>
      </w:pPr>
      <w:r w:rsidRPr="003E7620">
        <w:rPr>
          <w:rFonts w:ascii="Arial" w:hAnsi="Arial" w:cs="Arial"/>
          <w:color w:val="000000" w:themeColor="text1"/>
        </w:rPr>
        <w:t>Dihydrocodeine</w:t>
      </w:r>
    </w:p>
    <w:p w14:paraId="224D3828" w14:textId="77777777" w:rsidR="00B1697B" w:rsidRPr="003E7620" w:rsidRDefault="009059CB" w:rsidP="00B1697B">
      <w:pPr>
        <w:pStyle w:val="ListParagraph"/>
        <w:ind w:left="460"/>
        <w:rPr>
          <w:rFonts w:ascii="Arial" w:hAnsi="Arial" w:cs="Arial"/>
          <w:color w:val="000000" w:themeColor="text1"/>
        </w:rPr>
      </w:pPr>
      <w:r w:rsidRPr="003E7620">
        <w:rPr>
          <w:rFonts w:ascii="Arial" w:hAnsi="Arial" w:cs="Arial"/>
          <w:color w:val="000000" w:themeColor="text1"/>
        </w:rPr>
        <w:t xml:space="preserve">Diazepam </w:t>
      </w:r>
    </w:p>
    <w:p w14:paraId="12144999" w14:textId="77777777" w:rsidR="00B1697B" w:rsidRPr="003E7620" w:rsidRDefault="002476F7" w:rsidP="00B1697B">
      <w:pPr>
        <w:pStyle w:val="ListParagraph"/>
        <w:ind w:left="460"/>
        <w:rPr>
          <w:rFonts w:ascii="Arial" w:hAnsi="Arial" w:cs="Arial"/>
          <w:color w:val="000000" w:themeColor="text1"/>
        </w:rPr>
      </w:pPr>
      <w:r w:rsidRPr="003E7620">
        <w:rPr>
          <w:rFonts w:ascii="Arial" w:hAnsi="Arial" w:cs="Arial"/>
          <w:color w:val="000000" w:themeColor="text1"/>
        </w:rPr>
        <w:t>Pregabalin</w:t>
      </w:r>
    </w:p>
    <w:p w14:paraId="5A79AB40" w14:textId="77777777" w:rsidR="00B1697B" w:rsidRPr="003E7620" w:rsidRDefault="009059CB" w:rsidP="00B1697B">
      <w:pPr>
        <w:pStyle w:val="ListParagraph"/>
        <w:ind w:left="460"/>
        <w:rPr>
          <w:rFonts w:ascii="Arial" w:hAnsi="Arial" w:cs="Arial"/>
          <w:color w:val="000000" w:themeColor="text1"/>
        </w:rPr>
      </w:pPr>
      <w:r w:rsidRPr="003E7620">
        <w:rPr>
          <w:rFonts w:ascii="Arial" w:hAnsi="Arial" w:cs="Arial"/>
          <w:color w:val="000000" w:themeColor="text1"/>
        </w:rPr>
        <w:t>Mirtazapine for anxiety</w:t>
      </w:r>
    </w:p>
    <w:p w14:paraId="6FCDDEA5" w14:textId="270DE0E6" w:rsidR="009059CB" w:rsidRPr="003E7620" w:rsidRDefault="009059CB" w:rsidP="00B1697B">
      <w:pPr>
        <w:pStyle w:val="ListParagraph"/>
        <w:ind w:left="460"/>
        <w:rPr>
          <w:rFonts w:ascii="Arial" w:hAnsi="Arial" w:cs="Arial"/>
          <w:color w:val="000000" w:themeColor="text1"/>
        </w:rPr>
      </w:pPr>
      <w:r w:rsidRPr="003E7620">
        <w:rPr>
          <w:rFonts w:ascii="Arial" w:hAnsi="Arial" w:cs="Arial"/>
          <w:color w:val="000000" w:themeColor="text1"/>
        </w:rPr>
        <w:t>Lansoprazole for indigestion </w:t>
      </w:r>
    </w:p>
    <w:p w14:paraId="47E355A7" w14:textId="77777777" w:rsidR="009059CB" w:rsidRPr="003E7620" w:rsidRDefault="009059CB" w:rsidP="009059CB">
      <w:pPr>
        <w:rPr>
          <w:rFonts w:ascii="Arial" w:hAnsi="Arial" w:cs="Arial"/>
          <w:color w:val="000000" w:themeColor="text1"/>
        </w:rPr>
      </w:pPr>
    </w:p>
    <w:p w14:paraId="061E5C49" w14:textId="77777777" w:rsidR="004E1248" w:rsidRPr="003E7620" w:rsidRDefault="004E1248" w:rsidP="000F19BE">
      <w:pPr>
        <w:rPr>
          <w:rFonts w:ascii="Arial" w:hAnsi="Arial" w:cs="Arial"/>
          <w:color w:val="000000" w:themeColor="text1"/>
        </w:rPr>
      </w:pPr>
    </w:p>
    <w:p w14:paraId="5E3A384C" w14:textId="61ED2483" w:rsidR="004E1248" w:rsidRPr="003E7620" w:rsidRDefault="009059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On 05.04.2018 it is stated </w:t>
      </w:r>
      <w:r w:rsidR="00B12670" w:rsidRPr="003E7620">
        <w:rPr>
          <w:rFonts w:ascii="Arial" w:hAnsi="Arial" w:cs="Arial"/>
          <w:color w:val="000000" w:themeColor="text1"/>
        </w:rPr>
        <w:t>that David</w:t>
      </w:r>
      <w:r w:rsidRPr="003E7620">
        <w:rPr>
          <w:rFonts w:ascii="Arial" w:hAnsi="Arial" w:cs="Arial"/>
          <w:color w:val="000000" w:themeColor="text1"/>
        </w:rPr>
        <w:t xml:space="preserve"> was under a Shared Care Agreement for addiction services</w:t>
      </w:r>
      <w:r w:rsidR="001E185F" w:rsidRPr="003E7620">
        <w:rPr>
          <w:rFonts w:ascii="Arial" w:hAnsi="Arial" w:cs="Arial"/>
          <w:color w:val="000000" w:themeColor="text1"/>
        </w:rPr>
        <w:t xml:space="preserve"> and the GP</w:t>
      </w:r>
      <w:r w:rsidRPr="003E7620">
        <w:rPr>
          <w:rFonts w:ascii="Arial" w:hAnsi="Arial" w:cs="Arial"/>
          <w:color w:val="000000" w:themeColor="text1"/>
        </w:rPr>
        <w:t xml:space="preserve">. This is shared care </w:t>
      </w:r>
      <w:r w:rsidR="001E185F" w:rsidRPr="003E7620">
        <w:rPr>
          <w:rFonts w:ascii="Arial" w:hAnsi="Arial" w:cs="Arial"/>
          <w:color w:val="000000" w:themeColor="text1"/>
        </w:rPr>
        <w:t xml:space="preserve">pathway </w:t>
      </w:r>
      <w:r w:rsidRPr="003E7620">
        <w:rPr>
          <w:rFonts w:ascii="Arial" w:hAnsi="Arial" w:cs="Arial"/>
          <w:color w:val="000000" w:themeColor="text1"/>
        </w:rPr>
        <w:t xml:space="preserve">with addiction services and the GP but how this was working </w:t>
      </w:r>
      <w:r w:rsidR="00067062" w:rsidRPr="003E7620">
        <w:rPr>
          <w:rFonts w:ascii="Arial" w:hAnsi="Arial" w:cs="Arial"/>
          <w:color w:val="000000" w:themeColor="text1"/>
        </w:rPr>
        <w:t xml:space="preserve">around David is </w:t>
      </w:r>
      <w:r w:rsidRPr="003E7620">
        <w:rPr>
          <w:rFonts w:ascii="Arial" w:hAnsi="Arial" w:cs="Arial"/>
          <w:color w:val="000000" w:themeColor="text1"/>
        </w:rPr>
        <w:t>unclear. The GP appears to have been prescribing on a rolling repeat basis for some considerable</w:t>
      </w:r>
      <w:r w:rsidR="00AD4FE1" w:rsidRPr="003E7620">
        <w:rPr>
          <w:rFonts w:ascii="Arial" w:hAnsi="Arial" w:cs="Arial"/>
          <w:color w:val="000000" w:themeColor="text1"/>
        </w:rPr>
        <w:t xml:space="preserve"> time. </w:t>
      </w:r>
      <w:r w:rsidR="00067062" w:rsidRPr="003E7620">
        <w:rPr>
          <w:rFonts w:ascii="Arial" w:hAnsi="Arial" w:cs="Arial"/>
          <w:color w:val="000000" w:themeColor="text1"/>
        </w:rPr>
        <w:t>There is no evidence in the GP documentation of</w:t>
      </w:r>
      <w:r w:rsidR="001E185F" w:rsidRPr="003E7620">
        <w:rPr>
          <w:rFonts w:ascii="Arial" w:hAnsi="Arial" w:cs="Arial"/>
          <w:color w:val="000000" w:themeColor="text1"/>
        </w:rPr>
        <w:t xml:space="preserve"> such a</w:t>
      </w:r>
      <w:r w:rsidR="00067062" w:rsidRPr="003E7620">
        <w:rPr>
          <w:rFonts w:ascii="Arial" w:hAnsi="Arial" w:cs="Arial"/>
          <w:color w:val="000000" w:themeColor="text1"/>
        </w:rPr>
        <w:t xml:space="preserve"> formal shared care working</w:t>
      </w:r>
      <w:r w:rsidR="001E185F" w:rsidRPr="003E7620">
        <w:rPr>
          <w:rFonts w:ascii="Arial" w:hAnsi="Arial" w:cs="Arial"/>
          <w:color w:val="000000" w:themeColor="text1"/>
        </w:rPr>
        <w:t xml:space="preserve"> agreement or a shared care pathway. </w:t>
      </w:r>
    </w:p>
    <w:p w14:paraId="245F9DCC" w14:textId="77777777" w:rsidR="004E1248" w:rsidRPr="003E7620" w:rsidRDefault="004E1248" w:rsidP="004E1248">
      <w:pPr>
        <w:pStyle w:val="ListParagraph"/>
        <w:rPr>
          <w:rFonts w:ascii="Arial" w:hAnsi="Arial" w:cs="Arial"/>
          <w:color w:val="000000" w:themeColor="text1"/>
        </w:rPr>
      </w:pPr>
    </w:p>
    <w:p w14:paraId="673F2F4E" w14:textId="1FA1E41C" w:rsidR="004E1248" w:rsidRPr="003E7620" w:rsidRDefault="009059CB"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t>David was advised</w:t>
      </w:r>
      <w:r w:rsidR="00107A5B" w:rsidRPr="003E7620">
        <w:rPr>
          <w:rFonts w:ascii="Arial" w:hAnsi="Arial" w:cs="Arial"/>
          <w:color w:val="000000" w:themeColor="text1"/>
        </w:rPr>
        <w:t xml:space="preserve"> by Talking Therapies</w:t>
      </w:r>
      <w:r w:rsidRPr="003E7620">
        <w:rPr>
          <w:rFonts w:ascii="Arial" w:hAnsi="Arial" w:cs="Arial"/>
          <w:color w:val="000000" w:themeColor="text1"/>
        </w:rPr>
        <w:t xml:space="preserve"> to re-engag</w:t>
      </w:r>
      <w:r w:rsidR="00107A5B" w:rsidRPr="003E7620">
        <w:rPr>
          <w:rFonts w:ascii="Arial" w:hAnsi="Arial" w:cs="Arial"/>
          <w:color w:val="000000" w:themeColor="text1"/>
        </w:rPr>
        <w:t>e</w:t>
      </w:r>
      <w:r w:rsidRPr="003E7620">
        <w:rPr>
          <w:rFonts w:ascii="Arial" w:hAnsi="Arial" w:cs="Arial"/>
          <w:color w:val="000000" w:themeColor="text1"/>
        </w:rPr>
        <w:t xml:space="preserve"> with SMART addiction services. </w:t>
      </w:r>
      <w:r w:rsidR="00107A5B" w:rsidRPr="003E7620">
        <w:rPr>
          <w:rFonts w:ascii="Arial" w:hAnsi="Arial" w:cs="Arial"/>
          <w:color w:val="000000" w:themeColor="text1"/>
        </w:rPr>
        <w:t xml:space="preserve">The SMART service is no longer in existence </w:t>
      </w:r>
      <w:r w:rsidR="001E185F" w:rsidRPr="003E7620">
        <w:rPr>
          <w:rFonts w:ascii="Arial" w:hAnsi="Arial" w:cs="Arial"/>
          <w:color w:val="000000" w:themeColor="text1"/>
        </w:rPr>
        <w:t>now</w:t>
      </w:r>
      <w:r w:rsidR="00107A5B" w:rsidRPr="003E7620">
        <w:rPr>
          <w:rFonts w:ascii="Arial" w:hAnsi="Arial" w:cs="Arial"/>
          <w:color w:val="000000" w:themeColor="text1"/>
        </w:rPr>
        <w:t xml:space="preserve"> but w</w:t>
      </w:r>
      <w:r w:rsidRPr="003E7620">
        <w:rPr>
          <w:rFonts w:ascii="Arial" w:hAnsi="Arial" w:cs="Arial"/>
          <w:color w:val="000000" w:themeColor="text1"/>
        </w:rPr>
        <w:t xml:space="preserve">e know from the review that </w:t>
      </w:r>
      <w:r w:rsidR="001E185F" w:rsidRPr="003E7620">
        <w:rPr>
          <w:rFonts w:ascii="Arial" w:hAnsi="Arial" w:cs="Arial"/>
          <w:color w:val="000000" w:themeColor="text1"/>
        </w:rPr>
        <w:t>David</w:t>
      </w:r>
      <w:r w:rsidRPr="003E7620">
        <w:rPr>
          <w:rFonts w:ascii="Arial" w:hAnsi="Arial" w:cs="Arial"/>
          <w:color w:val="000000" w:themeColor="text1"/>
        </w:rPr>
        <w:t xml:space="preserve"> did not receive any services from SMART</w:t>
      </w:r>
      <w:r w:rsidR="00067062" w:rsidRPr="003E7620">
        <w:rPr>
          <w:rFonts w:ascii="Arial" w:hAnsi="Arial" w:cs="Arial"/>
          <w:color w:val="000000" w:themeColor="text1"/>
        </w:rPr>
        <w:t xml:space="preserve"> as David d</w:t>
      </w:r>
      <w:r w:rsidR="0030245E" w:rsidRPr="003E7620">
        <w:rPr>
          <w:rFonts w:ascii="Arial" w:hAnsi="Arial" w:cs="Arial"/>
          <w:color w:val="000000" w:themeColor="text1"/>
        </w:rPr>
        <w:t xml:space="preserve">id </w:t>
      </w:r>
      <w:r w:rsidR="00067062" w:rsidRPr="003E7620">
        <w:rPr>
          <w:rFonts w:ascii="Arial" w:hAnsi="Arial" w:cs="Arial"/>
          <w:color w:val="000000" w:themeColor="text1"/>
        </w:rPr>
        <w:t>not appear to have followed up on this.</w:t>
      </w:r>
      <w:r w:rsidR="001E185F" w:rsidRPr="003E7620">
        <w:rPr>
          <w:rFonts w:ascii="Arial" w:hAnsi="Arial" w:cs="Arial"/>
          <w:color w:val="000000" w:themeColor="text1"/>
        </w:rPr>
        <w:t xml:space="preserve"> </w:t>
      </w:r>
      <w:r w:rsidR="00067062" w:rsidRPr="003E7620">
        <w:rPr>
          <w:rFonts w:ascii="Arial" w:hAnsi="Arial" w:cs="Arial"/>
          <w:color w:val="000000" w:themeColor="text1"/>
        </w:rPr>
        <w:t xml:space="preserve">This </w:t>
      </w:r>
      <w:r w:rsidR="001E185F" w:rsidRPr="003E7620">
        <w:rPr>
          <w:rFonts w:ascii="Arial" w:hAnsi="Arial" w:cs="Arial"/>
          <w:color w:val="000000" w:themeColor="text1"/>
        </w:rPr>
        <w:t>may</w:t>
      </w:r>
      <w:r w:rsidR="00067062" w:rsidRPr="003E7620">
        <w:rPr>
          <w:rFonts w:ascii="Arial" w:hAnsi="Arial" w:cs="Arial"/>
          <w:color w:val="000000" w:themeColor="text1"/>
        </w:rPr>
        <w:t xml:space="preserve"> have presented a safe place for his addiction support and provide a mechanism of support from an experienced and knowledgeable service. This service also had excellent links with other services relevant to those with David’s profile. </w:t>
      </w:r>
      <w:r w:rsidR="000361EA" w:rsidRPr="003E7620">
        <w:rPr>
          <w:rFonts w:ascii="Arial" w:hAnsi="Arial" w:cs="Arial"/>
          <w:color w:val="000000" w:themeColor="text1"/>
        </w:rPr>
        <w:t>On testing,</w:t>
      </w:r>
      <w:r w:rsidRPr="003E7620">
        <w:rPr>
          <w:rFonts w:ascii="Arial" w:hAnsi="Arial" w:cs="Arial"/>
          <w:color w:val="000000" w:themeColor="text1"/>
        </w:rPr>
        <w:t xml:space="preserve"> </w:t>
      </w:r>
      <w:r w:rsidR="000361EA" w:rsidRPr="003E7620">
        <w:rPr>
          <w:rFonts w:ascii="Arial" w:hAnsi="Arial" w:cs="Arial"/>
          <w:color w:val="000000" w:themeColor="text1"/>
        </w:rPr>
        <w:t>u</w:t>
      </w:r>
      <w:r w:rsidRPr="003E7620">
        <w:rPr>
          <w:rFonts w:ascii="Arial" w:hAnsi="Arial" w:cs="Arial"/>
          <w:color w:val="000000" w:themeColor="text1"/>
        </w:rPr>
        <w:t>rine toxicology on 13.07.202</w:t>
      </w:r>
      <w:r w:rsidR="0048324D" w:rsidRPr="003E7620">
        <w:rPr>
          <w:rFonts w:ascii="Arial" w:hAnsi="Arial" w:cs="Arial"/>
          <w:color w:val="000000" w:themeColor="text1"/>
        </w:rPr>
        <w:t>0</w:t>
      </w:r>
      <w:r w:rsidRPr="003E7620">
        <w:rPr>
          <w:rFonts w:ascii="Arial" w:hAnsi="Arial" w:cs="Arial"/>
          <w:color w:val="000000" w:themeColor="text1"/>
        </w:rPr>
        <w:t xml:space="preserve"> was positive for </w:t>
      </w:r>
      <w:r w:rsidR="000361EA" w:rsidRPr="003E7620">
        <w:rPr>
          <w:rFonts w:ascii="Arial" w:hAnsi="Arial" w:cs="Arial"/>
          <w:color w:val="000000" w:themeColor="text1"/>
        </w:rPr>
        <w:t xml:space="preserve">the </w:t>
      </w:r>
      <w:r w:rsidRPr="003E7620">
        <w:rPr>
          <w:rFonts w:ascii="Arial" w:hAnsi="Arial" w:cs="Arial"/>
          <w:color w:val="000000" w:themeColor="text1"/>
        </w:rPr>
        <w:t>prescribed drug</w:t>
      </w:r>
      <w:r w:rsidR="000361EA" w:rsidRPr="003E7620">
        <w:rPr>
          <w:rFonts w:ascii="Arial" w:hAnsi="Arial" w:cs="Arial"/>
          <w:color w:val="000000" w:themeColor="text1"/>
        </w:rPr>
        <w:t>s</w:t>
      </w:r>
      <w:r w:rsidRPr="003E7620">
        <w:rPr>
          <w:rFonts w:ascii="Arial" w:hAnsi="Arial" w:cs="Arial"/>
          <w:color w:val="000000" w:themeColor="text1"/>
        </w:rPr>
        <w:t xml:space="preserve"> </w:t>
      </w:r>
      <w:r w:rsidR="000361EA" w:rsidRPr="003E7620">
        <w:rPr>
          <w:rFonts w:ascii="Arial" w:hAnsi="Arial" w:cs="Arial"/>
          <w:color w:val="000000" w:themeColor="text1"/>
        </w:rPr>
        <w:t>but also</w:t>
      </w:r>
      <w:r w:rsidRPr="003E7620">
        <w:rPr>
          <w:rFonts w:ascii="Arial" w:hAnsi="Arial" w:cs="Arial"/>
          <w:color w:val="000000" w:themeColor="text1"/>
        </w:rPr>
        <w:t xml:space="preserve"> cannabis and non-prescribed Benzodiazepines.</w:t>
      </w:r>
      <w:r w:rsidR="000361EA" w:rsidRPr="003E7620">
        <w:rPr>
          <w:rFonts w:ascii="Arial" w:hAnsi="Arial" w:cs="Arial"/>
          <w:color w:val="000000" w:themeColor="text1"/>
        </w:rPr>
        <w:t xml:space="preserve"> Therefore</w:t>
      </w:r>
      <w:r w:rsidR="00874D9C" w:rsidRPr="003E7620">
        <w:rPr>
          <w:rFonts w:ascii="Arial" w:hAnsi="Arial" w:cs="Arial"/>
          <w:color w:val="000000" w:themeColor="text1"/>
        </w:rPr>
        <w:t>,</w:t>
      </w:r>
      <w:r w:rsidR="000361EA" w:rsidRPr="003E7620">
        <w:rPr>
          <w:rFonts w:ascii="Arial" w:hAnsi="Arial" w:cs="Arial"/>
          <w:color w:val="000000" w:themeColor="text1"/>
        </w:rPr>
        <w:t xml:space="preserve"> at this point there was objective evidence that David was supplementing his prescribed medication with other substances. There is no evidence of a risk assessment arising from this and how this might impact upon prescribing practice</w:t>
      </w:r>
      <w:r w:rsidR="003220E4" w:rsidRPr="003E7620">
        <w:rPr>
          <w:rFonts w:ascii="Arial" w:hAnsi="Arial" w:cs="Arial"/>
          <w:color w:val="000000" w:themeColor="text1"/>
        </w:rPr>
        <w:t xml:space="preserve">s. </w:t>
      </w:r>
      <w:r w:rsidR="000361EA" w:rsidRPr="003E7620">
        <w:rPr>
          <w:rFonts w:ascii="Arial" w:hAnsi="Arial" w:cs="Arial"/>
          <w:color w:val="000000" w:themeColor="text1"/>
        </w:rPr>
        <w:t xml:space="preserve"> </w:t>
      </w:r>
    </w:p>
    <w:p w14:paraId="3B7DD49C" w14:textId="77777777" w:rsidR="00836B3F" w:rsidRPr="003E7620" w:rsidRDefault="00836B3F" w:rsidP="00836B3F">
      <w:pPr>
        <w:pStyle w:val="ListParagraph"/>
        <w:rPr>
          <w:rFonts w:ascii="Arial" w:hAnsi="Arial" w:cs="Arial"/>
          <w:color w:val="000000" w:themeColor="text1"/>
        </w:rPr>
      </w:pPr>
    </w:p>
    <w:p w14:paraId="792D0E18" w14:textId="1FCCCE11" w:rsidR="004E1248" w:rsidRPr="003E7620" w:rsidRDefault="009059CB"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t>On 14.08.2020</w:t>
      </w:r>
      <w:r w:rsidR="000361EA" w:rsidRPr="003E7620">
        <w:rPr>
          <w:rFonts w:ascii="Arial" w:hAnsi="Arial" w:cs="Arial"/>
          <w:color w:val="000000" w:themeColor="text1"/>
        </w:rPr>
        <w:t>, David’s</w:t>
      </w:r>
      <w:r w:rsidRPr="003E7620">
        <w:rPr>
          <w:rFonts w:ascii="Arial" w:hAnsi="Arial" w:cs="Arial"/>
          <w:color w:val="000000" w:themeColor="text1"/>
        </w:rPr>
        <w:t xml:space="preserve"> Pregabalin </w:t>
      </w:r>
      <w:r w:rsidR="000A216E" w:rsidRPr="003E7620">
        <w:rPr>
          <w:rFonts w:ascii="Arial" w:hAnsi="Arial" w:cs="Arial"/>
          <w:color w:val="000000" w:themeColor="text1"/>
        </w:rPr>
        <w:t xml:space="preserve">dosage </w:t>
      </w:r>
      <w:r w:rsidRPr="003E7620">
        <w:rPr>
          <w:rFonts w:ascii="Arial" w:hAnsi="Arial" w:cs="Arial"/>
          <w:color w:val="000000" w:themeColor="text1"/>
        </w:rPr>
        <w:t>was increased</w:t>
      </w:r>
      <w:r w:rsidR="001E185F" w:rsidRPr="003E7620">
        <w:rPr>
          <w:rFonts w:ascii="Arial" w:hAnsi="Arial" w:cs="Arial"/>
          <w:color w:val="000000" w:themeColor="text1"/>
        </w:rPr>
        <w:t xml:space="preserve"> again</w:t>
      </w:r>
      <w:r w:rsidR="000A216E" w:rsidRPr="003E7620">
        <w:rPr>
          <w:rFonts w:ascii="Arial" w:hAnsi="Arial" w:cs="Arial"/>
          <w:color w:val="000000" w:themeColor="text1"/>
        </w:rPr>
        <w:t>.</w:t>
      </w:r>
      <w:r w:rsidRPr="003E7620">
        <w:rPr>
          <w:rFonts w:ascii="Arial" w:hAnsi="Arial" w:cs="Arial"/>
          <w:color w:val="000000" w:themeColor="text1"/>
        </w:rPr>
        <w:t xml:space="preserve"> The clinical rationale for Pregabalin and increased doses is unclear. </w:t>
      </w:r>
      <w:r w:rsidR="000361EA" w:rsidRPr="003E7620">
        <w:rPr>
          <w:rFonts w:ascii="Arial" w:hAnsi="Arial" w:cs="Arial"/>
          <w:color w:val="000000" w:themeColor="text1"/>
        </w:rPr>
        <w:t xml:space="preserve"> </w:t>
      </w:r>
      <w:r w:rsidRPr="003E7620">
        <w:rPr>
          <w:rFonts w:ascii="Arial" w:hAnsi="Arial" w:cs="Arial"/>
          <w:color w:val="000000" w:themeColor="text1"/>
        </w:rPr>
        <w:t>On 21.08.2020</w:t>
      </w:r>
      <w:r w:rsidR="002A5431" w:rsidRPr="003E7620">
        <w:rPr>
          <w:rFonts w:ascii="Arial" w:hAnsi="Arial" w:cs="Arial"/>
          <w:color w:val="000000" w:themeColor="text1"/>
        </w:rPr>
        <w:t>,</w:t>
      </w:r>
      <w:r w:rsidRPr="003E7620">
        <w:rPr>
          <w:rFonts w:ascii="Arial" w:hAnsi="Arial" w:cs="Arial"/>
          <w:color w:val="000000" w:themeColor="text1"/>
        </w:rPr>
        <w:t xml:space="preserve"> David spoke to a paramedic stat</w:t>
      </w:r>
      <w:r w:rsidR="002A5431" w:rsidRPr="003E7620">
        <w:rPr>
          <w:rFonts w:ascii="Arial" w:hAnsi="Arial" w:cs="Arial"/>
          <w:color w:val="000000" w:themeColor="text1"/>
        </w:rPr>
        <w:t>ing</w:t>
      </w:r>
      <w:r w:rsidRPr="003E7620">
        <w:rPr>
          <w:rFonts w:ascii="Arial" w:hAnsi="Arial" w:cs="Arial"/>
          <w:color w:val="000000" w:themeColor="text1"/>
        </w:rPr>
        <w:t xml:space="preserve"> he had fallen off his bike three days </w:t>
      </w:r>
      <w:r w:rsidR="00D83713" w:rsidRPr="003E7620">
        <w:rPr>
          <w:rFonts w:ascii="Arial" w:hAnsi="Arial" w:cs="Arial"/>
          <w:color w:val="000000" w:themeColor="text1"/>
        </w:rPr>
        <w:t>prior</w:t>
      </w:r>
      <w:r w:rsidR="00FD4D0A" w:rsidRPr="003E7620">
        <w:rPr>
          <w:rFonts w:ascii="Arial" w:hAnsi="Arial" w:cs="Arial"/>
          <w:color w:val="000000" w:themeColor="text1"/>
        </w:rPr>
        <w:t xml:space="preserve"> and </w:t>
      </w:r>
      <w:r w:rsidRPr="003E7620">
        <w:rPr>
          <w:rFonts w:ascii="Arial" w:hAnsi="Arial" w:cs="Arial"/>
          <w:color w:val="000000" w:themeColor="text1"/>
        </w:rPr>
        <w:t>his left wrist and foot were swollen and infected. He stated he had been turned away from the walk in centre and A&amp;E.  He was offered an appointment with the GP that day but declined.</w:t>
      </w:r>
      <w:r w:rsidR="001E185F" w:rsidRPr="003E7620">
        <w:rPr>
          <w:rFonts w:ascii="Arial" w:hAnsi="Arial" w:cs="Arial"/>
          <w:color w:val="000000" w:themeColor="text1"/>
        </w:rPr>
        <w:t xml:space="preserve"> </w:t>
      </w:r>
      <w:r w:rsidRPr="003E7620">
        <w:rPr>
          <w:rFonts w:ascii="Arial" w:hAnsi="Arial" w:cs="Arial"/>
          <w:color w:val="000000" w:themeColor="text1"/>
        </w:rPr>
        <w:t>Pregabalin was</w:t>
      </w:r>
      <w:r w:rsidR="002A5431" w:rsidRPr="003E7620">
        <w:rPr>
          <w:rFonts w:ascii="Arial" w:hAnsi="Arial" w:cs="Arial"/>
          <w:color w:val="000000" w:themeColor="text1"/>
        </w:rPr>
        <w:t xml:space="preserve"> further</w:t>
      </w:r>
      <w:r w:rsidRPr="003E7620">
        <w:rPr>
          <w:rFonts w:ascii="Arial" w:hAnsi="Arial" w:cs="Arial"/>
          <w:color w:val="000000" w:themeColor="text1"/>
        </w:rPr>
        <w:t xml:space="preserve"> increased on 9.10.2020 to help with both pain and mood</w:t>
      </w:r>
      <w:r w:rsidR="002476F7" w:rsidRPr="003E7620">
        <w:rPr>
          <w:rFonts w:ascii="Arial" w:hAnsi="Arial" w:cs="Arial"/>
          <w:color w:val="000000" w:themeColor="text1"/>
        </w:rPr>
        <w:t xml:space="preserve">. </w:t>
      </w:r>
      <w:r w:rsidRPr="003E7620">
        <w:rPr>
          <w:rFonts w:ascii="Arial" w:hAnsi="Arial" w:cs="Arial"/>
          <w:color w:val="000000" w:themeColor="text1"/>
        </w:rPr>
        <w:t xml:space="preserve">It is unclear what the detail was or if his social circumstances </w:t>
      </w:r>
      <w:r w:rsidR="004E1248" w:rsidRPr="003E7620">
        <w:rPr>
          <w:rFonts w:ascii="Arial" w:hAnsi="Arial" w:cs="Arial"/>
          <w:color w:val="000000" w:themeColor="text1"/>
        </w:rPr>
        <w:t>were</w:t>
      </w:r>
      <w:r w:rsidRPr="003E7620">
        <w:rPr>
          <w:rFonts w:ascii="Arial" w:hAnsi="Arial" w:cs="Arial"/>
          <w:color w:val="000000" w:themeColor="text1"/>
        </w:rPr>
        <w:t xml:space="preserve"> discussed</w:t>
      </w:r>
      <w:r w:rsidR="00BF61E1" w:rsidRPr="003E7620">
        <w:rPr>
          <w:rFonts w:ascii="Arial" w:hAnsi="Arial" w:cs="Arial"/>
          <w:color w:val="000000" w:themeColor="text1"/>
        </w:rPr>
        <w:t xml:space="preserve"> as n</w:t>
      </w:r>
      <w:r w:rsidR="00067062" w:rsidRPr="003E7620">
        <w:rPr>
          <w:rFonts w:ascii="Arial" w:hAnsi="Arial" w:cs="Arial"/>
          <w:color w:val="000000" w:themeColor="text1"/>
        </w:rPr>
        <w:t xml:space="preserve">othing </w:t>
      </w:r>
      <w:r w:rsidR="00BF61E1" w:rsidRPr="003E7620">
        <w:rPr>
          <w:rFonts w:ascii="Arial" w:hAnsi="Arial" w:cs="Arial"/>
          <w:color w:val="000000" w:themeColor="text1"/>
        </w:rPr>
        <w:t xml:space="preserve">was </w:t>
      </w:r>
      <w:r w:rsidR="00067062" w:rsidRPr="003E7620">
        <w:rPr>
          <w:rFonts w:ascii="Arial" w:hAnsi="Arial" w:cs="Arial"/>
          <w:color w:val="000000" w:themeColor="text1"/>
        </w:rPr>
        <w:t>documented around this.</w:t>
      </w:r>
      <w:r w:rsidR="00836B3F" w:rsidRPr="003E7620">
        <w:rPr>
          <w:rFonts w:ascii="Arial" w:hAnsi="Arial" w:cs="Arial"/>
          <w:color w:val="000000" w:themeColor="text1"/>
        </w:rPr>
        <w:t xml:space="preserve">  The IMR author advises that there is no specific entry on the assailant and that not </w:t>
      </w:r>
      <w:r w:rsidR="00836B3F" w:rsidRPr="003E7620">
        <w:rPr>
          <w:rFonts w:ascii="Arial" w:hAnsi="Arial" w:cs="Arial"/>
          <w:color w:val="000000" w:themeColor="text1"/>
        </w:rPr>
        <w:lastRenderedPageBreak/>
        <w:t xml:space="preserve">all details of a conversation with a patient will be recorded because of constraints of time and space in the clinical record. </w:t>
      </w:r>
      <w:r w:rsidRPr="003E7620">
        <w:rPr>
          <w:rFonts w:ascii="Arial" w:hAnsi="Arial" w:cs="Arial"/>
          <w:color w:val="000000" w:themeColor="text1"/>
        </w:rPr>
        <w:t>A request by David for</w:t>
      </w:r>
      <w:r w:rsidR="002A5431" w:rsidRPr="003E7620">
        <w:rPr>
          <w:rFonts w:ascii="Arial" w:hAnsi="Arial" w:cs="Arial"/>
          <w:color w:val="000000" w:themeColor="text1"/>
        </w:rPr>
        <w:t xml:space="preserve"> further increases of </w:t>
      </w:r>
      <w:r w:rsidRPr="003E7620">
        <w:rPr>
          <w:rFonts w:ascii="Arial" w:hAnsi="Arial" w:cs="Arial"/>
          <w:color w:val="000000" w:themeColor="text1"/>
        </w:rPr>
        <w:t xml:space="preserve">Pregabalin was denied on 28.10.2020.  </w:t>
      </w:r>
    </w:p>
    <w:p w14:paraId="5082A7F4" w14:textId="77777777" w:rsidR="004E1248" w:rsidRPr="003E7620" w:rsidRDefault="004E1248" w:rsidP="004E1248">
      <w:pPr>
        <w:pStyle w:val="ListParagraph"/>
        <w:rPr>
          <w:rFonts w:ascii="Arial" w:hAnsi="Arial" w:cs="Arial"/>
          <w:color w:val="000000" w:themeColor="text1"/>
        </w:rPr>
      </w:pPr>
    </w:p>
    <w:p w14:paraId="674CF813" w14:textId="6B5E754E" w:rsidR="004E1248" w:rsidRPr="003E7620" w:rsidRDefault="002A543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Although he was registered at his mother’s address, the </w:t>
      </w:r>
      <w:r w:rsidR="004E1248" w:rsidRPr="003E7620">
        <w:rPr>
          <w:rFonts w:ascii="Arial" w:hAnsi="Arial" w:cs="Arial"/>
          <w:color w:val="000000" w:themeColor="text1"/>
        </w:rPr>
        <w:t>GP was</w:t>
      </w:r>
      <w:r w:rsidRPr="003E7620">
        <w:rPr>
          <w:rFonts w:ascii="Arial" w:hAnsi="Arial" w:cs="Arial"/>
          <w:color w:val="000000" w:themeColor="text1"/>
        </w:rPr>
        <w:t xml:space="preserve"> aware that he often stayed in Reading – they believed with </w:t>
      </w:r>
      <w:r w:rsidR="001E185F" w:rsidRPr="003E7620">
        <w:rPr>
          <w:rFonts w:ascii="Arial" w:hAnsi="Arial" w:cs="Arial"/>
          <w:color w:val="000000" w:themeColor="text1"/>
        </w:rPr>
        <w:t>a</w:t>
      </w:r>
      <w:r w:rsidRPr="003E7620">
        <w:rPr>
          <w:rFonts w:ascii="Arial" w:hAnsi="Arial" w:cs="Arial"/>
          <w:color w:val="000000" w:themeColor="text1"/>
        </w:rPr>
        <w:t xml:space="preserve"> girlfriend. The GP states this was often his excuse for not making appointments</w:t>
      </w:r>
      <w:r w:rsidR="00067062" w:rsidRPr="003E7620">
        <w:rPr>
          <w:rFonts w:ascii="Arial" w:hAnsi="Arial" w:cs="Arial"/>
          <w:color w:val="000000" w:themeColor="text1"/>
        </w:rPr>
        <w:t xml:space="preserve"> </w:t>
      </w:r>
      <w:r w:rsidRPr="003E7620">
        <w:rPr>
          <w:rFonts w:ascii="Arial" w:hAnsi="Arial" w:cs="Arial"/>
          <w:color w:val="000000" w:themeColor="text1"/>
        </w:rPr>
        <w:t xml:space="preserve">when asked to be seen in person i.e. for medication reviews and urine samples. The GP practice were not aware of any domestic </w:t>
      </w:r>
      <w:r w:rsidR="000A216E" w:rsidRPr="003E7620">
        <w:rPr>
          <w:rFonts w:ascii="Arial" w:hAnsi="Arial" w:cs="Arial"/>
          <w:color w:val="000000" w:themeColor="text1"/>
        </w:rPr>
        <w:t xml:space="preserve">abuse </w:t>
      </w:r>
      <w:r w:rsidRPr="003E7620">
        <w:rPr>
          <w:rFonts w:ascii="Arial" w:hAnsi="Arial" w:cs="Arial"/>
          <w:color w:val="000000" w:themeColor="text1"/>
        </w:rPr>
        <w:t>issues.</w:t>
      </w:r>
      <w:r w:rsidR="001E185F" w:rsidRPr="003E7620">
        <w:rPr>
          <w:rFonts w:ascii="Arial" w:hAnsi="Arial" w:cs="Arial"/>
          <w:color w:val="000000" w:themeColor="text1"/>
        </w:rPr>
        <w:t xml:space="preserve"> </w:t>
      </w:r>
      <w:r w:rsidR="009059CB" w:rsidRPr="003E7620">
        <w:rPr>
          <w:rFonts w:ascii="Arial" w:hAnsi="Arial" w:cs="Arial"/>
          <w:color w:val="000000" w:themeColor="text1"/>
        </w:rPr>
        <w:t>David continued to receive all repeat prescriptions until</w:t>
      </w:r>
      <w:r w:rsidRPr="003E7620">
        <w:rPr>
          <w:rFonts w:ascii="Arial" w:hAnsi="Arial" w:cs="Arial"/>
          <w:color w:val="000000" w:themeColor="text1"/>
        </w:rPr>
        <w:t xml:space="preserve"> his </w:t>
      </w:r>
      <w:r w:rsidR="009059CB" w:rsidRPr="003E7620">
        <w:rPr>
          <w:rFonts w:ascii="Arial" w:hAnsi="Arial" w:cs="Arial"/>
          <w:color w:val="000000" w:themeColor="text1"/>
        </w:rPr>
        <w:t>arrest</w:t>
      </w:r>
      <w:r w:rsidRPr="003E7620">
        <w:rPr>
          <w:rFonts w:ascii="Arial" w:hAnsi="Arial" w:cs="Arial"/>
          <w:color w:val="000000" w:themeColor="text1"/>
        </w:rPr>
        <w:t xml:space="preserve"> for Lisa’s murder. </w:t>
      </w:r>
      <w:r w:rsidR="009059CB" w:rsidRPr="003E7620">
        <w:rPr>
          <w:rFonts w:ascii="Arial" w:hAnsi="Arial" w:cs="Arial"/>
          <w:color w:val="000000" w:themeColor="text1"/>
        </w:rPr>
        <w:t xml:space="preserve"> </w:t>
      </w:r>
    </w:p>
    <w:p w14:paraId="0ED5D1CA" w14:textId="77777777" w:rsidR="004E1248" w:rsidRPr="003E7620" w:rsidRDefault="004E1248" w:rsidP="004E1248">
      <w:pPr>
        <w:pStyle w:val="ListParagraph"/>
        <w:rPr>
          <w:rFonts w:ascii="Arial" w:hAnsi="Arial" w:cs="Arial"/>
          <w:color w:val="000000" w:themeColor="text1"/>
        </w:rPr>
      </w:pPr>
    </w:p>
    <w:p w14:paraId="6023C8E6" w14:textId="77777777" w:rsidR="004E1248" w:rsidRPr="003E7620" w:rsidRDefault="004E1248" w:rsidP="004E1248">
      <w:pPr>
        <w:pStyle w:val="ListParagraph"/>
        <w:rPr>
          <w:rFonts w:ascii="Arial" w:hAnsi="Arial" w:cs="Arial"/>
          <w:color w:val="000000" w:themeColor="text1"/>
        </w:rPr>
      </w:pPr>
    </w:p>
    <w:p w14:paraId="6A7DDD7B" w14:textId="440B7103" w:rsidR="004E1248" w:rsidRPr="003E7620" w:rsidRDefault="00A6523D"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In relation to Lisa’s healthcare, </w:t>
      </w:r>
      <w:r w:rsidR="009059CB" w:rsidRPr="003E7620">
        <w:rPr>
          <w:rFonts w:ascii="Arial" w:hAnsi="Arial" w:cs="Arial"/>
          <w:color w:val="000000" w:themeColor="text1"/>
        </w:rPr>
        <w:t>Lisa registered with her</w:t>
      </w:r>
      <w:r w:rsidRPr="003E7620">
        <w:rPr>
          <w:rFonts w:ascii="Arial" w:hAnsi="Arial" w:cs="Arial"/>
          <w:color w:val="000000" w:themeColor="text1"/>
        </w:rPr>
        <w:t xml:space="preserve"> current</w:t>
      </w:r>
      <w:r w:rsidR="009059CB" w:rsidRPr="003E7620">
        <w:rPr>
          <w:rFonts w:ascii="Arial" w:hAnsi="Arial" w:cs="Arial"/>
          <w:color w:val="000000" w:themeColor="text1"/>
        </w:rPr>
        <w:t xml:space="preserve"> GP in February 2018. She was managed for her drug dependenc</w:t>
      </w:r>
      <w:r w:rsidRPr="003E7620">
        <w:rPr>
          <w:rFonts w:ascii="Arial" w:hAnsi="Arial" w:cs="Arial"/>
          <w:color w:val="000000" w:themeColor="text1"/>
        </w:rPr>
        <w:t>y</w:t>
      </w:r>
      <w:r w:rsidR="000A216E" w:rsidRPr="003E7620">
        <w:rPr>
          <w:rFonts w:ascii="Arial" w:hAnsi="Arial" w:cs="Arial"/>
          <w:color w:val="000000" w:themeColor="text1"/>
        </w:rPr>
        <w:t xml:space="preserve"> (heroin addiction in the main) </w:t>
      </w:r>
      <w:r w:rsidR="009059CB" w:rsidRPr="003E7620">
        <w:rPr>
          <w:rFonts w:ascii="Arial" w:hAnsi="Arial" w:cs="Arial"/>
          <w:color w:val="000000" w:themeColor="text1"/>
        </w:rPr>
        <w:t>by C</w:t>
      </w:r>
      <w:r w:rsidR="005222B5" w:rsidRPr="003E7620">
        <w:rPr>
          <w:rFonts w:ascii="Arial" w:hAnsi="Arial" w:cs="Arial"/>
          <w:color w:val="000000" w:themeColor="text1"/>
        </w:rPr>
        <w:t>hange,</w:t>
      </w:r>
      <w:r w:rsidR="000361EA" w:rsidRPr="003E7620">
        <w:rPr>
          <w:rFonts w:ascii="Arial" w:hAnsi="Arial" w:cs="Arial"/>
          <w:color w:val="000000" w:themeColor="text1"/>
        </w:rPr>
        <w:t xml:space="preserve"> </w:t>
      </w:r>
      <w:r w:rsidR="005222B5" w:rsidRPr="003E7620">
        <w:rPr>
          <w:rFonts w:ascii="Arial" w:hAnsi="Arial" w:cs="Arial"/>
          <w:color w:val="000000" w:themeColor="text1"/>
        </w:rPr>
        <w:t>Grow</w:t>
      </w:r>
      <w:r w:rsidR="000361EA" w:rsidRPr="003E7620">
        <w:rPr>
          <w:rFonts w:ascii="Arial" w:hAnsi="Arial" w:cs="Arial"/>
          <w:color w:val="000000" w:themeColor="text1"/>
        </w:rPr>
        <w:t>,</w:t>
      </w:r>
      <w:r w:rsidR="002476F7" w:rsidRPr="003E7620">
        <w:rPr>
          <w:rFonts w:ascii="Arial" w:hAnsi="Arial" w:cs="Arial"/>
          <w:color w:val="000000" w:themeColor="text1"/>
        </w:rPr>
        <w:t xml:space="preserve"> </w:t>
      </w:r>
      <w:r w:rsidR="000361EA" w:rsidRPr="003E7620">
        <w:rPr>
          <w:rFonts w:ascii="Arial" w:hAnsi="Arial" w:cs="Arial"/>
          <w:color w:val="000000" w:themeColor="text1"/>
        </w:rPr>
        <w:t>Live</w:t>
      </w:r>
      <w:r w:rsidR="009059CB" w:rsidRPr="003E7620">
        <w:rPr>
          <w:rFonts w:ascii="Arial" w:hAnsi="Arial" w:cs="Arial"/>
          <w:color w:val="000000" w:themeColor="text1"/>
        </w:rPr>
        <w:t xml:space="preserve"> </w:t>
      </w:r>
      <w:r w:rsidRPr="003E7620">
        <w:rPr>
          <w:rFonts w:ascii="Arial" w:hAnsi="Arial" w:cs="Arial"/>
          <w:color w:val="000000" w:themeColor="text1"/>
        </w:rPr>
        <w:t>(</w:t>
      </w:r>
      <w:r w:rsidR="009059CB" w:rsidRPr="003E7620">
        <w:rPr>
          <w:rFonts w:ascii="Arial" w:hAnsi="Arial" w:cs="Arial"/>
          <w:color w:val="000000" w:themeColor="text1"/>
        </w:rPr>
        <w:t>formerly I</w:t>
      </w:r>
      <w:r w:rsidR="005222B5" w:rsidRPr="003E7620">
        <w:rPr>
          <w:rFonts w:ascii="Arial" w:hAnsi="Arial" w:cs="Arial"/>
          <w:color w:val="000000" w:themeColor="text1"/>
        </w:rPr>
        <w:t>RIS</w:t>
      </w:r>
      <w:r w:rsidR="009059CB" w:rsidRPr="003E7620">
        <w:rPr>
          <w:rFonts w:ascii="Arial" w:hAnsi="Arial" w:cs="Arial"/>
          <w:color w:val="000000" w:themeColor="text1"/>
        </w:rPr>
        <w:t xml:space="preserve">). The GP noted her diabetes, anxiety and depression. </w:t>
      </w:r>
    </w:p>
    <w:p w14:paraId="79A6993D" w14:textId="77777777" w:rsidR="004E1248" w:rsidRPr="003E7620" w:rsidRDefault="004E1248" w:rsidP="004E1248">
      <w:pPr>
        <w:pStyle w:val="ListParagraph"/>
        <w:rPr>
          <w:rFonts w:ascii="Arial" w:hAnsi="Arial" w:cs="Arial"/>
          <w:color w:val="000000" w:themeColor="text1"/>
        </w:rPr>
      </w:pPr>
    </w:p>
    <w:p w14:paraId="07CFBF6A" w14:textId="0B2C1F28" w:rsidR="004E1248" w:rsidRPr="003E7620" w:rsidRDefault="00107A5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On </w:t>
      </w:r>
      <w:r w:rsidR="00746A2B" w:rsidRPr="003E7620">
        <w:rPr>
          <w:rFonts w:ascii="Arial" w:hAnsi="Arial" w:cs="Arial"/>
          <w:color w:val="000000" w:themeColor="text1"/>
        </w:rPr>
        <w:t xml:space="preserve">the </w:t>
      </w:r>
      <w:r w:rsidRPr="003E7620">
        <w:rPr>
          <w:rFonts w:ascii="Arial" w:hAnsi="Arial" w:cs="Arial"/>
          <w:color w:val="000000" w:themeColor="text1"/>
        </w:rPr>
        <w:t>6</w:t>
      </w:r>
      <w:r w:rsidR="00746A2B" w:rsidRPr="003E7620">
        <w:rPr>
          <w:rFonts w:ascii="Arial" w:hAnsi="Arial" w:cs="Arial"/>
          <w:color w:val="000000" w:themeColor="text1"/>
          <w:vertAlign w:val="superscript"/>
        </w:rPr>
        <w:t>th</w:t>
      </w:r>
      <w:r w:rsidR="00746A2B" w:rsidRPr="003E7620">
        <w:rPr>
          <w:rFonts w:ascii="Arial" w:hAnsi="Arial" w:cs="Arial"/>
          <w:color w:val="000000" w:themeColor="text1"/>
        </w:rPr>
        <w:t xml:space="preserve"> of</w:t>
      </w:r>
      <w:r w:rsidRPr="003E7620">
        <w:rPr>
          <w:rFonts w:ascii="Arial" w:hAnsi="Arial" w:cs="Arial"/>
          <w:color w:val="000000" w:themeColor="text1"/>
        </w:rPr>
        <w:t xml:space="preserve"> July 2020 the GP had received a request from Lisa for a GP contact</w:t>
      </w:r>
      <w:r w:rsidR="004E1248" w:rsidRPr="003E7620">
        <w:rPr>
          <w:rFonts w:ascii="Arial" w:hAnsi="Arial" w:cs="Arial"/>
          <w:color w:val="000000" w:themeColor="text1"/>
        </w:rPr>
        <w:t xml:space="preserve"> </w:t>
      </w:r>
      <w:r w:rsidR="00B63908" w:rsidRPr="003E7620">
        <w:rPr>
          <w:rFonts w:ascii="Arial" w:hAnsi="Arial" w:cs="Arial"/>
          <w:color w:val="000000" w:themeColor="text1"/>
        </w:rPr>
        <w:t xml:space="preserve">but </w:t>
      </w:r>
      <w:r w:rsidRPr="003E7620">
        <w:rPr>
          <w:rFonts w:ascii="Arial" w:hAnsi="Arial" w:cs="Arial"/>
          <w:color w:val="000000" w:themeColor="text1"/>
        </w:rPr>
        <w:t>Covid restrictions on contact were still in place. Numerous calls took place as listed</w:t>
      </w:r>
      <w:r w:rsidR="004E1248" w:rsidRPr="003E7620">
        <w:rPr>
          <w:rFonts w:ascii="Arial" w:hAnsi="Arial" w:cs="Arial"/>
          <w:color w:val="000000" w:themeColor="text1"/>
        </w:rPr>
        <w:t xml:space="preserve"> </w:t>
      </w:r>
      <w:r w:rsidRPr="003E7620">
        <w:rPr>
          <w:rFonts w:ascii="Arial" w:hAnsi="Arial" w:cs="Arial"/>
          <w:color w:val="000000" w:themeColor="text1"/>
        </w:rPr>
        <w:t>below</w:t>
      </w:r>
      <w:r w:rsidR="001E185F" w:rsidRPr="003E7620">
        <w:rPr>
          <w:rFonts w:ascii="Arial" w:hAnsi="Arial" w:cs="Arial"/>
          <w:color w:val="000000" w:themeColor="text1"/>
        </w:rPr>
        <w:t>:-</w:t>
      </w:r>
    </w:p>
    <w:p w14:paraId="47EEF29D" w14:textId="77777777" w:rsidR="004E1248" w:rsidRPr="003E7620" w:rsidRDefault="004E1248" w:rsidP="004E1248">
      <w:pPr>
        <w:pStyle w:val="ListParagraph"/>
        <w:rPr>
          <w:rFonts w:ascii="Arial" w:hAnsi="Arial" w:cs="Arial"/>
          <w:color w:val="000000" w:themeColor="text1"/>
        </w:rPr>
      </w:pPr>
    </w:p>
    <w:p w14:paraId="2997D06B" w14:textId="3BDAE9F0" w:rsidR="004E1248" w:rsidRPr="003E7620" w:rsidRDefault="00107A5B" w:rsidP="00BE1F36">
      <w:pPr>
        <w:pStyle w:val="ListParagraph"/>
        <w:numPr>
          <w:ilvl w:val="0"/>
          <w:numId w:val="37"/>
        </w:numPr>
        <w:rPr>
          <w:rFonts w:ascii="Arial" w:hAnsi="Arial" w:cs="Arial"/>
          <w:color w:val="000000" w:themeColor="text1"/>
        </w:rPr>
      </w:pPr>
      <w:r w:rsidRPr="003E7620">
        <w:rPr>
          <w:rFonts w:ascii="Arial" w:hAnsi="Arial" w:cs="Arial"/>
          <w:color w:val="000000" w:themeColor="text1"/>
        </w:rPr>
        <w:t>11.38hrs. GP attempted to ring patient, got answerphone, left message</w:t>
      </w:r>
    </w:p>
    <w:p w14:paraId="22BBA3B6" w14:textId="77777777" w:rsidR="004E1248" w:rsidRPr="003E7620" w:rsidRDefault="00107A5B" w:rsidP="00BE1F36">
      <w:pPr>
        <w:pStyle w:val="ListParagraph"/>
        <w:numPr>
          <w:ilvl w:val="0"/>
          <w:numId w:val="37"/>
        </w:numPr>
        <w:rPr>
          <w:rFonts w:ascii="Arial" w:hAnsi="Arial" w:cs="Arial"/>
          <w:color w:val="000000" w:themeColor="text1"/>
        </w:rPr>
      </w:pPr>
      <w:r w:rsidRPr="003E7620">
        <w:rPr>
          <w:rFonts w:ascii="Arial" w:hAnsi="Arial" w:cs="Arial"/>
          <w:color w:val="000000" w:themeColor="text1"/>
        </w:rPr>
        <w:t>11.39hrs. GP attempted to ring patient, failed encounter, no answer when rang back</w:t>
      </w:r>
    </w:p>
    <w:p w14:paraId="515C15D8" w14:textId="32953FC1" w:rsidR="00107A5B" w:rsidRPr="003E7620" w:rsidRDefault="00107A5B" w:rsidP="00BE1F36">
      <w:pPr>
        <w:pStyle w:val="ListParagraph"/>
        <w:numPr>
          <w:ilvl w:val="0"/>
          <w:numId w:val="37"/>
        </w:numPr>
        <w:rPr>
          <w:rFonts w:ascii="Arial" w:hAnsi="Arial" w:cs="Arial"/>
          <w:color w:val="000000" w:themeColor="text1"/>
        </w:rPr>
      </w:pPr>
      <w:r w:rsidRPr="003E7620">
        <w:rPr>
          <w:rFonts w:ascii="Arial" w:hAnsi="Arial" w:cs="Arial"/>
          <w:color w:val="000000" w:themeColor="text1"/>
        </w:rPr>
        <w:t>11.40hrs. Text message to patient explaining attempts to contact her and inviting patient to recontact the practice</w:t>
      </w:r>
    </w:p>
    <w:p w14:paraId="54BED4E3" w14:textId="77777777" w:rsidR="00107A5B" w:rsidRPr="003E7620" w:rsidRDefault="00107A5B" w:rsidP="00107A5B">
      <w:pPr>
        <w:rPr>
          <w:rFonts w:ascii="Arial" w:hAnsi="Arial" w:cs="Arial"/>
          <w:color w:val="000000" w:themeColor="text1"/>
        </w:rPr>
      </w:pPr>
    </w:p>
    <w:p w14:paraId="7E3B407C" w14:textId="7580397B" w:rsidR="00836B3F" w:rsidRPr="003E7620" w:rsidRDefault="00107A5B"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t>At 12.28hrs Lisa rang and spoke to her GP. She state</w:t>
      </w:r>
      <w:r w:rsidR="001E185F" w:rsidRPr="003E7620">
        <w:rPr>
          <w:rFonts w:ascii="Arial" w:hAnsi="Arial" w:cs="Arial"/>
          <w:color w:val="000000" w:themeColor="text1"/>
        </w:rPr>
        <w:t>d</w:t>
      </w:r>
      <w:r w:rsidRPr="003E7620">
        <w:rPr>
          <w:rFonts w:ascii="Arial" w:hAnsi="Arial" w:cs="Arial"/>
          <w:color w:val="000000" w:themeColor="text1"/>
        </w:rPr>
        <w:t xml:space="preserve"> she had burn</w:t>
      </w:r>
      <w:r w:rsidR="001E185F" w:rsidRPr="003E7620">
        <w:rPr>
          <w:rFonts w:ascii="Arial" w:hAnsi="Arial" w:cs="Arial"/>
          <w:color w:val="000000" w:themeColor="text1"/>
        </w:rPr>
        <w:t>s</w:t>
      </w:r>
      <w:r w:rsidRPr="003E7620">
        <w:rPr>
          <w:rFonts w:ascii="Arial" w:hAnsi="Arial" w:cs="Arial"/>
          <w:color w:val="000000" w:themeColor="text1"/>
        </w:rPr>
        <w:t xml:space="preserve"> above her right eyebrow and on her left upper thigh. The GP repor</w:t>
      </w:r>
      <w:r w:rsidR="00127024" w:rsidRPr="003E7620">
        <w:rPr>
          <w:rFonts w:ascii="Arial" w:hAnsi="Arial" w:cs="Arial"/>
          <w:color w:val="000000" w:themeColor="text1"/>
        </w:rPr>
        <w:t>ted that</w:t>
      </w:r>
      <w:r w:rsidRPr="003E7620">
        <w:rPr>
          <w:rFonts w:ascii="Arial" w:hAnsi="Arial" w:cs="Arial"/>
          <w:color w:val="000000" w:themeColor="text1"/>
        </w:rPr>
        <w:t xml:space="preserve"> Lisa was </w:t>
      </w:r>
      <w:r w:rsidR="001E185F" w:rsidRPr="003E7620">
        <w:rPr>
          <w:rFonts w:ascii="Arial" w:hAnsi="Arial" w:cs="Arial"/>
          <w:color w:val="000000" w:themeColor="text1"/>
        </w:rPr>
        <w:t>i</w:t>
      </w:r>
      <w:r w:rsidRPr="003E7620">
        <w:rPr>
          <w:rFonts w:ascii="Arial" w:hAnsi="Arial" w:cs="Arial"/>
          <w:color w:val="000000" w:themeColor="text1"/>
        </w:rPr>
        <w:t>nsistent on i</w:t>
      </w:r>
      <w:r w:rsidR="000A216E" w:rsidRPr="003E7620">
        <w:rPr>
          <w:rFonts w:ascii="Arial" w:hAnsi="Arial" w:cs="Arial"/>
          <w:color w:val="000000" w:themeColor="text1"/>
        </w:rPr>
        <w:t>o</w:t>
      </w:r>
      <w:r w:rsidRPr="003E7620">
        <w:rPr>
          <w:rFonts w:ascii="Arial" w:hAnsi="Arial" w:cs="Arial"/>
          <w:color w:val="000000" w:themeColor="text1"/>
        </w:rPr>
        <w:t>dine</w:t>
      </w:r>
      <w:r w:rsidR="00127024" w:rsidRPr="003E7620">
        <w:rPr>
          <w:rFonts w:ascii="Arial" w:hAnsi="Arial" w:cs="Arial"/>
          <w:color w:val="000000" w:themeColor="text1"/>
        </w:rPr>
        <w:t xml:space="preserve">, </w:t>
      </w:r>
      <w:r w:rsidRPr="003E7620">
        <w:rPr>
          <w:rFonts w:ascii="Arial" w:hAnsi="Arial" w:cs="Arial"/>
          <w:color w:val="000000" w:themeColor="text1"/>
        </w:rPr>
        <w:t xml:space="preserve">dressings and </w:t>
      </w:r>
      <w:r w:rsidR="00127024" w:rsidRPr="003E7620">
        <w:rPr>
          <w:rFonts w:ascii="Arial" w:hAnsi="Arial" w:cs="Arial"/>
          <w:color w:val="000000" w:themeColor="text1"/>
        </w:rPr>
        <w:t>a prescription of</w:t>
      </w:r>
      <w:r w:rsidR="001E185F" w:rsidRPr="003E7620">
        <w:rPr>
          <w:rFonts w:ascii="Arial" w:hAnsi="Arial" w:cs="Arial"/>
          <w:color w:val="000000" w:themeColor="text1"/>
        </w:rPr>
        <w:t xml:space="preserve"> </w:t>
      </w:r>
      <w:r w:rsidRPr="003E7620">
        <w:rPr>
          <w:rFonts w:ascii="Arial" w:hAnsi="Arial" w:cs="Arial"/>
          <w:color w:val="000000" w:themeColor="text1"/>
        </w:rPr>
        <w:t>antibiotics.</w:t>
      </w:r>
      <w:r w:rsidR="001E185F" w:rsidRPr="003E7620">
        <w:rPr>
          <w:rFonts w:ascii="Arial" w:hAnsi="Arial" w:cs="Arial"/>
          <w:color w:val="000000" w:themeColor="text1"/>
        </w:rPr>
        <w:t xml:space="preserve"> </w:t>
      </w:r>
      <w:r w:rsidRPr="003E7620">
        <w:rPr>
          <w:rFonts w:ascii="Arial" w:hAnsi="Arial" w:cs="Arial"/>
          <w:color w:val="000000" w:themeColor="text1"/>
        </w:rPr>
        <w:t xml:space="preserve">The GP offered to see her face to face but </w:t>
      </w:r>
      <w:r w:rsidR="00311CBD" w:rsidRPr="003E7620">
        <w:rPr>
          <w:rFonts w:ascii="Arial" w:hAnsi="Arial" w:cs="Arial"/>
          <w:color w:val="000000" w:themeColor="text1"/>
        </w:rPr>
        <w:t>Lisa</w:t>
      </w:r>
      <w:r w:rsidR="0097790A" w:rsidRPr="003E7620">
        <w:rPr>
          <w:rFonts w:ascii="Arial" w:hAnsi="Arial" w:cs="Arial"/>
          <w:color w:val="000000" w:themeColor="text1"/>
        </w:rPr>
        <w:t xml:space="preserve"> </w:t>
      </w:r>
      <w:r w:rsidRPr="003E7620">
        <w:rPr>
          <w:rFonts w:ascii="Arial" w:hAnsi="Arial" w:cs="Arial"/>
          <w:color w:val="000000" w:themeColor="text1"/>
        </w:rPr>
        <w:t xml:space="preserve">declined. Lisa was offered a video consult but declined saying </w:t>
      </w:r>
      <w:r w:rsidR="00EB5927" w:rsidRPr="003E7620">
        <w:rPr>
          <w:rFonts w:ascii="Arial" w:hAnsi="Arial" w:cs="Arial"/>
          <w:i/>
          <w:iCs/>
          <w:color w:val="000000" w:themeColor="text1"/>
        </w:rPr>
        <w:t>‘</w:t>
      </w:r>
      <w:r w:rsidRPr="003E7620">
        <w:rPr>
          <w:rFonts w:ascii="Arial" w:hAnsi="Arial" w:cs="Arial"/>
          <w:i/>
          <w:iCs/>
          <w:color w:val="000000" w:themeColor="text1"/>
        </w:rPr>
        <w:t>she was partially sighted and not tech savvy</w:t>
      </w:r>
      <w:r w:rsidR="00EB5927" w:rsidRPr="003E7620">
        <w:rPr>
          <w:rFonts w:ascii="Arial" w:hAnsi="Arial" w:cs="Arial"/>
          <w:i/>
          <w:iCs/>
          <w:color w:val="000000" w:themeColor="text1"/>
        </w:rPr>
        <w:t>’</w:t>
      </w:r>
      <w:r w:rsidR="001C2346" w:rsidRPr="003E7620">
        <w:rPr>
          <w:rFonts w:ascii="Arial" w:hAnsi="Arial" w:cs="Arial"/>
          <w:i/>
          <w:iCs/>
          <w:color w:val="000000" w:themeColor="text1"/>
        </w:rPr>
        <w:t xml:space="preserve">- </w:t>
      </w:r>
      <w:r w:rsidR="00405A79" w:rsidRPr="003E7620">
        <w:rPr>
          <w:rFonts w:ascii="Arial" w:hAnsi="Arial" w:cs="Arial"/>
          <w:i/>
          <w:iCs/>
          <w:color w:val="000000" w:themeColor="text1"/>
        </w:rPr>
        <w:t>(</w:t>
      </w:r>
      <w:r w:rsidR="001C2346" w:rsidRPr="003E7620">
        <w:rPr>
          <w:rFonts w:ascii="Arial" w:hAnsi="Arial" w:cs="Arial"/>
          <w:color w:val="000000" w:themeColor="text1"/>
        </w:rPr>
        <w:t>this quotes Lisa directl</w:t>
      </w:r>
      <w:r w:rsidR="00405A79" w:rsidRPr="003E7620">
        <w:rPr>
          <w:rFonts w:ascii="Arial" w:hAnsi="Arial" w:cs="Arial"/>
          <w:color w:val="000000" w:themeColor="text1"/>
        </w:rPr>
        <w:t>y)</w:t>
      </w:r>
      <w:r w:rsidRPr="003E7620">
        <w:rPr>
          <w:rFonts w:ascii="Arial" w:hAnsi="Arial" w:cs="Arial"/>
          <w:color w:val="000000" w:themeColor="text1"/>
        </w:rPr>
        <w:t>. Lisa agreed to send a photo</w:t>
      </w:r>
      <w:r w:rsidR="0097790A" w:rsidRPr="003E7620">
        <w:rPr>
          <w:rFonts w:ascii="Arial" w:hAnsi="Arial" w:cs="Arial"/>
          <w:color w:val="000000" w:themeColor="text1"/>
        </w:rPr>
        <w:t xml:space="preserve">, </w:t>
      </w:r>
      <w:r w:rsidR="00B17974" w:rsidRPr="003E7620">
        <w:rPr>
          <w:rFonts w:ascii="Arial" w:hAnsi="Arial" w:cs="Arial"/>
          <w:color w:val="000000" w:themeColor="text1"/>
        </w:rPr>
        <w:t>but the</w:t>
      </w:r>
      <w:r w:rsidRPr="003E7620">
        <w:rPr>
          <w:rFonts w:ascii="Arial" w:hAnsi="Arial" w:cs="Arial"/>
          <w:color w:val="000000" w:themeColor="text1"/>
        </w:rPr>
        <w:t xml:space="preserve"> GP tried repeatedly to explain the importance of seeing and examining the wounds before deciding treatment. Lisa put the phone down and terminated the consultation.</w:t>
      </w:r>
      <w:r w:rsidR="001E185F" w:rsidRPr="003E7620">
        <w:rPr>
          <w:rFonts w:ascii="Arial" w:hAnsi="Arial" w:cs="Arial"/>
          <w:color w:val="000000" w:themeColor="text1"/>
        </w:rPr>
        <w:t xml:space="preserve"> </w:t>
      </w:r>
      <w:r w:rsidRPr="003E7620">
        <w:rPr>
          <w:rFonts w:ascii="Arial" w:hAnsi="Arial" w:cs="Arial"/>
          <w:color w:val="000000" w:themeColor="text1"/>
        </w:rPr>
        <w:t xml:space="preserve">The GP advised re access to A&amp;E and the GP issued a prescription but appears to have done </w:t>
      </w:r>
      <w:r w:rsidR="002029CC" w:rsidRPr="003E7620">
        <w:rPr>
          <w:rFonts w:ascii="Arial" w:hAnsi="Arial" w:cs="Arial"/>
          <w:color w:val="000000" w:themeColor="text1"/>
        </w:rPr>
        <w:t>so feeling</w:t>
      </w:r>
      <w:r w:rsidRPr="003E7620">
        <w:rPr>
          <w:rFonts w:ascii="Arial" w:hAnsi="Arial" w:cs="Arial"/>
          <w:color w:val="000000" w:themeColor="text1"/>
        </w:rPr>
        <w:t xml:space="preserve"> uncomfortable and under some duress but issued </w:t>
      </w:r>
      <w:r w:rsidR="00644995" w:rsidRPr="003E7620">
        <w:rPr>
          <w:rFonts w:ascii="Arial" w:hAnsi="Arial" w:cs="Arial"/>
          <w:color w:val="000000" w:themeColor="text1"/>
        </w:rPr>
        <w:t xml:space="preserve">the </w:t>
      </w:r>
      <w:r w:rsidRPr="003E7620">
        <w:rPr>
          <w:rFonts w:ascii="Arial" w:hAnsi="Arial" w:cs="Arial"/>
          <w:color w:val="000000" w:themeColor="text1"/>
        </w:rPr>
        <w:t>prescription</w:t>
      </w:r>
      <w:r w:rsidR="00644995" w:rsidRPr="003E7620">
        <w:rPr>
          <w:rFonts w:ascii="Arial" w:hAnsi="Arial" w:cs="Arial"/>
          <w:color w:val="000000" w:themeColor="text1"/>
        </w:rPr>
        <w:t xml:space="preserve"> anyway</w:t>
      </w:r>
      <w:r w:rsidRPr="003E7620">
        <w:rPr>
          <w:rFonts w:ascii="Arial" w:hAnsi="Arial" w:cs="Arial"/>
          <w:color w:val="000000" w:themeColor="text1"/>
        </w:rPr>
        <w:t xml:space="preserve"> as part of safety netting. </w:t>
      </w:r>
      <w:r w:rsidR="000A216E" w:rsidRPr="003E7620">
        <w:rPr>
          <w:rFonts w:ascii="Arial" w:hAnsi="Arial" w:cs="Arial"/>
          <w:color w:val="000000" w:themeColor="text1"/>
        </w:rPr>
        <w:t>The GP was unable to ascertain exactly how Lisa sustained these injuries.</w:t>
      </w:r>
      <w:r w:rsidRPr="003E7620">
        <w:rPr>
          <w:rFonts w:ascii="Arial" w:hAnsi="Arial" w:cs="Arial"/>
          <w:color w:val="000000" w:themeColor="text1"/>
        </w:rPr>
        <w:t xml:space="preserve"> </w:t>
      </w:r>
      <w:r w:rsidR="00836B3F" w:rsidRPr="003E7620">
        <w:rPr>
          <w:rFonts w:ascii="Arial" w:hAnsi="Arial" w:cs="Arial"/>
          <w:color w:val="000000" w:themeColor="text1"/>
        </w:rPr>
        <w:t>Some patients struggle operating video calls, some choose not to undertake video calls</w:t>
      </w:r>
      <w:r w:rsidR="006F0850" w:rsidRPr="003E7620">
        <w:rPr>
          <w:rFonts w:ascii="Arial" w:hAnsi="Arial" w:cs="Arial"/>
          <w:color w:val="000000" w:themeColor="text1"/>
        </w:rPr>
        <w:t xml:space="preserve">, and for some, </w:t>
      </w:r>
      <w:r w:rsidR="00836B3F" w:rsidRPr="003E7620">
        <w:rPr>
          <w:rFonts w:ascii="Arial" w:hAnsi="Arial" w:cs="Arial"/>
          <w:color w:val="000000" w:themeColor="text1"/>
        </w:rPr>
        <w:t xml:space="preserve">there are technical challenges. </w:t>
      </w:r>
      <w:r w:rsidR="001A03B3" w:rsidRPr="003E7620">
        <w:rPr>
          <w:rFonts w:ascii="Arial" w:hAnsi="Arial" w:cs="Arial"/>
          <w:color w:val="000000" w:themeColor="text1"/>
        </w:rPr>
        <w:t>In Lisa’s case</w:t>
      </w:r>
      <w:r w:rsidR="00436454" w:rsidRPr="003E7620">
        <w:rPr>
          <w:rFonts w:ascii="Arial" w:hAnsi="Arial" w:cs="Arial"/>
          <w:color w:val="000000" w:themeColor="text1"/>
        </w:rPr>
        <w:t>,</w:t>
      </w:r>
      <w:r w:rsidR="001A03B3" w:rsidRPr="003E7620">
        <w:rPr>
          <w:rFonts w:ascii="Arial" w:hAnsi="Arial" w:cs="Arial"/>
          <w:color w:val="000000" w:themeColor="text1"/>
        </w:rPr>
        <w:t xml:space="preserve"> her </w:t>
      </w:r>
      <w:r w:rsidR="002B4FA6" w:rsidRPr="003E7620">
        <w:rPr>
          <w:rFonts w:ascii="Arial" w:hAnsi="Arial" w:cs="Arial"/>
          <w:color w:val="000000" w:themeColor="text1"/>
        </w:rPr>
        <w:t xml:space="preserve">partial sight may have been a contributing factor. </w:t>
      </w:r>
    </w:p>
    <w:p w14:paraId="37B41D79" w14:textId="77777777" w:rsidR="00836B3F" w:rsidRPr="003E7620" w:rsidRDefault="00836B3F" w:rsidP="00436454">
      <w:pPr>
        <w:rPr>
          <w:rFonts w:ascii="Arial" w:hAnsi="Arial" w:cs="Arial"/>
          <w:color w:val="000000" w:themeColor="text1"/>
        </w:rPr>
      </w:pPr>
    </w:p>
    <w:p w14:paraId="021C7B3B" w14:textId="6079AEE0" w:rsidR="002029CC" w:rsidRPr="003E7620" w:rsidRDefault="00F65121"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t>At</w:t>
      </w:r>
      <w:r w:rsidR="004A1013" w:rsidRPr="003E7620">
        <w:rPr>
          <w:rFonts w:ascii="Arial" w:hAnsi="Arial" w:cs="Arial"/>
          <w:color w:val="000000" w:themeColor="text1"/>
        </w:rPr>
        <w:t xml:space="preserve"> Lisa’s</w:t>
      </w:r>
      <w:r w:rsidR="00B12670" w:rsidRPr="003E7620">
        <w:rPr>
          <w:rFonts w:ascii="Arial" w:hAnsi="Arial" w:cs="Arial"/>
          <w:color w:val="000000" w:themeColor="text1"/>
        </w:rPr>
        <w:t xml:space="preserve"> next</w:t>
      </w:r>
      <w:r w:rsidRPr="003E7620">
        <w:rPr>
          <w:rFonts w:ascii="Arial" w:hAnsi="Arial" w:cs="Arial"/>
          <w:color w:val="000000" w:themeColor="text1"/>
        </w:rPr>
        <w:t xml:space="preserve"> routine GP contact</w:t>
      </w:r>
      <w:r w:rsidR="00836B3F" w:rsidRPr="003E7620">
        <w:rPr>
          <w:rFonts w:ascii="Arial" w:hAnsi="Arial" w:cs="Arial"/>
          <w:color w:val="000000" w:themeColor="text1"/>
        </w:rPr>
        <w:t xml:space="preserve"> in February</w:t>
      </w:r>
      <w:r w:rsidR="004A1013" w:rsidRPr="003E7620">
        <w:rPr>
          <w:rFonts w:ascii="Arial" w:hAnsi="Arial" w:cs="Arial"/>
          <w:color w:val="000000" w:themeColor="text1"/>
        </w:rPr>
        <w:t>,</w:t>
      </w:r>
      <w:r w:rsidRPr="003E7620">
        <w:rPr>
          <w:rFonts w:ascii="Arial" w:hAnsi="Arial" w:cs="Arial"/>
          <w:color w:val="000000" w:themeColor="text1"/>
        </w:rPr>
        <w:t xml:space="preserve"> Lisa reported living with a partner for the previous month but then</w:t>
      </w:r>
      <w:r w:rsidR="00836B3F" w:rsidRPr="003E7620">
        <w:rPr>
          <w:rFonts w:ascii="Arial" w:hAnsi="Arial" w:cs="Arial"/>
          <w:color w:val="000000" w:themeColor="text1"/>
        </w:rPr>
        <w:t xml:space="preserve"> in March 2021</w:t>
      </w:r>
      <w:r w:rsidRPr="003E7620">
        <w:rPr>
          <w:rFonts w:ascii="Arial" w:hAnsi="Arial" w:cs="Arial"/>
          <w:color w:val="000000" w:themeColor="text1"/>
        </w:rPr>
        <w:t xml:space="preserve"> stated she was living alone</w:t>
      </w:r>
      <w:r w:rsidR="00836B3F" w:rsidRPr="003E7620">
        <w:rPr>
          <w:rFonts w:ascii="Arial" w:hAnsi="Arial" w:cs="Arial"/>
          <w:color w:val="000000" w:themeColor="text1"/>
        </w:rPr>
        <w:t>.</w:t>
      </w:r>
      <w:r w:rsidRPr="003E7620">
        <w:rPr>
          <w:rFonts w:ascii="Arial" w:hAnsi="Arial" w:cs="Arial"/>
          <w:color w:val="000000" w:themeColor="text1"/>
        </w:rPr>
        <w:t xml:space="preserve"> Lisa did not make reference to there being any abuse within the relationship but there is no record of this ever </w:t>
      </w:r>
      <w:r w:rsidR="00665817" w:rsidRPr="003E7620">
        <w:rPr>
          <w:rFonts w:ascii="Arial" w:hAnsi="Arial" w:cs="Arial"/>
          <w:color w:val="000000" w:themeColor="text1"/>
        </w:rPr>
        <w:t xml:space="preserve">being </w:t>
      </w:r>
      <w:r w:rsidR="00836B3F" w:rsidRPr="003E7620">
        <w:rPr>
          <w:rFonts w:ascii="Arial" w:hAnsi="Arial" w:cs="Arial"/>
          <w:color w:val="000000" w:themeColor="text1"/>
        </w:rPr>
        <w:t>asked or</w:t>
      </w:r>
      <w:r w:rsidRPr="003E7620">
        <w:rPr>
          <w:rFonts w:ascii="Arial" w:hAnsi="Arial" w:cs="Arial"/>
          <w:color w:val="000000" w:themeColor="text1"/>
        </w:rPr>
        <w:t xml:space="preserve"> explored with her by the GP.</w:t>
      </w:r>
    </w:p>
    <w:p w14:paraId="30D98C10" w14:textId="28A931BC" w:rsidR="002029CC" w:rsidRPr="003E7620" w:rsidRDefault="002029CC" w:rsidP="00836B3F">
      <w:pPr>
        <w:rPr>
          <w:rFonts w:ascii="Arial" w:hAnsi="Arial" w:cs="Arial"/>
          <w:color w:val="000000" w:themeColor="text1"/>
        </w:rPr>
      </w:pPr>
    </w:p>
    <w:p w14:paraId="24DF217F" w14:textId="77777777" w:rsidR="002029CC" w:rsidRPr="003E7620" w:rsidRDefault="002029CC" w:rsidP="002029CC">
      <w:pPr>
        <w:pStyle w:val="ListParagraph"/>
        <w:rPr>
          <w:rFonts w:ascii="Arial" w:hAnsi="Arial" w:cs="Arial"/>
          <w:color w:val="000000" w:themeColor="text1"/>
        </w:rPr>
      </w:pPr>
    </w:p>
    <w:p w14:paraId="6F48CDDE" w14:textId="2EBA529A" w:rsidR="002029CC" w:rsidRPr="003E7620" w:rsidRDefault="00AD4FE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lastRenderedPageBreak/>
        <w:t>Lisa was known to Talking Therapies</w:t>
      </w:r>
      <w:r w:rsidR="00836B3F" w:rsidRPr="003E7620">
        <w:rPr>
          <w:rFonts w:ascii="Arial" w:hAnsi="Arial" w:cs="Arial"/>
          <w:color w:val="000000" w:themeColor="text1"/>
        </w:rPr>
        <w:t xml:space="preserve"> from September 2020</w:t>
      </w:r>
      <w:r w:rsidR="006E3E41" w:rsidRPr="003E7620">
        <w:rPr>
          <w:rFonts w:ascii="Arial" w:hAnsi="Arial" w:cs="Arial"/>
          <w:color w:val="000000" w:themeColor="text1"/>
        </w:rPr>
        <w:t xml:space="preserve"> as she </w:t>
      </w:r>
      <w:r w:rsidRPr="003E7620">
        <w:rPr>
          <w:rFonts w:ascii="Arial" w:hAnsi="Arial" w:cs="Arial"/>
          <w:color w:val="000000" w:themeColor="text1"/>
        </w:rPr>
        <w:t xml:space="preserve">had self-referred after being recommended to do so by a friend. Talking Therapies is a telephone consultation service and is a primary care mental health service. Questionnaires are sent out ahead of the telephone therapy sessions for completion by the client. These questionnaires help the Psychological Wellbeing Practitioner (PWP) assess the client’ s needs. Questions about anxiety, mood, work and social adjustment; and physical health provide the practitioner with scorings that can be used as a benchmark at the start of interventions and to assess progress and risk. Lisa identified her goals for therapy as </w:t>
      </w:r>
      <w:r w:rsidR="0042674B" w:rsidRPr="003E7620">
        <w:rPr>
          <w:rFonts w:ascii="Arial" w:hAnsi="Arial" w:cs="Arial"/>
          <w:color w:val="000000" w:themeColor="text1"/>
        </w:rPr>
        <w:t>“</w:t>
      </w:r>
      <w:r w:rsidRPr="003E7620">
        <w:rPr>
          <w:rFonts w:ascii="Arial" w:hAnsi="Arial" w:cs="Arial"/>
          <w:i/>
          <w:iCs/>
          <w:color w:val="000000" w:themeColor="text1"/>
        </w:rPr>
        <w:t>getting out of the house</w:t>
      </w:r>
      <w:r w:rsidR="0042674B" w:rsidRPr="003E7620">
        <w:rPr>
          <w:rFonts w:ascii="Arial" w:hAnsi="Arial" w:cs="Arial"/>
          <w:i/>
          <w:iCs/>
          <w:color w:val="000000" w:themeColor="text1"/>
        </w:rPr>
        <w:t>”</w:t>
      </w:r>
      <w:r w:rsidRPr="003E7620">
        <w:rPr>
          <w:rFonts w:ascii="Arial" w:hAnsi="Arial" w:cs="Arial"/>
          <w:i/>
          <w:iCs/>
          <w:color w:val="000000" w:themeColor="text1"/>
        </w:rPr>
        <w:t xml:space="preserve">; </w:t>
      </w:r>
      <w:r w:rsidR="0042674B" w:rsidRPr="003E7620">
        <w:rPr>
          <w:rFonts w:ascii="Arial" w:hAnsi="Arial" w:cs="Arial"/>
          <w:i/>
          <w:iCs/>
          <w:color w:val="000000" w:themeColor="text1"/>
        </w:rPr>
        <w:t>“</w:t>
      </w:r>
      <w:r w:rsidRPr="003E7620">
        <w:rPr>
          <w:rFonts w:ascii="Arial" w:hAnsi="Arial" w:cs="Arial"/>
          <w:i/>
          <w:iCs/>
          <w:color w:val="000000" w:themeColor="text1"/>
        </w:rPr>
        <w:t>work on my anxiety; my drinking (alcohol) and eating</w:t>
      </w:r>
      <w:r w:rsidR="0042674B" w:rsidRPr="003E7620">
        <w:rPr>
          <w:rFonts w:ascii="Arial" w:hAnsi="Arial" w:cs="Arial"/>
          <w:i/>
          <w:iCs/>
          <w:color w:val="000000" w:themeColor="text1"/>
        </w:rPr>
        <w:t>”</w:t>
      </w:r>
      <w:r w:rsidRPr="003E7620">
        <w:rPr>
          <w:rFonts w:ascii="Arial" w:hAnsi="Arial" w:cs="Arial"/>
          <w:color w:val="000000" w:themeColor="text1"/>
        </w:rPr>
        <w:t xml:space="preserve">.  </w:t>
      </w:r>
      <w:r w:rsidR="00625554" w:rsidRPr="003E7620">
        <w:rPr>
          <w:rFonts w:ascii="Arial" w:hAnsi="Arial" w:cs="Arial"/>
          <w:color w:val="000000" w:themeColor="text1"/>
        </w:rPr>
        <w:t>Lisa had</w:t>
      </w:r>
      <w:r w:rsidRPr="003E7620">
        <w:rPr>
          <w:rFonts w:ascii="Arial" w:hAnsi="Arial" w:cs="Arial"/>
          <w:color w:val="000000" w:themeColor="text1"/>
        </w:rPr>
        <w:t xml:space="preserve"> reported symptoms of low mood, low self-worth and anxiety. </w:t>
      </w:r>
      <w:r w:rsidR="002A5431" w:rsidRPr="003E7620">
        <w:rPr>
          <w:rFonts w:ascii="Arial" w:hAnsi="Arial" w:cs="Arial"/>
          <w:color w:val="000000" w:themeColor="text1"/>
        </w:rPr>
        <w:t>Lisa’s</w:t>
      </w:r>
      <w:r w:rsidRPr="003E7620">
        <w:rPr>
          <w:rFonts w:ascii="Arial" w:hAnsi="Arial" w:cs="Arial"/>
          <w:color w:val="000000" w:themeColor="text1"/>
        </w:rPr>
        <w:t xml:space="preserve"> patient health questionnaire and general anxiety disorder both scored her severe for anxiety and low mood. Lisa was informed of the confidentiality agreement and that her GP would be kept informed. Lisa agreed to this and to the terms of engagement. </w:t>
      </w:r>
    </w:p>
    <w:p w14:paraId="570EA114" w14:textId="77777777" w:rsidR="002029CC" w:rsidRPr="003E7620" w:rsidRDefault="002029CC" w:rsidP="002029CC">
      <w:pPr>
        <w:pStyle w:val="ListParagraph"/>
        <w:rPr>
          <w:rFonts w:ascii="Arial" w:hAnsi="Arial" w:cs="Arial"/>
          <w:color w:val="000000" w:themeColor="text1"/>
        </w:rPr>
      </w:pPr>
    </w:p>
    <w:p w14:paraId="476D1788" w14:textId="505B9634" w:rsidR="002029CC" w:rsidRPr="003E7620" w:rsidRDefault="00836B3F"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Lisa</w:t>
      </w:r>
      <w:r w:rsidR="00AD4FE1" w:rsidRPr="003E7620">
        <w:rPr>
          <w:rFonts w:ascii="Arial" w:hAnsi="Arial" w:cs="Arial"/>
          <w:color w:val="000000" w:themeColor="text1"/>
        </w:rPr>
        <w:t xml:space="preserve"> express</w:t>
      </w:r>
      <w:r w:rsidRPr="003E7620">
        <w:rPr>
          <w:rFonts w:ascii="Arial" w:hAnsi="Arial" w:cs="Arial"/>
          <w:color w:val="000000" w:themeColor="text1"/>
        </w:rPr>
        <w:t>ed</w:t>
      </w:r>
      <w:r w:rsidR="00AD4FE1" w:rsidRPr="003E7620">
        <w:rPr>
          <w:rFonts w:ascii="Arial" w:hAnsi="Arial" w:cs="Arial"/>
          <w:color w:val="000000" w:themeColor="text1"/>
        </w:rPr>
        <w:t xml:space="preserve"> concern about her failing </w:t>
      </w:r>
      <w:r w:rsidR="006E3E41" w:rsidRPr="003E7620">
        <w:rPr>
          <w:rFonts w:ascii="Arial" w:hAnsi="Arial" w:cs="Arial"/>
          <w:color w:val="000000" w:themeColor="text1"/>
        </w:rPr>
        <w:t>eyesight,</w:t>
      </w:r>
      <w:r w:rsidR="00AD4FE1" w:rsidRPr="003E7620">
        <w:rPr>
          <w:rFonts w:ascii="Arial" w:hAnsi="Arial" w:cs="Arial"/>
          <w:color w:val="000000" w:themeColor="text1"/>
        </w:rPr>
        <w:t xml:space="preserve"> and this was clearly impacting on her mood. Lisa answered no to feeling at risk of exploitation from others, and no to ever being or currently being in a domestic abusive relationship. She was also assessed as not being a risk to others. There was some risk to </w:t>
      </w:r>
      <w:r w:rsidR="008725CE" w:rsidRPr="003E7620">
        <w:rPr>
          <w:rFonts w:ascii="Arial" w:hAnsi="Arial" w:cs="Arial"/>
          <w:color w:val="000000" w:themeColor="text1"/>
        </w:rPr>
        <w:t>self-identified</w:t>
      </w:r>
      <w:r w:rsidR="00AD4FE1" w:rsidRPr="003E7620">
        <w:rPr>
          <w:rFonts w:ascii="Arial" w:hAnsi="Arial" w:cs="Arial"/>
          <w:color w:val="000000" w:themeColor="text1"/>
        </w:rPr>
        <w:t xml:space="preserve"> </w:t>
      </w:r>
      <w:r w:rsidR="008725CE" w:rsidRPr="003E7620">
        <w:rPr>
          <w:rFonts w:ascii="Arial" w:hAnsi="Arial" w:cs="Arial"/>
          <w:color w:val="000000" w:themeColor="text1"/>
        </w:rPr>
        <w:t xml:space="preserve">complexities </w:t>
      </w:r>
      <w:r w:rsidR="00AD4FE1" w:rsidRPr="003E7620">
        <w:rPr>
          <w:rFonts w:ascii="Arial" w:hAnsi="Arial" w:cs="Arial"/>
          <w:color w:val="000000" w:themeColor="text1"/>
        </w:rPr>
        <w:t>namely, alcohol use, sexual</w:t>
      </w:r>
      <w:r w:rsidR="00E06CED" w:rsidRPr="003E7620">
        <w:rPr>
          <w:rFonts w:ascii="Arial" w:hAnsi="Arial" w:cs="Arial"/>
          <w:color w:val="000000" w:themeColor="text1"/>
        </w:rPr>
        <w:t xml:space="preserve"> </w:t>
      </w:r>
      <w:r w:rsidR="00AD4FE1" w:rsidRPr="003E7620">
        <w:rPr>
          <w:rFonts w:ascii="Arial" w:hAnsi="Arial" w:cs="Arial"/>
          <w:color w:val="000000" w:themeColor="text1"/>
        </w:rPr>
        <w:t>behaviour</w:t>
      </w:r>
      <w:r w:rsidR="00E06CED" w:rsidRPr="003E7620">
        <w:rPr>
          <w:rFonts w:ascii="Arial" w:hAnsi="Arial" w:cs="Arial"/>
          <w:color w:val="000000" w:themeColor="text1"/>
        </w:rPr>
        <w:t>s</w:t>
      </w:r>
      <w:r w:rsidR="00AD4FE1" w:rsidRPr="003E7620">
        <w:rPr>
          <w:rFonts w:ascii="Arial" w:hAnsi="Arial" w:cs="Arial"/>
          <w:color w:val="000000" w:themeColor="text1"/>
        </w:rPr>
        <w:t xml:space="preserve"> and disordered eating and purging. These risk assessments are reviewed on at least two contacts including the question about domestic abuse. Lisa said no on both occasions.</w:t>
      </w:r>
    </w:p>
    <w:p w14:paraId="3F2C950C" w14:textId="77777777" w:rsidR="002029CC" w:rsidRPr="003E7620" w:rsidRDefault="002029CC" w:rsidP="002029CC">
      <w:pPr>
        <w:pStyle w:val="ListParagraph"/>
        <w:rPr>
          <w:rFonts w:ascii="Arial" w:hAnsi="Arial" w:cs="Arial"/>
          <w:color w:val="000000" w:themeColor="text1"/>
        </w:rPr>
      </w:pPr>
    </w:p>
    <w:p w14:paraId="34A05882" w14:textId="59341B91" w:rsidR="002029CC" w:rsidRPr="003E7620" w:rsidRDefault="002029CC" w:rsidP="002029CC">
      <w:pPr>
        <w:rPr>
          <w:rFonts w:ascii="Arial" w:hAnsi="Arial" w:cs="Arial"/>
          <w:color w:val="000000" w:themeColor="text1"/>
        </w:rPr>
      </w:pPr>
    </w:p>
    <w:p w14:paraId="38C7CA14" w14:textId="27785449" w:rsidR="0013244D" w:rsidRPr="003E7620" w:rsidRDefault="00AD4FE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Lisa described being a very angry teenager with some episodes of self-harm. She described a difficult relationship with her family during this time</w:t>
      </w:r>
      <w:r w:rsidR="008725CE" w:rsidRPr="003E7620">
        <w:rPr>
          <w:rFonts w:ascii="Arial" w:hAnsi="Arial" w:cs="Arial"/>
          <w:color w:val="000000" w:themeColor="text1"/>
        </w:rPr>
        <w:t>,</w:t>
      </w:r>
      <w:r w:rsidRPr="003E7620">
        <w:rPr>
          <w:rFonts w:ascii="Arial" w:hAnsi="Arial" w:cs="Arial"/>
          <w:color w:val="000000" w:themeColor="text1"/>
        </w:rPr>
        <w:t xml:space="preserve"> however this ha</w:t>
      </w:r>
      <w:r w:rsidR="002A5431" w:rsidRPr="003E7620">
        <w:rPr>
          <w:rFonts w:ascii="Arial" w:hAnsi="Arial" w:cs="Arial"/>
          <w:color w:val="000000" w:themeColor="text1"/>
        </w:rPr>
        <w:t>d</w:t>
      </w:r>
      <w:r w:rsidRPr="003E7620">
        <w:rPr>
          <w:rFonts w:ascii="Arial" w:hAnsi="Arial" w:cs="Arial"/>
          <w:color w:val="000000" w:themeColor="text1"/>
        </w:rPr>
        <w:t xml:space="preserve"> improve</w:t>
      </w:r>
      <w:r w:rsidR="002A5431" w:rsidRPr="003E7620">
        <w:rPr>
          <w:rFonts w:ascii="Arial" w:hAnsi="Arial" w:cs="Arial"/>
          <w:color w:val="000000" w:themeColor="text1"/>
        </w:rPr>
        <w:t>d</w:t>
      </w:r>
      <w:r w:rsidRPr="003E7620">
        <w:rPr>
          <w:rFonts w:ascii="Arial" w:hAnsi="Arial" w:cs="Arial"/>
          <w:color w:val="000000" w:themeColor="text1"/>
        </w:rPr>
        <w:t>. In her early adult life, she used alcohol and illicit drugs</w:t>
      </w:r>
      <w:r w:rsidR="002476F7" w:rsidRPr="003E7620">
        <w:rPr>
          <w:rFonts w:ascii="Arial" w:hAnsi="Arial" w:cs="Arial"/>
          <w:color w:val="000000" w:themeColor="text1"/>
        </w:rPr>
        <w:t xml:space="preserve"> and</w:t>
      </w:r>
      <w:r w:rsidRPr="003E7620">
        <w:rPr>
          <w:rFonts w:ascii="Arial" w:hAnsi="Arial" w:cs="Arial"/>
          <w:color w:val="000000" w:themeColor="text1"/>
        </w:rPr>
        <w:t xml:space="preserve"> took an overdose and ended up in hospital. She described ‘disappearing’ for 6 months with her partner when they were using drugs, as they did not want to stop, (it isn’t recorded in records how and when she stopped using drugs). She reported she was now engaging with IRIS</w:t>
      </w:r>
      <w:r w:rsidR="00F65121" w:rsidRPr="003E7620">
        <w:rPr>
          <w:rFonts w:ascii="Arial" w:hAnsi="Arial" w:cs="Arial"/>
          <w:color w:val="000000" w:themeColor="text1"/>
        </w:rPr>
        <w:t xml:space="preserve"> </w:t>
      </w:r>
      <w:r w:rsidR="00480758" w:rsidRPr="003E7620">
        <w:rPr>
          <w:rFonts w:ascii="Arial" w:hAnsi="Arial" w:cs="Arial"/>
          <w:color w:val="000000" w:themeColor="text1"/>
        </w:rPr>
        <w:t>(later</w:t>
      </w:r>
      <w:r w:rsidR="00F65121" w:rsidRPr="003E7620">
        <w:rPr>
          <w:rFonts w:ascii="Arial" w:hAnsi="Arial" w:cs="Arial"/>
          <w:color w:val="000000" w:themeColor="text1"/>
        </w:rPr>
        <w:t xml:space="preserve"> to be </w:t>
      </w:r>
      <w:r w:rsidR="00480758" w:rsidRPr="003E7620">
        <w:rPr>
          <w:rFonts w:ascii="Arial" w:hAnsi="Arial" w:cs="Arial"/>
          <w:color w:val="000000" w:themeColor="text1"/>
        </w:rPr>
        <w:t>CGL) and</w:t>
      </w:r>
      <w:r w:rsidRPr="003E7620">
        <w:rPr>
          <w:rFonts w:ascii="Arial" w:hAnsi="Arial" w:cs="Arial"/>
          <w:color w:val="000000" w:themeColor="text1"/>
        </w:rPr>
        <w:t xml:space="preserve"> had a key worker for relapse prevention. </w:t>
      </w:r>
      <w:r w:rsidR="00A6523D" w:rsidRPr="003E7620">
        <w:rPr>
          <w:rFonts w:ascii="Arial" w:hAnsi="Arial" w:cs="Arial"/>
          <w:color w:val="000000" w:themeColor="text1"/>
        </w:rPr>
        <w:t>I</w:t>
      </w:r>
      <w:r w:rsidRPr="003E7620">
        <w:rPr>
          <w:rFonts w:ascii="Arial" w:hAnsi="Arial" w:cs="Arial"/>
          <w:color w:val="000000" w:themeColor="text1"/>
        </w:rPr>
        <w:t>t was agreed between Lisa and the</w:t>
      </w:r>
      <w:r w:rsidR="00836B3F" w:rsidRPr="003E7620">
        <w:rPr>
          <w:rFonts w:ascii="Arial" w:hAnsi="Arial" w:cs="Arial"/>
          <w:color w:val="000000" w:themeColor="text1"/>
        </w:rPr>
        <w:t xml:space="preserve"> health professional </w:t>
      </w:r>
      <w:r w:rsidR="000460AA" w:rsidRPr="003E7620">
        <w:rPr>
          <w:rFonts w:ascii="Arial" w:hAnsi="Arial" w:cs="Arial"/>
          <w:color w:val="000000" w:themeColor="text1"/>
        </w:rPr>
        <w:t>t</w:t>
      </w:r>
      <w:r w:rsidR="00644D38" w:rsidRPr="003E7620">
        <w:rPr>
          <w:rFonts w:ascii="Arial" w:hAnsi="Arial" w:cs="Arial"/>
          <w:color w:val="000000" w:themeColor="text1"/>
        </w:rPr>
        <w:t xml:space="preserve">hat </w:t>
      </w:r>
      <w:r w:rsidRPr="003E7620">
        <w:rPr>
          <w:rFonts w:ascii="Arial" w:hAnsi="Arial" w:cs="Arial"/>
          <w:color w:val="000000" w:themeColor="text1"/>
        </w:rPr>
        <w:t xml:space="preserve">the treatment </w:t>
      </w:r>
      <w:r w:rsidR="00644D38" w:rsidRPr="003E7620">
        <w:rPr>
          <w:rFonts w:ascii="Arial" w:hAnsi="Arial" w:cs="Arial"/>
          <w:color w:val="000000" w:themeColor="text1"/>
        </w:rPr>
        <w:t xml:space="preserve">offered </w:t>
      </w:r>
      <w:r w:rsidRPr="003E7620">
        <w:rPr>
          <w:rFonts w:ascii="Arial" w:hAnsi="Arial" w:cs="Arial"/>
          <w:color w:val="000000" w:themeColor="text1"/>
        </w:rPr>
        <w:t>would be Behavioural Activation Therapy (a form of cognitive behaviour therapy)</w:t>
      </w:r>
      <w:r w:rsidR="00A6523D" w:rsidRPr="003E7620">
        <w:rPr>
          <w:rFonts w:ascii="Arial" w:hAnsi="Arial" w:cs="Arial"/>
          <w:color w:val="000000" w:themeColor="text1"/>
        </w:rPr>
        <w:t>.</w:t>
      </w:r>
      <w:r w:rsidRPr="003E7620">
        <w:rPr>
          <w:rFonts w:ascii="Arial" w:hAnsi="Arial" w:cs="Arial"/>
          <w:color w:val="000000" w:themeColor="text1"/>
        </w:rPr>
        <w:t xml:space="preserve"> This is the N</w:t>
      </w:r>
      <w:r w:rsidR="00067062" w:rsidRPr="003E7620">
        <w:rPr>
          <w:rFonts w:ascii="Arial" w:hAnsi="Arial" w:cs="Arial"/>
          <w:color w:val="000000" w:themeColor="text1"/>
        </w:rPr>
        <w:t xml:space="preserve">ational </w:t>
      </w:r>
      <w:r w:rsidRPr="003E7620">
        <w:rPr>
          <w:rFonts w:ascii="Arial" w:hAnsi="Arial" w:cs="Arial"/>
          <w:color w:val="000000" w:themeColor="text1"/>
        </w:rPr>
        <w:t>I</w:t>
      </w:r>
      <w:r w:rsidR="00067062" w:rsidRPr="003E7620">
        <w:rPr>
          <w:rFonts w:ascii="Arial" w:hAnsi="Arial" w:cs="Arial"/>
          <w:color w:val="000000" w:themeColor="text1"/>
        </w:rPr>
        <w:t>nstitute of Clinical Excellence (NICE)</w:t>
      </w:r>
      <w:r w:rsidRPr="003E7620">
        <w:rPr>
          <w:rFonts w:ascii="Arial" w:hAnsi="Arial" w:cs="Arial"/>
          <w:color w:val="000000" w:themeColor="text1"/>
        </w:rPr>
        <w:t xml:space="preserve"> recommendation for</w:t>
      </w:r>
      <w:r w:rsidR="000460AA" w:rsidRPr="003E7620">
        <w:rPr>
          <w:rFonts w:ascii="Arial" w:hAnsi="Arial" w:cs="Arial"/>
          <w:color w:val="000000" w:themeColor="text1"/>
        </w:rPr>
        <w:t xml:space="preserve"> the</w:t>
      </w:r>
      <w:r w:rsidRPr="003E7620">
        <w:rPr>
          <w:rFonts w:ascii="Arial" w:hAnsi="Arial" w:cs="Arial"/>
          <w:color w:val="000000" w:themeColor="text1"/>
        </w:rPr>
        <w:t xml:space="preserve"> treatment of depression. </w:t>
      </w:r>
      <w:r w:rsidR="00A6523D" w:rsidRPr="003E7620">
        <w:rPr>
          <w:rFonts w:ascii="Arial" w:hAnsi="Arial" w:cs="Arial"/>
          <w:color w:val="000000" w:themeColor="text1"/>
        </w:rPr>
        <w:t xml:space="preserve"> </w:t>
      </w:r>
    </w:p>
    <w:p w14:paraId="63A040DF" w14:textId="77777777" w:rsidR="0013244D" w:rsidRPr="003E7620" w:rsidRDefault="0013244D" w:rsidP="0013244D">
      <w:pPr>
        <w:pStyle w:val="ListParagraph"/>
        <w:rPr>
          <w:rFonts w:ascii="Arial" w:hAnsi="Arial" w:cs="Arial"/>
          <w:color w:val="000000" w:themeColor="text1"/>
        </w:rPr>
      </w:pPr>
    </w:p>
    <w:p w14:paraId="2FF2EA0B" w14:textId="1723D895" w:rsidR="0013244D" w:rsidRPr="003E7620" w:rsidRDefault="00AD4FE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A workbook was sent to Lisa adapted to be in large print due to visual impairment and a further appointment booked for 24.</w:t>
      </w:r>
      <w:r w:rsidR="000460AA" w:rsidRPr="003E7620">
        <w:rPr>
          <w:rFonts w:ascii="Arial" w:hAnsi="Arial" w:cs="Arial"/>
          <w:color w:val="000000" w:themeColor="text1"/>
        </w:rPr>
        <w:t>0</w:t>
      </w:r>
      <w:r w:rsidRPr="003E7620">
        <w:rPr>
          <w:rFonts w:ascii="Arial" w:hAnsi="Arial" w:cs="Arial"/>
          <w:color w:val="000000" w:themeColor="text1"/>
        </w:rPr>
        <w:t xml:space="preserve">9.20. </w:t>
      </w:r>
      <w:r w:rsidR="00107A5B" w:rsidRPr="003E7620">
        <w:rPr>
          <w:rFonts w:ascii="Arial" w:hAnsi="Arial" w:cs="Arial"/>
          <w:color w:val="000000" w:themeColor="text1"/>
        </w:rPr>
        <w:t xml:space="preserve"> Her </w:t>
      </w:r>
      <w:r w:rsidRPr="003E7620">
        <w:rPr>
          <w:rFonts w:ascii="Arial" w:hAnsi="Arial" w:cs="Arial"/>
          <w:color w:val="000000" w:themeColor="text1"/>
        </w:rPr>
        <w:t>GP</w:t>
      </w:r>
      <w:r w:rsidR="00107A5B" w:rsidRPr="003E7620">
        <w:rPr>
          <w:rFonts w:ascii="Arial" w:hAnsi="Arial" w:cs="Arial"/>
          <w:color w:val="000000" w:themeColor="text1"/>
        </w:rPr>
        <w:t xml:space="preserve"> was</w:t>
      </w:r>
      <w:r w:rsidRPr="003E7620">
        <w:rPr>
          <w:rFonts w:ascii="Arial" w:hAnsi="Arial" w:cs="Arial"/>
          <w:color w:val="000000" w:themeColor="text1"/>
        </w:rPr>
        <w:t xml:space="preserve"> informed </w:t>
      </w:r>
      <w:r w:rsidR="00107A5B" w:rsidRPr="003E7620">
        <w:rPr>
          <w:rFonts w:ascii="Arial" w:hAnsi="Arial" w:cs="Arial"/>
          <w:color w:val="000000" w:themeColor="text1"/>
        </w:rPr>
        <w:t xml:space="preserve">by Talking Therapies </w:t>
      </w:r>
      <w:r w:rsidRPr="003E7620">
        <w:rPr>
          <w:rFonts w:ascii="Arial" w:hAnsi="Arial" w:cs="Arial"/>
          <w:color w:val="000000" w:themeColor="text1"/>
        </w:rPr>
        <w:t>about recent purging. Lisa also described how during some previous telephone therapy she had carried out from her home</w:t>
      </w:r>
      <w:r w:rsidR="00C84573" w:rsidRPr="003E7620">
        <w:rPr>
          <w:rFonts w:ascii="Arial" w:hAnsi="Arial" w:cs="Arial"/>
          <w:color w:val="000000" w:themeColor="text1"/>
        </w:rPr>
        <w:t xml:space="preserve">, </w:t>
      </w:r>
      <w:r w:rsidRPr="003E7620">
        <w:rPr>
          <w:rFonts w:ascii="Arial" w:hAnsi="Arial" w:cs="Arial"/>
          <w:color w:val="000000" w:themeColor="text1"/>
        </w:rPr>
        <w:t xml:space="preserve">it made her home </w:t>
      </w:r>
      <w:r w:rsidR="00C84573" w:rsidRPr="003E7620">
        <w:rPr>
          <w:rFonts w:ascii="Arial" w:hAnsi="Arial" w:cs="Arial"/>
          <w:color w:val="000000" w:themeColor="text1"/>
        </w:rPr>
        <w:t xml:space="preserve">feel unsafe </w:t>
      </w:r>
      <w:r w:rsidRPr="003E7620">
        <w:rPr>
          <w:rFonts w:ascii="Arial" w:hAnsi="Arial" w:cs="Arial"/>
          <w:color w:val="000000" w:themeColor="text1"/>
        </w:rPr>
        <w:t>due to discussing some previous traumatic events</w:t>
      </w:r>
      <w:r w:rsidR="00C84573" w:rsidRPr="003E7620">
        <w:rPr>
          <w:rFonts w:ascii="Arial" w:hAnsi="Arial" w:cs="Arial"/>
          <w:color w:val="000000" w:themeColor="text1"/>
        </w:rPr>
        <w:t xml:space="preserve">, </w:t>
      </w:r>
      <w:r w:rsidRPr="003E7620">
        <w:rPr>
          <w:rFonts w:ascii="Arial" w:hAnsi="Arial" w:cs="Arial"/>
          <w:color w:val="000000" w:themeColor="text1"/>
        </w:rPr>
        <w:t xml:space="preserve">so she agreed to speak to the practitioner if she felt like this again, and alternatives would be explored. </w:t>
      </w:r>
    </w:p>
    <w:p w14:paraId="15097BC5" w14:textId="77777777" w:rsidR="0013244D" w:rsidRPr="003E7620" w:rsidRDefault="0013244D" w:rsidP="0013244D">
      <w:pPr>
        <w:pStyle w:val="ListParagraph"/>
        <w:rPr>
          <w:rFonts w:ascii="Arial" w:hAnsi="Arial" w:cs="Arial"/>
          <w:color w:val="000000" w:themeColor="text1"/>
        </w:rPr>
      </w:pPr>
    </w:p>
    <w:p w14:paraId="15B9E0E9" w14:textId="7E13F7C9" w:rsidR="0013244D" w:rsidRPr="003E7620" w:rsidRDefault="00AD4FE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Unfortunately, the session scheduled for 24.</w:t>
      </w:r>
      <w:r w:rsidR="00C84573" w:rsidRPr="003E7620">
        <w:rPr>
          <w:rFonts w:ascii="Arial" w:hAnsi="Arial" w:cs="Arial"/>
          <w:color w:val="000000" w:themeColor="text1"/>
        </w:rPr>
        <w:t>0</w:t>
      </w:r>
      <w:r w:rsidRPr="003E7620">
        <w:rPr>
          <w:rFonts w:ascii="Arial" w:hAnsi="Arial" w:cs="Arial"/>
          <w:color w:val="000000" w:themeColor="text1"/>
        </w:rPr>
        <w:t>9.20 was cancelled due to</w:t>
      </w:r>
      <w:r w:rsidR="00836B3F" w:rsidRPr="003E7620">
        <w:rPr>
          <w:rFonts w:ascii="Arial" w:hAnsi="Arial" w:cs="Arial"/>
          <w:color w:val="000000" w:themeColor="text1"/>
        </w:rPr>
        <w:t xml:space="preserve"> staff</w:t>
      </w:r>
      <w:r w:rsidRPr="003E7620">
        <w:rPr>
          <w:rFonts w:ascii="Arial" w:hAnsi="Arial" w:cs="Arial"/>
          <w:color w:val="000000" w:themeColor="text1"/>
        </w:rPr>
        <w:t xml:space="preserve"> sickness and a further one was </w:t>
      </w:r>
      <w:r w:rsidR="009F65C9" w:rsidRPr="003E7620">
        <w:rPr>
          <w:rFonts w:ascii="Arial" w:hAnsi="Arial" w:cs="Arial"/>
          <w:color w:val="000000" w:themeColor="text1"/>
        </w:rPr>
        <w:t>confirmed for 0</w:t>
      </w:r>
      <w:r w:rsidRPr="003E7620">
        <w:rPr>
          <w:rFonts w:ascii="Arial" w:hAnsi="Arial" w:cs="Arial"/>
          <w:color w:val="000000" w:themeColor="text1"/>
        </w:rPr>
        <w:t xml:space="preserve">6.10.22. This one was cancelled by </w:t>
      </w:r>
      <w:r w:rsidR="0013244D" w:rsidRPr="003E7620">
        <w:rPr>
          <w:rFonts w:ascii="Arial" w:hAnsi="Arial" w:cs="Arial"/>
          <w:color w:val="000000" w:themeColor="text1"/>
        </w:rPr>
        <w:t>Lisa.</w:t>
      </w:r>
      <w:r w:rsidRPr="003E7620">
        <w:rPr>
          <w:rFonts w:ascii="Arial" w:hAnsi="Arial" w:cs="Arial"/>
          <w:color w:val="000000" w:themeColor="text1"/>
        </w:rPr>
        <w:t xml:space="preserve"> </w:t>
      </w:r>
      <w:r w:rsidR="00107A5B" w:rsidRPr="003E7620">
        <w:rPr>
          <w:rFonts w:ascii="Arial" w:hAnsi="Arial" w:cs="Arial"/>
          <w:color w:val="000000" w:themeColor="text1"/>
        </w:rPr>
        <w:t xml:space="preserve"> </w:t>
      </w:r>
      <w:r w:rsidRPr="003E7620">
        <w:rPr>
          <w:rFonts w:ascii="Arial" w:hAnsi="Arial" w:cs="Arial"/>
          <w:color w:val="000000" w:themeColor="text1"/>
        </w:rPr>
        <w:t>When the PWP called Lisa she reported ‘</w:t>
      </w:r>
      <w:r w:rsidRPr="003E7620">
        <w:rPr>
          <w:rFonts w:ascii="Arial" w:hAnsi="Arial" w:cs="Arial"/>
          <w:i/>
          <w:iCs/>
          <w:color w:val="000000" w:themeColor="text1"/>
        </w:rPr>
        <w:t>I am on a bender because my friend died on Sunday, but I have done all the work sent though’</w:t>
      </w:r>
      <w:r w:rsidRPr="003E7620">
        <w:rPr>
          <w:rFonts w:ascii="Arial" w:hAnsi="Arial" w:cs="Arial"/>
          <w:color w:val="000000" w:themeColor="text1"/>
        </w:rPr>
        <w:t xml:space="preserve">.  She did not </w:t>
      </w:r>
      <w:r w:rsidRPr="003E7620">
        <w:rPr>
          <w:rFonts w:ascii="Arial" w:hAnsi="Arial" w:cs="Arial"/>
          <w:color w:val="000000" w:themeColor="text1"/>
        </w:rPr>
        <w:lastRenderedPageBreak/>
        <w:t xml:space="preserve">elaborate on what </w:t>
      </w:r>
      <w:r w:rsidR="009F65C9" w:rsidRPr="003E7620">
        <w:rPr>
          <w:rFonts w:ascii="Arial" w:hAnsi="Arial" w:cs="Arial"/>
          <w:color w:val="000000" w:themeColor="text1"/>
        </w:rPr>
        <w:t>she was doing e</w:t>
      </w:r>
      <w:r w:rsidRPr="003E7620">
        <w:rPr>
          <w:rFonts w:ascii="Arial" w:hAnsi="Arial" w:cs="Arial"/>
          <w:color w:val="000000" w:themeColor="text1"/>
        </w:rPr>
        <w:t xml:space="preserve">xactly </w:t>
      </w:r>
      <w:r w:rsidR="009F65C9" w:rsidRPr="003E7620">
        <w:rPr>
          <w:rFonts w:ascii="Arial" w:hAnsi="Arial" w:cs="Arial"/>
          <w:color w:val="000000" w:themeColor="text1"/>
        </w:rPr>
        <w:t xml:space="preserve">but </w:t>
      </w:r>
      <w:r w:rsidRPr="003E7620">
        <w:rPr>
          <w:rFonts w:ascii="Arial" w:hAnsi="Arial" w:cs="Arial"/>
          <w:color w:val="000000" w:themeColor="text1"/>
        </w:rPr>
        <w:t xml:space="preserve">the practitioner urged her to keep herself safe and try to reduce any </w:t>
      </w:r>
      <w:r w:rsidR="009F65C9" w:rsidRPr="003E7620">
        <w:rPr>
          <w:rFonts w:ascii="Arial" w:hAnsi="Arial" w:cs="Arial"/>
          <w:color w:val="000000" w:themeColor="text1"/>
        </w:rPr>
        <w:t>unhealthy</w:t>
      </w:r>
      <w:r w:rsidRPr="003E7620">
        <w:rPr>
          <w:rFonts w:ascii="Arial" w:hAnsi="Arial" w:cs="Arial"/>
          <w:color w:val="000000" w:themeColor="text1"/>
        </w:rPr>
        <w:t xml:space="preserve"> behaviours. </w:t>
      </w:r>
    </w:p>
    <w:p w14:paraId="16F60C22" w14:textId="77777777" w:rsidR="0013244D" w:rsidRPr="003E7620" w:rsidRDefault="0013244D" w:rsidP="0013244D">
      <w:pPr>
        <w:pStyle w:val="ListParagraph"/>
        <w:rPr>
          <w:rFonts w:ascii="Arial" w:hAnsi="Arial" w:cs="Arial"/>
          <w:color w:val="000000" w:themeColor="text1"/>
        </w:rPr>
      </w:pPr>
    </w:p>
    <w:p w14:paraId="610DF577" w14:textId="1657D42D" w:rsidR="0013244D" w:rsidRPr="003E7620" w:rsidRDefault="00AD4FE1"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Lisa engaged in the next session on 16.10.20. She explained her friend had died 2 years ago and it was the anniversary time of their death. It was an </w:t>
      </w:r>
      <w:r w:rsidR="00107A5B" w:rsidRPr="003E7620">
        <w:rPr>
          <w:rFonts w:ascii="Arial" w:hAnsi="Arial" w:cs="Arial"/>
          <w:i/>
          <w:iCs/>
          <w:color w:val="000000" w:themeColor="text1"/>
        </w:rPr>
        <w:t>“</w:t>
      </w:r>
      <w:r w:rsidRPr="003E7620">
        <w:rPr>
          <w:rFonts w:ascii="Arial" w:hAnsi="Arial" w:cs="Arial"/>
          <w:i/>
          <w:iCs/>
          <w:color w:val="000000" w:themeColor="text1"/>
        </w:rPr>
        <w:t>alcohol bender</w:t>
      </w:r>
      <w:r w:rsidR="00107A5B" w:rsidRPr="003E7620">
        <w:rPr>
          <w:rFonts w:ascii="Arial" w:hAnsi="Arial" w:cs="Arial"/>
          <w:i/>
          <w:iCs/>
          <w:color w:val="000000" w:themeColor="text1"/>
        </w:rPr>
        <w:t>”</w:t>
      </w:r>
      <w:r w:rsidR="00107A5B" w:rsidRPr="003E7620">
        <w:rPr>
          <w:rFonts w:ascii="Arial" w:hAnsi="Arial" w:cs="Arial"/>
          <w:color w:val="000000" w:themeColor="text1"/>
        </w:rPr>
        <w:t xml:space="preserve"> </w:t>
      </w:r>
      <w:r w:rsidRPr="003E7620">
        <w:rPr>
          <w:rFonts w:ascii="Arial" w:hAnsi="Arial" w:cs="Arial"/>
          <w:color w:val="000000" w:themeColor="text1"/>
        </w:rPr>
        <w:t>which she used as an emotional block. She reported a bad couple of weeks</w:t>
      </w:r>
      <w:r w:rsidR="009F65C9" w:rsidRPr="003E7620">
        <w:rPr>
          <w:rFonts w:ascii="Arial" w:hAnsi="Arial" w:cs="Arial"/>
          <w:color w:val="000000" w:themeColor="text1"/>
        </w:rPr>
        <w:t xml:space="preserve">, </w:t>
      </w:r>
      <w:r w:rsidRPr="003E7620">
        <w:rPr>
          <w:rFonts w:ascii="Arial" w:hAnsi="Arial" w:cs="Arial"/>
          <w:color w:val="000000" w:themeColor="text1"/>
        </w:rPr>
        <w:t>however, also said she had been to the gym and had been socialising. Lisa said her alcohol intake had increased a little as a friend had been around, yet she recognised that she did not feel well with the alcohol. The plan was for Lisa to focus on being reliable and keeping to her plan and write down any barriers to that plan. Also, to continue to write down negative thoughts. The next session was arranged for 30.10.2</w:t>
      </w:r>
      <w:r w:rsidR="00836B3F" w:rsidRPr="003E7620">
        <w:rPr>
          <w:rFonts w:ascii="Arial" w:hAnsi="Arial" w:cs="Arial"/>
          <w:color w:val="000000" w:themeColor="text1"/>
        </w:rPr>
        <w:t>0</w:t>
      </w:r>
      <w:r w:rsidRPr="003E7620">
        <w:rPr>
          <w:rFonts w:ascii="Arial" w:hAnsi="Arial" w:cs="Arial"/>
          <w:color w:val="000000" w:themeColor="text1"/>
        </w:rPr>
        <w:t>. Unfortunately, this was cancelled due to</w:t>
      </w:r>
      <w:r w:rsidR="00836B3F" w:rsidRPr="003E7620">
        <w:rPr>
          <w:rFonts w:ascii="Arial" w:hAnsi="Arial" w:cs="Arial"/>
          <w:color w:val="000000" w:themeColor="text1"/>
        </w:rPr>
        <w:t xml:space="preserve"> staff</w:t>
      </w:r>
      <w:r w:rsidRPr="003E7620">
        <w:rPr>
          <w:rFonts w:ascii="Arial" w:hAnsi="Arial" w:cs="Arial"/>
          <w:color w:val="000000" w:themeColor="text1"/>
        </w:rPr>
        <w:t xml:space="preserve"> being sick, so a further appointment was given for 13.11.20. On this date the </w:t>
      </w:r>
      <w:r w:rsidR="00836B3F" w:rsidRPr="003E7620">
        <w:rPr>
          <w:rFonts w:ascii="Arial" w:hAnsi="Arial" w:cs="Arial"/>
          <w:color w:val="000000" w:themeColor="text1"/>
        </w:rPr>
        <w:t>health professional</w:t>
      </w:r>
      <w:r w:rsidRPr="003E7620">
        <w:rPr>
          <w:rFonts w:ascii="Arial" w:hAnsi="Arial" w:cs="Arial"/>
          <w:color w:val="000000" w:themeColor="text1"/>
        </w:rPr>
        <w:t xml:space="preserve"> called 3 times, but </w:t>
      </w:r>
      <w:r w:rsidR="002A5431" w:rsidRPr="003E7620">
        <w:rPr>
          <w:rFonts w:ascii="Arial" w:hAnsi="Arial" w:cs="Arial"/>
          <w:color w:val="000000" w:themeColor="text1"/>
        </w:rPr>
        <w:t>Lisa’</w:t>
      </w:r>
      <w:r w:rsidR="00A6523D" w:rsidRPr="003E7620">
        <w:rPr>
          <w:rFonts w:ascii="Arial" w:hAnsi="Arial" w:cs="Arial"/>
          <w:color w:val="000000" w:themeColor="text1"/>
        </w:rPr>
        <w:t>s</w:t>
      </w:r>
      <w:r w:rsidRPr="003E7620">
        <w:rPr>
          <w:rFonts w:ascii="Arial" w:hAnsi="Arial" w:cs="Arial"/>
          <w:color w:val="000000" w:themeColor="text1"/>
        </w:rPr>
        <w:t xml:space="preserve"> phone went straight to voicemail. A text was sent to </w:t>
      </w:r>
      <w:r w:rsidR="005222B5" w:rsidRPr="003E7620">
        <w:rPr>
          <w:rFonts w:ascii="Arial" w:hAnsi="Arial" w:cs="Arial"/>
          <w:color w:val="000000" w:themeColor="text1"/>
        </w:rPr>
        <w:t>Lisa</w:t>
      </w:r>
      <w:r w:rsidRPr="003E7620">
        <w:rPr>
          <w:rFonts w:ascii="Arial" w:hAnsi="Arial" w:cs="Arial"/>
          <w:color w:val="000000" w:themeColor="text1"/>
        </w:rPr>
        <w:t xml:space="preserve"> asking her to get in touch. Due to no response from </w:t>
      </w:r>
      <w:r w:rsidR="005222B5" w:rsidRPr="003E7620">
        <w:rPr>
          <w:rFonts w:ascii="Arial" w:hAnsi="Arial" w:cs="Arial"/>
          <w:color w:val="000000" w:themeColor="text1"/>
        </w:rPr>
        <w:t>Lisa</w:t>
      </w:r>
      <w:r w:rsidRPr="003E7620">
        <w:rPr>
          <w:rFonts w:ascii="Arial" w:hAnsi="Arial" w:cs="Arial"/>
          <w:color w:val="000000" w:themeColor="text1"/>
        </w:rPr>
        <w:t xml:space="preserve"> and in line with Talking Therapies engagement policy</w:t>
      </w:r>
      <w:r w:rsidR="00EE4C33" w:rsidRPr="003E7620">
        <w:rPr>
          <w:rFonts w:ascii="Arial" w:hAnsi="Arial" w:cs="Arial"/>
          <w:color w:val="000000" w:themeColor="text1"/>
        </w:rPr>
        <w:t>,</w:t>
      </w:r>
      <w:r w:rsidRPr="003E7620">
        <w:rPr>
          <w:rFonts w:ascii="Arial" w:hAnsi="Arial" w:cs="Arial"/>
          <w:color w:val="000000" w:themeColor="text1"/>
        </w:rPr>
        <w:t xml:space="preserve"> </w:t>
      </w:r>
      <w:r w:rsidR="005222B5" w:rsidRPr="003E7620">
        <w:rPr>
          <w:rFonts w:ascii="Arial" w:hAnsi="Arial" w:cs="Arial"/>
          <w:color w:val="000000" w:themeColor="text1"/>
        </w:rPr>
        <w:t>she</w:t>
      </w:r>
      <w:r w:rsidRPr="003E7620">
        <w:rPr>
          <w:rFonts w:ascii="Arial" w:hAnsi="Arial" w:cs="Arial"/>
          <w:color w:val="000000" w:themeColor="text1"/>
        </w:rPr>
        <w:t xml:space="preserve"> was closed to their service and her GP was informed. All clients receive text reminders of appointments to minimise non-attendance and Lisa was sent these. </w:t>
      </w:r>
    </w:p>
    <w:p w14:paraId="51DCDF00" w14:textId="77777777" w:rsidR="0013244D" w:rsidRPr="003E7620" w:rsidRDefault="0013244D" w:rsidP="0013244D">
      <w:pPr>
        <w:rPr>
          <w:rFonts w:ascii="Arial" w:hAnsi="Arial" w:cs="Arial"/>
          <w:color w:val="000000" w:themeColor="text1"/>
        </w:rPr>
      </w:pPr>
    </w:p>
    <w:p w14:paraId="7DC12816" w14:textId="77777777" w:rsidR="00EF133B" w:rsidRPr="003E7620" w:rsidRDefault="00EF133B" w:rsidP="00836B3F">
      <w:pPr>
        <w:rPr>
          <w:rFonts w:ascii="Arial" w:hAnsi="Arial" w:cs="Arial"/>
          <w:color w:val="000000" w:themeColor="text1"/>
        </w:rPr>
      </w:pPr>
    </w:p>
    <w:p w14:paraId="526D8A11" w14:textId="15C0BD76" w:rsidR="00EF133B" w:rsidRPr="003E7620" w:rsidRDefault="00836B3F"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 At the CLG service for addiction support </w:t>
      </w:r>
      <w:r w:rsidR="005222B5" w:rsidRPr="003E7620">
        <w:rPr>
          <w:rFonts w:ascii="Arial" w:hAnsi="Arial" w:cs="Arial"/>
          <w:color w:val="000000" w:themeColor="text1"/>
        </w:rPr>
        <w:t>Lisa spoke in her appointments about her family and living alone in her single accommodation on five occasions with no mention of a relationship or new partner recorded in her notes. Checks were made with their M</w:t>
      </w:r>
      <w:r w:rsidR="00067062" w:rsidRPr="003E7620">
        <w:rPr>
          <w:rFonts w:ascii="Arial" w:hAnsi="Arial" w:cs="Arial"/>
          <w:color w:val="000000" w:themeColor="text1"/>
        </w:rPr>
        <w:t>ulti agency Risk Assessment Conference (M</w:t>
      </w:r>
      <w:r w:rsidR="005222B5" w:rsidRPr="003E7620">
        <w:rPr>
          <w:rFonts w:ascii="Arial" w:hAnsi="Arial" w:cs="Arial"/>
          <w:color w:val="000000" w:themeColor="text1"/>
        </w:rPr>
        <w:t>ARAC</w:t>
      </w:r>
      <w:r w:rsidR="00067062" w:rsidRPr="003E7620">
        <w:rPr>
          <w:rFonts w:ascii="Arial" w:hAnsi="Arial" w:cs="Arial"/>
          <w:color w:val="000000" w:themeColor="text1"/>
        </w:rPr>
        <w:t xml:space="preserve">) </w:t>
      </w:r>
      <w:r w:rsidR="005222B5" w:rsidRPr="003E7620">
        <w:rPr>
          <w:rFonts w:ascii="Arial" w:hAnsi="Arial" w:cs="Arial"/>
          <w:color w:val="000000" w:themeColor="text1"/>
        </w:rPr>
        <w:t>lead and no updates had been received during her treatment episode.</w:t>
      </w:r>
    </w:p>
    <w:p w14:paraId="1F603B29" w14:textId="77777777" w:rsidR="00EF133B" w:rsidRPr="003E7620" w:rsidRDefault="00EF133B" w:rsidP="00EF133B">
      <w:pPr>
        <w:pStyle w:val="ListParagraph"/>
        <w:rPr>
          <w:rFonts w:ascii="Arial" w:hAnsi="Arial" w:cs="Arial"/>
          <w:color w:val="000000" w:themeColor="text1"/>
        </w:rPr>
      </w:pPr>
    </w:p>
    <w:p w14:paraId="3859D7D4" w14:textId="77777777" w:rsidR="00EF133B" w:rsidRPr="003E7620" w:rsidRDefault="00EF133B" w:rsidP="00836B3F">
      <w:pPr>
        <w:rPr>
          <w:rFonts w:ascii="Arial" w:hAnsi="Arial" w:cs="Arial"/>
          <w:color w:val="000000" w:themeColor="text1"/>
        </w:rPr>
      </w:pPr>
    </w:p>
    <w:p w14:paraId="3FC4F119" w14:textId="34F1BDD2" w:rsidR="00EF133B" w:rsidRPr="003E7620" w:rsidRDefault="005222B5"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The next full review was </w:t>
      </w:r>
      <w:r w:rsidR="00B83537" w:rsidRPr="003E7620">
        <w:rPr>
          <w:rFonts w:ascii="Arial" w:hAnsi="Arial" w:cs="Arial"/>
          <w:color w:val="000000" w:themeColor="text1"/>
        </w:rPr>
        <w:t>by</w:t>
      </w:r>
      <w:r w:rsidRPr="003E7620">
        <w:rPr>
          <w:rFonts w:ascii="Arial" w:hAnsi="Arial" w:cs="Arial"/>
          <w:color w:val="000000" w:themeColor="text1"/>
        </w:rPr>
        <w:t xml:space="preserve"> telephone. No safeguarding issues</w:t>
      </w:r>
      <w:r w:rsidR="00836B3F" w:rsidRPr="003E7620">
        <w:rPr>
          <w:rFonts w:ascii="Arial" w:hAnsi="Arial" w:cs="Arial"/>
          <w:color w:val="000000" w:themeColor="text1"/>
        </w:rPr>
        <w:t xml:space="preserve"> were</w:t>
      </w:r>
      <w:r w:rsidRPr="003E7620">
        <w:rPr>
          <w:rFonts w:ascii="Arial" w:hAnsi="Arial" w:cs="Arial"/>
          <w:color w:val="000000" w:themeColor="text1"/>
        </w:rPr>
        <w:t xml:space="preserve"> identified at that time</w:t>
      </w:r>
      <w:r w:rsidR="00836B3F" w:rsidRPr="003E7620">
        <w:rPr>
          <w:rFonts w:ascii="Arial" w:hAnsi="Arial" w:cs="Arial"/>
          <w:color w:val="000000" w:themeColor="text1"/>
        </w:rPr>
        <w:t xml:space="preserve"> on enquiry</w:t>
      </w:r>
      <w:r w:rsidRPr="003E7620">
        <w:rPr>
          <w:rFonts w:ascii="Arial" w:hAnsi="Arial" w:cs="Arial"/>
          <w:color w:val="000000" w:themeColor="text1"/>
        </w:rPr>
        <w:t xml:space="preserve">. Lisa was drinking 3 to 4 days a week and stated no illicit drug use at that time. She reported her protective factors for drug and alcohol goals were her family and friends at that time. Lisa reported that she felt she had gained some weight due to Covid restrictions and </w:t>
      </w:r>
      <w:r w:rsidR="00496A46" w:rsidRPr="003E7620">
        <w:rPr>
          <w:rFonts w:ascii="Arial" w:hAnsi="Arial" w:cs="Arial"/>
          <w:color w:val="000000" w:themeColor="text1"/>
        </w:rPr>
        <w:t xml:space="preserve">her </w:t>
      </w:r>
      <w:r w:rsidRPr="003E7620">
        <w:rPr>
          <w:rFonts w:ascii="Arial" w:hAnsi="Arial" w:cs="Arial"/>
          <w:color w:val="000000" w:themeColor="text1"/>
        </w:rPr>
        <w:t xml:space="preserve">worker discussed </w:t>
      </w:r>
      <w:r w:rsidR="00151B85" w:rsidRPr="003E7620">
        <w:rPr>
          <w:rFonts w:ascii="Arial" w:hAnsi="Arial" w:cs="Arial"/>
          <w:color w:val="000000" w:themeColor="text1"/>
        </w:rPr>
        <w:t xml:space="preserve">this with her alongside </w:t>
      </w:r>
      <w:r w:rsidRPr="003E7620">
        <w:rPr>
          <w:rFonts w:ascii="Arial" w:hAnsi="Arial" w:cs="Arial"/>
          <w:color w:val="000000" w:themeColor="text1"/>
        </w:rPr>
        <w:t>safe sex</w:t>
      </w:r>
      <w:r w:rsidR="00151B85" w:rsidRPr="003E7620">
        <w:rPr>
          <w:rFonts w:ascii="Arial" w:hAnsi="Arial" w:cs="Arial"/>
          <w:color w:val="000000" w:themeColor="text1"/>
        </w:rPr>
        <w:t xml:space="preserve"> health advice</w:t>
      </w:r>
      <w:r w:rsidRPr="003E7620">
        <w:rPr>
          <w:rFonts w:ascii="Arial" w:hAnsi="Arial" w:cs="Arial"/>
          <w:color w:val="000000" w:themeColor="text1"/>
        </w:rPr>
        <w:t xml:space="preserve">. Lisa spoke about her nan having died in </w:t>
      </w:r>
      <w:r w:rsidR="001E185F" w:rsidRPr="003E7620">
        <w:rPr>
          <w:rFonts w:ascii="Arial" w:hAnsi="Arial" w:cs="Arial"/>
          <w:color w:val="000000" w:themeColor="text1"/>
        </w:rPr>
        <w:t>January</w:t>
      </w:r>
      <w:r w:rsidRPr="003E7620">
        <w:rPr>
          <w:rFonts w:ascii="Arial" w:hAnsi="Arial" w:cs="Arial"/>
          <w:color w:val="000000" w:themeColor="text1"/>
        </w:rPr>
        <w:t xml:space="preserve"> 2021 and this had affected her mental health, however, she remained keen on her </w:t>
      </w:r>
      <w:r w:rsidR="00EF133B" w:rsidRPr="003E7620">
        <w:rPr>
          <w:rFonts w:ascii="Arial" w:hAnsi="Arial" w:cs="Arial"/>
          <w:color w:val="000000" w:themeColor="text1"/>
        </w:rPr>
        <w:t>exercise, healthy</w:t>
      </w:r>
      <w:r w:rsidR="002476F7" w:rsidRPr="003E7620">
        <w:rPr>
          <w:rFonts w:ascii="Arial" w:hAnsi="Arial" w:cs="Arial"/>
          <w:color w:val="000000" w:themeColor="text1"/>
        </w:rPr>
        <w:t xml:space="preserve"> </w:t>
      </w:r>
      <w:r w:rsidRPr="003E7620">
        <w:rPr>
          <w:rFonts w:ascii="Arial" w:hAnsi="Arial" w:cs="Arial"/>
          <w:color w:val="000000" w:themeColor="text1"/>
        </w:rPr>
        <w:t>eating and some hobbies.</w:t>
      </w:r>
      <w:r w:rsidR="002A5431" w:rsidRPr="003E7620">
        <w:rPr>
          <w:rFonts w:ascii="Arial" w:hAnsi="Arial" w:cs="Arial"/>
          <w:color w:val="000000" w:themeColor="text1"/>
        </w:rPr>
        <w:t xml:space="preserve"> </w:t>
      </w:r>
      <w:r w:rsidRPr="003E7620">
        <w:rPr>
          <w:rFonts w:ascii="Arial" w:hAnsi="Arial" w:cs="Arial"/>
          <w:color w:val="000000" w:themeColor="text1"/>
        </w:rPr>
        <w:t xml:space="preserve">Lisa stated she had good people around her and </w:t>
      </w:r>
      <w:r w:rsidR="002476F7" w:rsidRPr="003E7620">
        <w:rPr>
          <w:rFonts w:ascii="Arial" w:hAnsi="Arial" w:cs="Arial"/>
          <w:color w:val="000000" w:themeColor="text1"/>
        </w:rPr>
        <w:t>did not report any</w:t>
      </w:r>
      <w:r w:rsidRPr="003E7620">
        <w:rPr>
          <w:rFonts w:ascii="Arial" w:hAnsi="Arial" w:cs="Arial"/>
          <w:color w:val="000000" w:themeColor="text1"/>
        </w:rPr>
        <w:t xml:space="preserve"> risk towards her at that time.</w:t>
      </w:r>
    </w:p>
    <w:p w14:paraId="01623104" w14:textId="77777777" w:rsidR="00EF133B" w:rsidRPr="003E7620" w:rsidRDefault="00EF133B" w:rsidP="00EF133B">
      <w:pPr>
        <w:pStyle w:val="ListParagraph"/>
        <w:rPr>
          <w:rFonts w:ascii="Arial" w:hAnsi="Arial" w:cs="Arial"/>
          <w:color w:val="000000" w:themeColor="text1"/>
        </w:rPr>
      </w:pPr>
    </w:p>
    <w:p w14:paraId="6C6CB8AF" w14:textId="5A530ABA" w:rsidR="00836B3F" w:rsidRPr="003E7620" w:rsidRDefault="005222B5"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t>On 24.</w:t>
      </w:r>
      <w:r w:rsidR="00194853" w:rsidRPr="003E7620">
        <w:rPr>
          <w:rFonts w:ascii="Arial" w:hAnsi="Arial" w:cs="Arial"/>
          <w:color w:val="000000" w:themeColor="text1"/>
        </w:rPr>
        <w:t>0</w:t>
      </w:r>
      <w:r w:rsidRPr="003E7620">
        <w:rPr>
          <w:rFonts w:ascii="Arial" w:hAnsi="Arial" w:cs="Arial"/>
          <w:color w:val="000000" w:themeColor="text1"/>
        </w:rPr>
        <w:t>3.21</w:t>
      </w:r>
      <w:r w:rsidR="006346A2" w:rsidRPr="003E7620">
        <w:rPr>
          <w:rFonts w:ascii="Arial" w:hAnsi="Arial" w:cs="Arial"/>
          <w:color w:val="000000" w:themeColor="text1"/>
        </w:rPr>
        <w:t>, Li</w:t>
      </w:r>
      <w:r w:rsidRPr="003E7620">
        <w:rPr>
          <w:rFonts w:ascii="Arial" w:hAnsi="Arial" w:cs="Arial"/>
          <w:color w:val="000000" w:themeColor="text1"/>
        </w:rPr>
        <w:t>s</w:t>
      </w:r>
      <w:r w:rsidR="006346A2" w:rsidRPr="003E7620">
        <w:rPr>
          <w:rFonts w:ascii="Arial" w:hAnsi="Arial" w:cs="Arial"/>
          <w:color w:val="000000" w:themeColor="text1"/>
        </w:rPr>
        <w:t>a</w:t>
      </w:r>
      <w:r w:rsidRPr="003E7620">
        <w:rPr>
          <w:rFonts w:ascii="Arial" w:hAnsi="Arial" w:cs="Arial"/>
          <w:color w:val="000000" w:themeColor="text1"/>
        </w:rPr>
        <w:t xml:space="preserve"> attended</w:t>
      </w:r>
      <w:r w:rsidR="002A5431" w:rsidRPr="003E7620">
        <w:rPr>
          <w:rFonts w:ascii="Arial" w:hAnsi="Arial" w:cs="Arial"/>
          <w:color w:val="000000" w:themeColor="text1"/>
        </w:rPr>
        <w:t xml:space="preserve"> </w:t>
      </w:r>
      <w:r w:rsidR="006346A2" w:rsidRPr="003E7620">
        <w:rPr>
          <w:rFonts w:ascii="Arial" w:hAnsi="Arial" w:cs="Arial"/>
          <w:color w:val="000000" w:themeColor="text1"/>
        </w:rPr>
        <w:t>CGL</w:t>
      </w:r>
      <w:r w:rsidRPr="003E7620">
        <w:rPr>
          <w:rFonts w:ascii="Arial" w:hAnsi="Arial" w:cs="Arial"/>
          <w:color w:val="000000" w:themeColor="text1"/>
        </w:rPr>
        <w:t xml:space="preserve"> in person.</w:t>
      </w:r>
      <w:r w:rsidRPr="003E7620">
        <w:rPr>
          <w:rFonts w:ascii="Arial" w:hAnsi="Arial" w:cs="Arial"/>
          <w:b/>
          <w:bCs/>
          <w:color w:val="000000" w:themeColor="text1"/>
        </w:rPr>
        <w:t xml:space="preserve"> </w:t>
      </w:r>
      <w:r w:rsidRPr="003E7620">
        <w:rPr>
          <w:rFonts w:ascii="Arial" w:hAnsi="Arial" w:cs="Arial"/>
          <w:color w:val="000000" w:themeColor="text1"/>
        </w:rPr>
        <w:t>She planned to remain abstinent from illicit drugs but she had no intention of stopping her alcohol consumption of half bottle of vodka with friends twice a week. She stated she was being supported with her mental health with medication and lived alone with no contact with children and was unemployed. Lisa presented well, with good rapport and stated her mental health was fine and she had friends. No changes were made to her opiate medication plan.</w:t>
      </w:r>
      <w:r w:rsidR="002A5431" w:rsidRPr="003E7620">
        <w:rPr>
          <w:rFonts w:ascii="Arial" w:hAnsi="Arial" w:cs="Arial"/>
          <w:color w:val="000000" w:themeColor="text1"/>
        </w:rPr>
        <w:t xml:space="preserve"> </w:t>
      </w:r>
      <w:r w:rsidRPr="003E7620">
        <w:rPr>
          <w:rFonts w:ascii="Arial" w:hAnsi="Arial" w:cs="Arial"/>
          <w:color w:val="000000" w:themeColor="text1"/>
        </w:rPr>
        <w:t xml:space="preserve">Lisa did not attend </w:t>
      </w:r>
      <w:r w:rsidR="002A5431" w:rsidRPr="003E7620">
        <w:rPr>
          <w:rFonts w:ascii="Arial" w:hAnsi="Arial" w:cs="Arial"/>
          <w:color w:val="000000" w:themeColor="text1"/>
        </w:rPr>
        <w:t>her next</w:t>
      </w:r>
      <w:r w:rsidRPr="003E7620">
        <w:rPr>
          <w:rFonts w:ascii="Arial" w:hAnsi="Arial" w:cs="Arial"/>
          <w:color w:val="000000" w:themeColor="text1"/>
        </w:rPr>
        <w:t xml:space="preserve"> appointment on </w:t>
      </w:r>
      <w:r w:rsidR="00793515" w:rsidRPr="003E7620">
        <w:rPr>
          <w:rFonts w:ascii="Arial" w:hAnsi="Arial" w:cs="Arial"/>
          <w:color w:val="000000" w:themeColor="text1"/>
        </w:rPr>
        <w:t>0</w:t>
      </w:r>
      <w:r w:rsidRPr="003E7620">
        <w:rPr>
          <w:rFonts w:ascii="Arial" w:hAnsi="Arial" w:cs="Arial"/>
          <w:color w:val="000000" w:themeColor="text1"/>
        </w:rPr>
        <w:t>8.</w:t>
      </w:r>
      <w:r w:rsidR="00793515" w:rsidRPr="003E7620">
        <w:rPr>
          <w:rFonts w:ascii="Arial" w:hAnsi="Arial" w:cs="Arial"/>
          <w:color w:val="000000" w:themeColor="text1"/>
        </w:rPr>
        <w:t>0</w:t>
      </w:r>
      <w:r w:rsidRPr="003E7620">
        <w:rPr>
          <w:rFonts w:ascii="Arial" w:hAnsi="Arial" w:cs="Arial"/>
          <w:color w:val="000000" w:themeColor="text1"/>
        </w:rPr>
        <w:t>4.21 despite being sent a reminder. The service was then unable to get a response to calls and messages by phone. They were then notified of her death on 30.</w:t>
      </w:r>
      <w:r w:rsidR="00793515" w:rsidRPr="003E7620">
        <w:rPr>
          <w:rFonts w:ascii="Arial" w:hAnsi="Arial" w:cs="Arial"/>
          <w:color w:val="000000" w:themeColor="text1"/>
        </w:rPr>
        <w:t>0</w:t>
      </w:r>
      <w:r w:rsidRPr="003E7620">
        <w:rPr>
          <w:rFonts w:ascii="Arial" w:hAnsi="Arial" w:cs="Arial"/>
          <w:color w:val="000000" w:themeColor="text1"/>
        </w:rPr>
        <w:t>4.21</w:t>
      </w:r>
      <w:r w:rsidR="00EF133B" w:rsidRPr="003E7620">
        <w:rPr>
          <w:rFonts w:ascii="Arial" w:hAnsi="Arial" w:cs="Arial"/>
          <w:color w:val="000000" w:themeColor="text1"/>
        </w:rPr>
        <w:t>.</w:t>
      </w:r>
    </w:p>
    <w:p w14:paraId="7049197E" w14:textId="77777777" w:rsidR="00836B3F" w:rsidRPr="003E7620" w:rsidRDefault="00836B3F" w:rsidP="00836B3F">
      <w:pPr>
        <w:pStyle w:val="ListParagraph"/>
        <w:rPr>
          <w:rFonts w:ascii="Arial" w:hAnsi="Arial" w:cs="Arial"/>
          <w:color w:val="000000" w:themeColor="text1"/>
        </w:rPr>
      </w:pPr>
    </w:p>
    <w:p w14:paraId="249880BF" w14:textId="3B11AC98" w:rsidR="00836B3F" w:rsidRPr="003E7620" w:rsidRDefault="00836B3F"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rPr>
        <w:lastRenderedPageBreak/>
        <w:t>Lisa was known to adult social care from December 2020 to May 2021 when she was given a sensory needs worker and she requested a reading lamp and cane. She also requested a direct payment for travel but was not eligible. She was not assessed under the provisions of the Care Act 2014 at any point</w:t>
      </w:r>
      <w:r w:rsidR="00AA7138" w:rsidRPr="003E7620">
        <w:rPr>
          <w:rFonts w:ascii="Arial" w:hAnsi="Arial" w:cs="Arial"/>
          <w:color w:val="000000" w:themeColor="text1"/>
        </w:rPr>
        <w:t xml:space="preserve"> as </w:t>
      </w:r>
      <w:r w:rsidRPr="003E7620">
        <w:rPr>
          <w:rFonts w:ascii="Arial" w:hAnsi="Arial" w:cs="Arial"/>
          <w:color w:val="000000" w:themeColor="text1"/>
        </w:rPr>
        <w:t>Adult services state</w:t>
      </w:r>
      <w:r w:rsidR="00AA7138" w:rsidRPr="003E7620">
        <w:rPr>
          <w:rFonts w:ascii="Arial" w:hAnsi="Arial" w:cs="Arial"/>
          <w:color w:val="000000" w:themeColor="text1"/>
        </w:rPr>
        <w:t xml:space="preserve">d </w:t>
      </w:r>
      <w:r w:rsidRPr="003E7620">
        <w:rPr>
          <w:rFonts w:ascii="Arial" w:hAnsi="Arial" w:cs="Arial"/>
          <w:color w:val="000000" w:themeColor="text1"/>
        </w:rPr>
        <w:t xml:space="preserve">she was offered this assessment but declined. An historic safeguarding referral was made by her previous drug support service (IRIS) in 2010. This was when she reported being taken to London and that multiple men had raped her in a house there. She stated her boyfriend paid the men £400 to get her released. This was not reported to the police by Lisa as she did not want to make a complaint and she was assumed to have mental capacity by adult safeguarding to make this choice. She was also contacted by adult social care during the pandemic as a vulnerable adult but was considered to be coping. She did not speak of a partner or any matters of domestic abuse. </w:t>
      </w:r>
    </w:p>
    <w:p w14:paraId="5FB3014B" w14:textId="31729D35" w:rsidR="003449C7" w:rsidRPr="003E7620" w:rsidRDefault="003449C7" w:rsidP="00836B3F">
      <w:pPr>
        <w:rPr>
          <w:rFonts w:ascii="Arial" w:hAnsi="Arial" w:cs="Arial"/>
          <w:color w:val="000000" w:themeColor="text1"/>
        </w:rPr>
      </w:pPr>
    </w:p>
    <w:p w14:paraId="00144087" w14:textId="77777777" w:rsidR="00836B3F" w:rsidRPr="003E7620" w:rsidRDefault="00836B3F" w:rsidP="00836B3F">
      <w:pPr>
        <w:rPr>
          <w:rFonts w:ascii="Arial" w:hAnsi="Arial" w:cs="Arial"/>
          <w:color w:val="000000" w:themeColor="text1"/>
        </w:rPr>
      </w:pPr>
    </w:p>
    <w:p w14:paraId="2F3A008C" w14:textId="77777777" w:rsidR="003449C7" w:rsidRPr="003E7620" w:rsidRDefault="003449C7" w:rsidP="003449C7">
      <w:pPr>
        <w:pStyle w:val="ListParagraph"/>
        <w:rPr>
          <w:rFonts w:ascii="Arial" w:hAnsi="Arial" w:cs="Arial"/>
          <w:color w:val="000000" w:themeColor="text1"/>
        </w:rPr>
      </w:pPr>
    </w:p>
    <w:p w14:paraId="71101DEF" w14:textId="21448C21" w:rsidR="003449C7" w:rsidRPr="003E7620" w:rsidRDefault="00836B3F"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During the duration of their relationship, the</w:t>
      </w:r>
      <w:r w:rsidR="00067062" w:rsidRPr="003E7620">
        <w:rPr>
          <w:rFonts w:ascii="Arial" w:hAnsi="Arial" w:cs="Arial"/>
          <w:color w:val="000000" w:themeColor="text1"/>
        </w:rPr>
        <w:t xml:space="preserve"> p</w:t>
      </w:r>
      <w:r w:rsidR="00AD4FE1" w:rsidRPr="003E7620">
        <w:rPr>
          <w:rFonts w:ascii="Arial" w:hAnsi="Arial" w:cs="Arial"/>
          <w:color w:val="000000" w:themeColor="text1"/>
        </w:rPr>
        <w:t>rimary presenting problem</w:t>
      </w:r>
      <w:r w:rsidRPr="003E7620">
        <w:rPr>
          <w:rFonts w:ascii="Arial" w:hAnsi="Arial" w:cs="Arial"/>
          <w:color w:val="000000" w:themeColor="text1"/>
        </w:rPr>
        <w:t>s for David</w:t>
      </w:r>
      <w:r w:rsidR="00AD4FE1" w:rsidRPr="003E7620">
        <w:rPr>
          <w:rFonts w:ascii="Arial" w:hAnsi="Arial" w:cs="Arial"/>
          <w:color w:val="000000" w:themeColor="text1"/>
        </w:rPr>
        <w:t xml:space="preserve"> was</w:t>
      </w:r>
      <w:r w:rsidRPr="003E7620">
        <w:rPr>
          <w:rFonts w:ascii="Arial" w:hAnsi="Arial" w:cs="Arial"/>
          <w:color w:val="000000" w:themeColor="text1"/>
        </w:rPr>
        <w:t xml:space="preserve"> his</w:t>
      </w:r>
      <w:r w:rsidR="00AD4FE1" w:rsidRPr="003E7620">
        <w:rPr>
          <w:rFonts w:ascii="Arial" w:hAnsi="Arial" w:cs="Arial"/>
          <w:color w:val="000000" w:themeColor="text1"/>
        </w:rPr>
        <w:t xml:space="preserve"> diazepam dependency</w:t>
      </w:r>
      <w:r w:rsidRPr="003E7620">
        <w:rPr>
          <w:rFonts w:ascii="Arial" w:hAnsi="Arial" w:cs="Arial"/>
          <w:color w:val="000000" w:themeColor="text1"/>
        </w:rPr>
        <w:t xml:space="preserve">, mental health needs and </w:t>
      </w:r>
      <w:r w:rsidR="0038362A" w:rsidRPr="003E7620">
        <w:rPr>
          <w:rFonts w:ascii="Arial" w:hAnsi="Arial" w:cs="Arial"/>
          <w:color w:val="000000" w:themeColor="text1"/>
        </w:rPr>
        <w:t>addiction.</w:t>
      </w:r>
      <w:r w:rsidR="00AD4FE1" w:rsidRPr="003E7620">
        <w:rPr>
          <w:rFonts w:ascii="Arial" w:hAnsi="Arial" w:cs="Arial"/>
          <w:color w:val="000000" w:themeColor="text1"/>
        </w:rPr>
        <w:t xml:space="preserve"> David was not presenting as stable or resilient enough for formal psychological therapy </w:t>
      </w:r>
      <w:r w:rsidR="003449C7" w:rsidRPr="003E7620">
        <w:rPr>
          <w:rFonts w:ascii="Arial" w:hAnsi="Arial" w:cs="Arial"/>
          <w:color w:val="000000" w:themeColor="text1"/>
        </w:rPr>
        <w:t>and it</w:t>
      </w:r>
      <w:r w:rsidR="00067062" w:rsidRPr="003E7620">
        <w:rPr>
          <w:rFonts w:ascii="Arial" w:hAnsi="Arial" w:cs="Arial"/>
          <w:color w:val="000000" w:themeColor="text1"/>
        </w:rPr>
        <w:t xml:space="preserve"> was thought he </w:t>
      </w:r>
      <w:r w:rsidR="00AD4FE1" w:rsidRPr="003E7620">
        <w:rPr>
          <w:rFonts w:ascii="Arial" w:hAnsi="Arial" w:cs="Arial"/>
          <w:color w:val="000000" w:themeColor="text1"/>
        </w:rPr>
        <w:t>could pose a risk to staff during the process. There was no evidence of regular drug screening. The GP was written to requesting an urgent liver function test</w:t>
      </w:r>
      <w:r w:rsidRPr="003E7620">
        <w:rPr>
          <w:rFonts w:ascii="Arial" w:hAnsi="Arial" w:cs="Arial"/>
          <w:color w:val="000000" w:themeColor="text1"/>
        </w:rPr>
        <w:t xml:space="preserve"> for David </w:t>
      </w:r>
      <w:r w:rsidR="00AD4FE1" w:rsidRPr="003E7620">
        <w:rPr>
          <w:rFonts w:ascii="Arial" w:hAnsi="Arial" w:cs="Arial"/>
          <w:color w:val="000000" w:themeColor="text1"/>
        </w:rPr>
        <w:t xml:space="preserve">and an alternative painkiller be prescribed. </w:t>
      </w:r>
      <w:r w:rsidR="00067062" w:rsidRPr="003E7620">
        <w:rPr>
          <w:rFonts w:ascii="Arial" w:hAnsi="Arial" w:cs="Arial"/>
          <w:color w:val="000000" w:themeColor="text1"/>
        </w:rPr>
        <w:t xml:space="preserve">There is a care pathway that involves dual diagnosis but this </w:t>
      </w:r>
      <w:r w:rsidR="003449C7" w:rsidRPr="003E7620">
        <w:rPr>
          <w:rFonts w:ascii="Arial" w:hAnsi="Arial" w:cs="Arial"/>
          <w:color w:val="000000" w:themeColor="text1"/>
        </w:rPr>
        <w:t>requires a</w:t>
      </w:r>
      <w:r w:rsidR="001E185F" w:rsidRPr="003E7620">
        <w:rPr>
          <w:rFonts w:ascii="Arial" w:hAnsi="Arial" w:cs="Arial"/>
          <w:color w:val="000000" w:themeColor="text1"/>
        </w:rPr>
        <w:t xml:space="preserve"> </w:t>
      </w:r>
      <w:r w:rsidR="00067062" w:rsidRPr="003E7620">
        <w:rPr>
          <w:rFonts w:ascii="Arial" w:hAnsi="Arial" w:cs="Arial"/>
          <w:color w:val="000000" w:themeColor="text1"/>
        </w:rPr>
        <w:t>serious mental health disorder as well as substance abuse</w:t>
      </w:r>
      <w:r w:rsidR="0072272D" w:rsidRPr="003E7620">
        <w:rPr>
          <w:rFonts w:ascii="Arial" w:hAnsi="Arial" w:cs="Arial"/>
          <w:color w:val="000000" w:themeColor="text1"/>
        </w:rPr>
        <w:t>.</w:t>
      </w:r>
      <w:r w:rsidR="00067062" w:rsidRPr="003E7620">
        <w:rPr>
          <w:rFonts w:ascii="Arial" w:hAnsi="Arial" w:cs="Arial"/>
          <w:color w:val="000000" w:themeColor="text1"/>
        </w:rPr>
        <w:t xml:space="preserve"> David was seen as someone with generalised anxiety disorder and low level depression and so did not meet the criteria for a dual diagnosis care pathway. </w:t>
      </w:r>
    </w:p>
    <w:p w14:paraId="12594C3E" w14:textId="77777777" w:rsidR="003449C7" w:rsidRPr="003E7620" w:rsidRDefault="003449C7" w:rsidP="003449C7">
      <w:pPr>
        <w:pStyle w:val="ListParagraph"/>
        <w:rPr>
          <w:rFonts w:ascii="Arial" w:hAnsi="Arial" w:cs="Arial"/>
          <w:color w:val="000000" w:themeColor="text1"/>
        </w:rPr>
      </w:pPr>
    </w:p>
    <w:p w14:paraId="5CE73D9B" w14:textId="77777777" w:rsidR="00836B3F" w:rsidRPr="003E7620" w:rsidRDefault="003449C7"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David again</w:t>
      </w:r>
      <w:r w:rsidR="00F65121" w:rsidRPr="003E7620">
        <w:rPr>
          <w:rFonts w:ascii="Arial" w:hAnsi="Arial" w:cs="Arial"/>
          <w:color w:val="000000" w:themeColor="text1"/>
        </w:rPr>
        <w:t xml:space="preserve"> </w:t>
      </w:r>
      <w:r w:rsidR="00AD4FE1" w:rsidRPr="003E7620">
        <w:rPr>
          <w:rFonts w:ascii="Arial" w:hAnsi="Arial" w:cs="Arial"/>
          <w:color w:val="000000" w:themeColor="text1"/>
        </w:rPr>
        <w:t xml:space="preserve">self-referred to Talking Therapies, however, the referral was declined as </w:t>
      </w:r>
      <w:r w:rsidR="00836B3F" w:rsidRPr="003E7620">
        <w:rPr>
          <w:rFonts w:ascii="Arial" w:hAnsi="Arial" w:cs="Arial"/>
          <w:color w:val="000000" w:themeColor="text1"/>
        </w:rPr>
        <w:t>he</w:t>
      </w:r>
      <w:r w:rsidR="00AD4FE1" w:rsidRPr="003E7620">
        <w:rPr>
          <w:rFonts w:ascii="Arial" w:hAnsi="Arial" w:cs="Arial"/>
          <w:color w:val="000000" w:themeColor="text1"/>
        </w:rPr>
        <w:t xml:space="preserve"> was assessed as not suitable for primary care services. He was unhappy about this</w:t>
      </w:r>
      <w:r w:rsidR="00836B3F" w:rsidRPr="003E7620">
        <w:rPr>
          <w:rFonts w:ascii="Arial" w:hAnsi="Arial" w:cs="Arial"/>
          <w:color w:val="000000" w:themeColor="text1"/>
        </w:rPr>
        <w:t>,</w:t>
      </w:r>
      <w:r w:rsidR="00AD4FE1" w:rsidRPr="003E7620">
        <w:rPr>
          <w:rFonts w:ascii="Arial" w:hAnsi="Arial" w:cs="Arial"/>
          <w:color w:val="000000" w:themeColor="text1"/>
        </w:rPr>
        <w:t xml:space="preserve"> blaming health services for prescribing </w:t>
      </w:r>
      <w:r w:rsidR="00F65121" w:rsidRPr="003E7620">
        <w:rPr>
          <w:rFonts w:ascii="Arial" w:hAnsi="Arial" w:cs="Arial"/>
          <w:color w:val="000000" w:themeColor="text1"/>
        </w:rPr>
        <w:t>Diaz</w:t>
      </w:r>
      <w:r w:rsidR="00836B3F" w:rsidRPr="003E7620">
        <w:rPr>
          <w:rFonts w:ascii="Arial" w:hAnsi="Arial" w:cs="Arial"/>
          <w:color w:val="000000" w:themeColor="text1"/>
        </w:rPr>
        <w:t>e</w:t>
      </w:r>
      <w:r w:rsidR="00F65121" w:rsidRPr="003E7620">
        <w:rPr>
          <w:rFonts w:ascii="Arial" w:hAnsi="Arial" w:cs="Arial"/>
          <w:color w:val="000000" w:themeColor="text1"/>
        </w:rPr>
        <w:t>pam</w:t>
      </w:r>
      <w:r w:rsidR="00AD4FE1" w:rsidRPr="003E7620">
        <w:rPr>
          <w:rFonts w:ascii="Arial" w:hAnsi="Arial" w:cs="Arial"/>
          <w:color w:val="000000" w:themeColor="text1"/>
        </w:rPr>
        <w:t xml:space="preserve"> to him in the first place. </w:t>
      </w:r>
      <w:r w:rsidR="00067062" w:rsidRPr="003E7620">
        <w:rPr>
          <w:rFonts w:ascii="Arial" w:hAnsi="Arial" w:cs="Arial"/>
          <w:color w:val="000000" w:themeColor="text1"/>
        </w:rPr>
        <w:t xml:space="preserve"> </w:t>
      </w:r>
    </w:p>
    <w:p w14:paraId="2E33550D" w14:textId="77777777" w:rsidR="00836B3F" w:rsidRPr="003E7620" w:rsidRDefault="00836B3F" w:rsidP="00836B3F">
      <w:pPr>
        <w:pStyle w:val="ListParagraph"/>
        <w:rPr>
          <w:rFonts w:ascii="Arial" w:hAnsi="Arial" w:cs="Arial"/>
          <w:color w:val="000000" w:themeColor="text1"/>
          <w:shd w:val="clear" w:color="auto" w:fill="FFFFFF"/>
        </w:rPr>
      </w:pPr>
    </w:p>
    <w:p w14:paraId="6D0DE6AF" w14:textId="1035F750" w:rsidR="00836B3F" w:rsidRPr="003E7620" w:rsidRDefault="00067062" w:rsidP="00836B3F">
      <w:pPr>
        <w:pStyle w:val="ListParagraph"/>
        <w:numPr>
          <w:ilvl w:val="1"/>
          <w:numId w:val="16"/>
        </w:numPr>
        <w:rPr>
          <w:rFonts w:ascii="Arial" w:hAnsi="Arial" w:cs="Arial"/>
          <w:color w:val="000000" w:themeColor="text1"/>
        </w:rPr>
      </w:pPr>
      <w:r w:rsidRPr="003E7620">
        <w:rPr>
          <w:rFonts w:ascii="Arial" w:hAnsi="Arial" w:cs="Arial"/>
          <w:color w:val="000000" w:themeColor="text1"/>
          <w:shd w:val="clear" w:color="auto" w:fill="FFFFFF"/>
        </w:rPr>
        <w:t xml:space="preserve">Diazepam is a controlled drug </w:t>
      </w:r>
      <w:r w:rsidR="00553459" w:rsidRPr="003E7620">
        <w:rPr>
          <w:rFonts w:ascii="Arial" w:hAnsi="Arial" w:cs="Arial"/>
          <w:color w:val="000000" w:themeColor="text1"/>
          <w:shd w:val="clear" w:color="auto" w:fill="FFFFFF"/>
        </w:rPr>
        <w:t>under</w:t>
      </w:r>
      <w:r w:rsidR="008E6F12" w:rsidRPr="003E7620">
        <w:rPr>
          <w:rFonts w:ascii="Arial" w:hAnsi="Arial" w:cs="Arial"/>
          <w:color w:val="000000" w:themeColor="text1"/>
          <w:shd w:val="clear" w:color="auto" w:fill="FFFFFF"/>
        </w:rPr>
        <w:t xml:space="preserve"> </w:t>
      </w:r>
      <w:r w:rsidRPr="003E7620">
        <w:rPr>
          <w:rFonts w:ascii="Arial" w:hAnsi="Arial" w:cs="Arial"/>
          <w:color w:val="000000" w:themeColor="text1"/>
          <w:shd w:val="clear" w:color="auto" w:fill="FFFFFF"/>
        </w:rPr>
        <w:t>benzodiazepine</w:t>
      </w:r>
      <w:r w:rsidR="008E6F12" w:rsidRPr="003E7620">
        <w:rPr>
          <w:rFonts w:ascii="Arial" w:hAnsi="Arial" w:cs="Arial"/>
          <w:color w:val="000000" w:themeColor="text1"/>
          <w:shd w:val="clear" w:color="auto" w:fill="FFFFFF"/>
        </w:rPr>
        <w:t>s</w:t>
      </w:r>
      <w:r w:rsidRPr="003E7620">
        <w:rPr>
          <w:rFonts w:ascii="Arial" w:hAnsi="Arial" w:cs="Arial"/>
          <w:color w:val="000000" w:themeColor="text1"/>
          <w:shd w:val="clear" w:color="auto" w:fill="FFFFFF"/>
        </w:rPr>
        <w:t xml:space="preserve"> which </w:t>
      </w:r>
      <w:r w:rsidR="00480758" w:rsidRPr="003E7620">
        <w:rPr>
          <w:rFonts w:ascii="Arial" w:hAnsi="Arial" w:cs="Arial"/>
          <w:color w:val="000000" w:themeColor="text1"/>
          <w:shd w:val="clear" w:color="auto" w:fill="FFFFFF"/>
        </w:rPr>
        <w:t>has been</w:t>
      </w:r>
      <w:r w:rsidRPr="003E7620">
        <w:rPr>
          <w:rFonts w:ascii="Arial" w:hAnsi="Arial" w:cs="Arial"/>
          <w:color w:val="000000" w:themeColor="text1"/>
          <w:shd w:val="clear" w:color="auto" w:fill="FFFFFF"/>
        </w:rPr>
        <w:t xml:space="preserve"> linked to aggressive behaviour particularly when used in conjunction with alcohol. </w:t>
      </w:r>
      <w:r w:rsidR="003449C7" w:rsidRPr="003E7620">
        <w:rPr>
          <w:rFonts w:ascii="Arial" w:hAnsi="Arial" w:cs="Arial"/>
          <w:color w:val="000000" w:themeColor="text1"/>
          <w:shd w:val="clear" w:color="auto" w:fill="FFFFFF"/>
        </w:rPr>
        <w:t>Diazepam effects</w:t>
      </w:r>
      <w:r w:rsidRPr="003E7620">
        <w:rPr>
          <w:rFonts w:ascii="Arial" w:hAnsi="Arial" w:cs="Arial"/>
          <w:color w:val="000000" w:themeColor="text1"/>
          <w:shd w:val="clear" w:color="auto" w:fill="FFFFFF"/>
        </w:rPr>
        <w:t xml:space="preserve"> can include fits of rage or violence, aggression, excitement, irritability, and hostility. A person may lose control of his impulses which can lead to anti-social behaviour. Some people may consider suicide</w:t>
      </w:r>
      <w:r w:rsidR="006203CE" w:rsidRPr="003E7620">
        <w:rPr>
          <w:rFonts w:ascii="Arial" w:hAnsi="Arial" w:cs="Arial"/>
          <w:color w:val="000000" w:themeColor="text1"/>
          <w:shd w:val="clear" w:color="auto" w:fill="FFFFFF"/>
        </w:rPr>
        <w:t>, whilst o</w:t>
      </w:r>
      <w:r w:rsidRPr="003E7620">
        <w:rPr>
          <w:rFonts w:ascii="Arial" w:hAnsi="Arial" w:cs="Arial"/>
          <w:color w:val="000000" w:themeColor="text1"/>
          <w:shd w:val="clear" w:color="auto" w:fill="FFFFFF"/>
        </w:rPr>
        <w:t xml:space="preserve">thers may become emotionally blunted. </w:t>
      </w:r>
    </w:p>
    <w:p w14:paraId="4957BCB0" w14:textId="77777777" w:rsidR="00836B3F" w:rsidRPr="003E7620" w:rsidRDefault="00836B3F" w:rsidP="00836B3F">
      <w:pPr>
        <w:pStyle w:val="ListParagraph"/>
        <w:rPr>
          <w:rFonts w:ascii="Arial" w:hAnsi="Arial" w:cs="Arial"/>
          <w:color w:val="000000" w:themeColor="text1"/>
          <w:shd w:val="clear" w:color="auto" w:fill="FFFFFF"/>
        </w:rPr>
      </w:pPr>
    </w:p>
    <w:p w14:paraId="71F9CE21" w14:textId="6987CF0A" w:rsidR="003449C7" w:rsidRPr="003E7620" w:rsidRDefault="00067062"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shd w:val="clear" w:color="auto" w:fill="FFFFFF"/>
        </w:rPr>
        <w:t xml:space="preserve">The General Medical Council </w:t>
      </w:r>
      <w:r w:rsidRPr="003E7620">
        <w:rPr>
          <w:rStyle w:val="FootnoteReference"/>
          <w:rFonts w:ascii="Arial" w:hAnsi="Arial" w:cs="Arial"/>
          <w:color w:val="000000" w:themeColor="text1"/>
          <w:shd w:val="clear" w:color="auto" w:fill="FFFFFF"/>
        </w:rPr>
        <w:footnoteReference w:id="4"/>
      </w:r>
      <w:r w:rsidRPr="003E7620">
        <w:rPr>
          <w:rFonts w:ascii="Arial" w:hAnsi="Arial" w:cs="Arial"/>
          <w:color w:val="000000" w:themeColor="text1"/>
          <w:shd w:val="clear" w:color="auto" w:fill="FFFFFF"/>
        </w:rPr>
        <w:t xml:space="preserve">advocates caution and strong GP medicine management around diazepam prescribing. This should not be prescribed lightly; not for long periods nor without regular and detailed </w:t>
      </w:r>
      <w:r w:rsidR="003449C7" w:rsidRPr="003E7620">
        <w:rPr>
          <w:rFonts w:ascii="Arial" w:hAnsi="Arial" w:cs="Arial"/>
          <w:color w:val="000000" w:themeColor="text1"/>
          <w:shd w:val="clear" w:color="auto" w:fill="FFFFFF"/>
        </w:rPr>
        <w:t>clinical review</w:t>
      </w:r>
      <w:r w:rsidRPr="003E7620">
        <w:rPr>
          <w:rFonts w:ascii="Arial" w:hAnsi="Arial" w:cs="Arial"/>
          <w:color w:val="000000" w:themeColor="text1"/>
          <w:shd w:val="clear" w:color="auto" w:fill="FFFFFF"/>
        </w:rPr>
        <w:t>. Diaz</w:t>
      </w:r>
      <w:r w:rsidR="00F65121" w:rsidRPr="003E7620">
        <w:rPr>
          <w:rFonts w:ascii="Arial" w:hAnsi="Arial" w:cs="Arial"/>
          <w:color w:val="000000" w:themeColor="text1"/>
          <w:shd w:val="clear" w:color="auto" w:fill="FFFFFF"/>
        </w:rPr>
        <w:t>e</w:t>
      </w:r>
      <w:r w:rsidRPr="003E7620">
        <w:rPr>
          <w:rFonts w:ascii="Arial" w:hAnsi="Arial" w:cs="Arial"/>
          <w:color w:val="000000" w:themeColor="text1"/>
          <w:shd w:val="clear" w:color="auto" w:fill="FFFFFF"/>
        </w:rPr>
        <w:t>pam is a highly addicted medication and as tolerance grows</w:t>
      </w:r>
      <w:r w:rsidR="007A52B3" w:rsidRPr="003E7620">
        <w:rPr>
          <w:rFonts w:ascii="Arial" w:hAnsi="Arial" w:cs="Arial"/>
          <w:color w:val="000000" w:themeColor="text1"/>
          <w:shd w:val="clear" w:color="auto" w:fill="FFFFFF"/>
        </w:rPr>
        <w:t xml:space="preserve">, </w:t>
      </w:r>
      <w:r w:rsidRPr="003E7620">
        <w:rPr>
          <w:rFonts w:ascii="Arial" w:hAnsi="Arial" w:cs="Arial"/>
          <w:color w:val="000000" w:themeColor="text1"/>
          <w:shd w:val="clear" w:color="auto" w:fill="FFFFFF"/>
        </w:rPr>
        <w:t xml:space="preserve">patients need more and a cycle then emerges of addiction to prescribed medication without careful medicines management. </w:t>
      </w:r>
      <w:r w:rsidR="00F65121" w:rsidRPr="003E7620">
        <w:rPr>
          <w:rFonts w:ascii="Arial" w:hAnsi="Arial" w:cs="Arial"/>
          <w:color w:val="000000" w:themeColor="text1"/>
          <w:shd w:val="clear" w:color="auto" w:fill="FFFFFF"/>
        </w:rPr>
        <w:t xml:space="preserve"> David’s GP therefore sought to act on this </w:t>
      </w:r>
      <w:r w:rsidR="00F65121" w:rsidRPr="003E7620">
        <w:rPr>
          <w:rFonts w:ascii="Arial" w:hAnsi="Arial" w:cs="Arial"/>
          <w:color w:val="000000" w:themeColor="text1"/>
          <w:shd w:val="clear" w:color="auto" w:fill="FFFFFF"/>
        </w:rPr>
        <w:lastRenderedPageBreak/>
        <w:t>advice and review the diazepam prescription. However</w:t>
      </w:r>
      <w:r w:rsidR="00553459" w:rsidRPr="003E7620">
        <w:rPr>
          <w:rFonts w:ascii="Arial" w:hAnsi="Arial" w:cs="Arial"/>
          <w:color w:val="000000" w:themeColor="text1"/>
          <w:shd w:val="clear" w:color="auto" w:fill="FFFFFF"/>
        </w:rPr>
        <w:t xml:space="preserve">, </w:t>
      </w:r>
      <w:r w:rsidR="00F65121" w:rsidRPr="003E7620">
        <w:rPr>
          <w:rFonts w:ascii="Arial" w:hAnsi="Arial" w:cs="Arial"/>
          <w:color w:val="000000" w:themeColor="text1"/>
          <w:shd w:val="clear" w:color="auto" w:fill="FFFFFF"/>
        </w:rPr>
        <w:t xml:space="preserve">David was never able to cease from diazepam use. He continued on various prescribed medications up to the time of </w:t>
      </w:r>
      <w:r w:rsidR="00553459" w:rsidRPr="003E7620">
        <w:rPr>
          <w:rFonts w:ascii="Arial" w:hAnsi="Arial" w:cs="Arial"/>
          <w:color w:val="000000" w:themeColor="text1"/>
          <w:shd w:val="clear" w:color="auto" w:fill="FFFFFF"/>
        </w:rPr>
        <w:t xml:space="preserve">Lisa’s murder. </w:t>
      </w:r>
      <w:r w:rsidR="00F65121" w:rsidRPr="003E7620">
        <w:rPr>
          <w:rFonts w:ascii="Arial" w:hAnsi="Arial" w:cs="Arial"/>
          <w:color w:val="000000" w:themeColor="text1"/>
          <w:shd w:val="clear" w:color="auto" w:fill="FFFFFF"/>
        </w:rPr>
        <w:t xml:space="preserve"> </w:t>
      </w:r>
    </w:p>
    <w:p w14:paraId="34200FC2" w14:textId="77777777" w:rsidR="003449C7" w:rsidRPr="003E7620" w:rsidRDefault="003449C7" w:rsidP="003449C7">
      <w:pPr>
        <w:pStyle w:val="ListParagraph"/>
        <w:ind w:left="460"/>
        <w:rPr>
          <w:rFonts w:ascii="Arial" w:hAnsi="Arial" w:cs="Arial"/>
          <w:color w:val="000000" w:themeColor="text1"/>
        </w:rPr>
      </w:pPr>
    </w:p>
    <w:p w14:paraId="4178CEF6" w14:textId="6DBF9AF6" w:rsidR="009C5FE0"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The panel have had the benefit of seeing evidence gathered by the police from some of Lisa’s close friends</w:t>
      </w:r>
      <w:r w:rsidR="00A6523D" w:rsidRPr="003E7620">
        <w:rPr>
          <w:rFonts w:ascii="Arial" w:hAnsi="Arial" w:cs="Arial"/>
          <w:color w:val="000000" w:themeColor="text1"/>
        </w:rPr>
        <w:t xml:space="preserve"> for the criminal investigation</w:t>
      </w:r>
      <w:r w:rsidRPr="003E7620">
        <w:rPr>
          <w:rFonts w:ascii="Arial" w:hAnsi="Arial" w:cs="Arial"/>
          <w:color w:val="000000" w:themeColor="text1"/>
        </w:rPr>
        <w:t xml:space="preserve"> and this gives us insight into Lisa</w:t>
      </w:r>
      <w:r w:rsidR="00A6523D" w:rsidRPr="003E7620">
        <w:rPr>
          <w:rFonts w:ascii="Arial" w:hAnsi="Arial" w:cs="Arial"/>
          <w:color w:val="000000" w:themeColor="text1"/>
        </w:rPr>
        <w:t>’s life</w:t>
      </w:r>
      <w:r w:rsidRPr="003E7620">
        <w:rPr>
          <w:rFonts w:ascii="Arial" w:hAnsi="Arial" w:cs="Arial"/>
          <w:color w:val="000000" w:themeColor="text1"/>
        </w:rPr>
        <w:t xml:space="preserve"> but also the nature of the relationship she had with David. </w:t>
      </w:r>
      <w:r w:rsidR="00A6523D" w:rsidRPr="003E7620">
        <w:rPr>
          <w:rFonts w:ascii="Arial" w:hAnsi="Arial" w:cs="Arial"/>
          <w:color w:val="000000" w:themeColor="text1"/>
        </w:rPr>
        <w:t xml:space="preserve"> Her close </w:t>
      </w:r>
      <w:r w:rsidRPr="003E7620">
        <w:rPr>
          <w:rFonts w:ascii="Arial" w:hAnsi="Arial" w:cs="Arial"/>
          <w:color w:val="000000" w:themeColor="text1"/>
        </w:rPr>
        <w:t>friend believe</w:t>
      </w:r>
      <w:r w:rsidR="00A6523D" w:rsidRPr="003E7620">
        <w:rPr>
          <w:rFonts w:ascii="Arial" w:hAnsi="Arial" w:cs="Arial"/>
          <w:color w:val="000000" w:themeColor="text1"/>
        </w:rPr>
        <w:t>s</w:t>
      </w:r>
      <w:r w:rsidRPr="003E7620">
        <w:rPr>
          <w:rFonts w:ascii="Arial" w:hAnsi="Arial" w:cs="Arial"/>
          <w:color w:val="000000" w:themeColor="text1"/>
        </w:rPr>
        <w:t xml:space="preserve"> she ha</w:t>
      </w:r>
      <w:r w:rsidR="00A6523D" w:rsidRPr="003E7620">
        <w:rPr>
          <w:rFonts w:ascii="Arial" w:hAnsi="Arial" w:cs="Arial"/>
          <w:color w:val="000000" w:themeColor="text1"/>
        </w:rPr>
        <w:t>d</w:t>
      </w:r>
      <w:r w:rsidRPr="003E7620">
        <w:rPr>
          <w:rFonts w:ascii="Arial" w:hAnsi="Arial" w:cs="Arial"/>
          <w:color w:val="000000" w:themeColor="text1"/>
        </w:rPr>
        <w:t xml:space="preserve"> been in a developing relationship with David for over a year before her death. </w:t>
      </w:r>
      <w:r w:rsidR="00836B3F" w:rsidRPr="003E7620">
        <w:rPr>
          <w:rFonts w:ascii="Arial" w:hAnsi="Arial" w:cs="Arial"/>
          <w:color w:val="000000" w:themeColor="text1"/>
        </w:rPr>
        <w:t xml:space="preserve"> These witnesses were contacted but did not respond or wished to input into the review. </w:t>
      </w:r>
    </w:p>
    <w:p w14:paraId="52A87FCB" w14:textId="77777777" w:rsidR="009C5FE0" w:rsidRPr="003E7620" w:rsidRDefault="009C5FE0" w:rsidP="009C5FE0">
      <w:pPr>
        <w:pStyle w:val="ListParagraph"/>
        <w:rPr>
          <w:rFonts w:ascii="Arial" w:hAnsi="Arial" w:cs="Arial"/>
          <w:color w:val="000000" w:themeColor="text1"/>
        </w:rPr>
      </w:pPr>
    </w:p>
    <w:p w14:paraId="05DEB34C" w14:textId="6BFB83DD" w:rsidR="005C15CB"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In January 2021 Lisa messaged her friend (Friend 1) to say she had been on </w:t>
      </w:r>
      <w:r w:rsidR="00107A5B" w:rsidRPr="003E7620">
        <w:rPr>
          <w:rFonts w:ascii="Arial" w:hAnsi="Arial" w:cs="Arial"/>
          <w:i/>
          <w:iCs/>
          <w:color w:val="000000" w:themeColor="text1"/>
        </w:rPr>
        <w:t>“</w:t>
      </w:r>
      <w:r w:rsidRPr="003E7620">
        <w:rPr>
          <w:rFonts w:ascii="Arial" w:hAnsi="Arial" w:cs="Arial"/>
          <w:i/>
          <w:iCs/>
          <w:color w:val="000000" w:themeColor="text1"/>
        </w:rPr>
        <w:t>a bender</w:t>
      </w:r>
      <w:r w:rsidR="00107A5B" w:rsidRPr="003E7620">
        <w:rPr>
          <w:rFonts w:ascii="Arial" w:hAnsi="Arial" w:cs="Arial"/>
          <w:i/>
          <w:iCs/>
          <w:color w:val="000000" w:themeColor="text1"/>
        </w:rPr>
        <w:t>”</w:t>
      </w:r>
      <w:r w:rsidRPr="003E7620">
        <w:rPr>
          <w:rFonts w:ascii="Arial" w:hAnsi="Arial" w:cs="Arial"/>
          <w:color w:val="000000" w:themeColor="text1"/>
        </w:rPr>
        <w:t xml:space="preserve"> with a guy she’s known for a while and he had taken some photos of her. Lisa’s message stated the man was constantly messaging her and he had told her he </w:t>
      </w:r>
      <w:r w:rsidR="006D5868" w:rsidRPr="003E7620">
        <w:rPr>
          <w:rFonts w:ascii="Arial" w:hAnsi="Arial" w:cs="Arial"/>
          <w:color w:val="000000" w:themeColor="text1"/>
        </w:rPr>
        <w:t>had</w:t>
      </w:r>
      <w:r w:rsidRPr="003E7620">
        <w:rPr>
          <w:rFonts w:ascii="Arial" w:hAnsi="Arial" w:cs="Arial"/>
          <w:color w:val="000000" w:themeColor="text1"/>
        </w:rPr>
        <w:t xml:space="preserve"> bi-polar and she </w:t>
      </w:r>
      <w:r w:rsidR="005C5DF7" w:rsidRPr="003E7620">
        <w:rPr>
          <w:rFonts w:ascii="Arial" w:hAnsi="Arial" w:cs="Arial"/>
          <w:color w:val="000000" w:themeColor="text1"/>
        </w:rPr>
        <w:t>didn’t know</w:t>
      </w:r>
      <w:r w:rsidRPr="003E7620">
        <w:rPr>
          <w:rFonts w:ascii="Arial" w:hAnsi="Arial" w:cs="Arial"/>
          <w:color w:val="000000" w:themeColor="text1"/>
        </w:rPr>
        <w:t xml:space="preserve"> what to do. Friend 1 is sure that Lisa was referring to David. Lisa referred to David and her taking </w:t>
      </w:r>
      <w:r w:rsidR="002E179C" w:rsidRPr="003E7620">
        <w:rPr>
          <w:rFonts w:ascii="Arial" w:hAnsi="Arial" w:cs="Arial"/>
          <w:color w:val="000000" w:themeColor="text1"/>
        </w:rPr>
        <w:t>“</w:t>
      </w:r>
      <w:r w:rsidRPr="003E7620">
        <w:rPr>
          <w:rFonts w:ascii="Arial" w:hAnsi="Arial" w:cs="Arial"/>
          <w:color w:val="000000" w:themeColor="text1"/>
        </w:rPr>
        <w:t>pregab</w:t>
      </w:r>
      <w:r w:rsidR="002E179C" w:rsidRPr="003E7620">
        <w:rPr>
          <w:rFonts w:ascii="Arial" w:hAnsi="Arial" w:cs="Arial"/>
          <w:color w:val="000000" w:themeColor="text1"/>
        </w:rPr>
        <w:t xml:space="preserve">” </w:t>
      </w:r>
      <w:r w:rsidRPr="003E7620">
        <w:rPr>
          <w:rFonts w:ascii="Arial" w:hAnsi="Arial" w:cs="Arial"/>
          <w:color w:val="000000" w:themeColor="text1"/>
        </w:rPr>
        <w:t>(Pregab</w:t>
      </w:r>
      <w:r w:rsidR="002476F7" w:rsidRPr="003E7620">
        <w:rPr>
          <w:rFonts w:ascii="Arial" w:hAnsi="Arial" w:cs="Arial"/>
          <w:color w:val="000000" w:themeColor="text1"/>
        </w:rPr>
        <w:t>a</w:t>
      </w:r>
      <w:r w:rsidRPr="003E7620">
        <w:rPr>
          <w:rFonts w:ascii="Arial" w:hAnsi="Arial" w:cs="Arial"/>
          <w:color w:val="000000" w:themeColor="text1"/>
        </w:rPr>
        <w:t>lin). Friend 1 state</w:t>
      </w:r>
      <w:r w:rsidR="006D5868" w:rsidRPr="003E7620">
        <w:rPr>
          <w:rFonts w:ascii="Arial" w:hAnsi="Arial" w:cs="Arial"/>
          <w:color w:val="000000" w:themeColor="text1"/>
        </w:rPr>
        <w:t xml:space="preserve">d </w:t>
      </w:r>
      <w:r w:rsidRPr="003E7620">
        <w:rPr>
          <w:rFonts w:ascii="Arial" w:hAnsi="Arial" w:cs="Arial"/>
          <w:color w:val="000000" w:themeColor="text1"/>
        </w:rPr>
        <w:t xml:space="preserve">that Lisa never took </w:t>
      </w:r>
      <w:r w:rsidR="005C5DF7" w:rsidRPr="003E7620">
        <w:rPr>
          <w:rFonts w:ascii="Arial" w:hAnsi="Arial" w:cs="Arial"/>
          <w:color w:val="000000" w:themeColor="text1"/>
        </w:rPr>
        <w:t>this drug</w:t>
      </w:r>
      <w:r w:rsidRPr="003E7620">
        <w:rPr>
          <w:rFonts w:ascii="Arial" w:hAnsi="Arial" w:cs="Arial"/>
          <w:color w:val="000000" w:themeColor="text1"/>
        </w:rPr>
        <w:t xml:space="preserve"> until she started seeing David. Friend 1 state</w:t>
      </w:r>
      <w:r w:rsidR="006D5868" w:rsidRPr="003E7620">
        <w:rPr>
          <w:rFonts w:ascii="Arial" w:hAnsi="Arial" w:cs="Arial"/>
          <w:color w:val="000000" w:themeColor="text1"/>
        </w:rPr>
        <w:t>d</w:t>
      </w:r>
      <w:r w:rsidRPr="003E7620">
        <w:rPr>
          <w:rFonts w:ascii="Arial" w:hAnsi="Arial" w:cs="Arial"/>
          <w:color w:val="000000" w:themeColor="text1"/>
        </w:rPr>
        <w:t xml:space="preserve"> that Lisa </w:t>
      </w:r>
      <w:r w:rsidR="00A6523D" w:rsidRPr="003E7620">
        <w:rPr>
          <w:rFonts w:ascii="Arial" w:hAnsi="Arial" w:cs="Arial"/>
          <w:color w:val="000000" w:themeColor="text1"/>
        </w:rPr>
        <w:t>had actually known</w:t>
      </w:r>
      <w:r w:rsidRPr="003E7620">
        <w:rPr>
          <w:rFonts w:ascii="Arial" w:hAnsi="Arial" w:cs="Arial"/>
          <w:color w:val="000000" w:themeColor="text1"/>
        </w:rPr>
        <w:t xml:space="preserve"> David for around a year. The police were able to demonstrate that David had been commenting a great deal on Lisa’s Facebook posts and photos for over a year. Lisa told friend 1 that she thought David had a crush on her. David would comment on every picture she posted</w:t>
      </w:r>
      <w:r w:rsidR="002476F7" w:rsidRPr="003E7620">
        <w:rPr>
          <w:rFonts w:ascii="Arial" w:hAnsi="Arial" w:cs="Arial"/>
          <w:color w:val="000000" w:themeColor="text1"/>
        </w:rPr>
        <w:t xml:space="preserve"> and</w:t>
      </w:r>
      <w:r w:rsidRPr="003E7620">
        <w:rPr>
          <w:rFonts w:ascii="Arial" w:hAnsi="Arial" w:cs="Arial"/>
          <w:color w:val="000000" w:themeColor="text1"/>
        </w:rPr>
        <w:t xml:space="preserve"> any posts or comments she made.</w:t>
      </w:r>
    </w:p>
    <w:p w14:paraId="4B912115" w14:textId="77777777" w:rsidR="005C15CB" w:rsidRPr="003E7620" w:rsidRDefault="005C15CB" w:rsidP="005C15CB">
      <w:pPr>
        <w:rPr>
          <w:rFonts w:ascii="Arial" w:hAnsi="Arial" w:cs="Arial"/>
          <w:color w:val="000000" w:themeColor="text1"/>
        </w:rPr>
      </w:pPr>
    </w:p>
    <w:p w14:paraId="1C5F0B70" w14:textId="6C3481A0" w:rsidR="009C5FE0"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Friend 1 had known Lisa for more than 10 years. In that </w:t>
      </w:r>
      <w:r w:rsidR="00F0418F" w:rsidRPr="003E7620">
        <w:rPr>
          <w:rFonts w:ascii="Arial" w:hAnsi="Arial" w:cs="Arial"/>
          <w:color w:val="000000" w:themeColor="text1"/>
        </w:rPr>
        <w:t>time,</w:t>
      </w:r>
      <w:r w:rsidRPr="003E7620">
        <w:rPr>
          <w:rFonts w:ascii="Arial" w:hAnsi="Arial" w:cs="Arial"/>
          <w:color w:val="000000" w:themeColor="text1"/>
        </w:rPr>
        <w:t xml:space="preserve"> she would often go and </w:t>
      </w:r>
      <w:r w:rsidR="002E179C" w:rsidRPr="003E7620">
        <w:rPr>
          <w:rFonts w:ascii="Arial" w:hAnsi="Arial" w:cs="Arial"/>
          <w:color w:val="000000" w:themeColor="text1"/>
        </w:rPr>
        <w:t>“</w:t>
      </w:r>
      <w:r w:rsidRPr="003E7620">
        <w:rPr>
          <w:rFonts w:ascii="Arial" w:hAnsi="Arial" w:cs="Arial"/>
          <w:i/>
          <w:iCs/>
          <w:color w:val="000000" w:themeColor="text1"/>
        </w:rPr>
        <w:t>chill</w:t>
      </w:r>
      <w:r w:rsidR="002E179C" w:rsidRPr="003E7620">
        <w:rPr>
          <w:rFonts w:ascii="Arial" w:hAnsi="Arial" w:cs="Arial"/>
          <w:i/>
          <w:iCs/>
          <w:color w:val="000000" w:themeColor="text1"/>
        </w:rPr>
        <w:t xml:space="preserve">” </w:t>
      </w:r>
      <w:r w:rsidRPr="003E7620">
        <w:rPr>
          <w:rFonts w:ascii="Arial" w:hAnsi="Arial" w:cs="Arial"/>
          <w:color w:val="000000" w:themeColor="text1"/>
        </w:rPr>
        <w:t xml:space="preserve">with her at Lisa’s flat. Lisa would sometimes use drugs in her presence. If </w:t>
      </w:r>
      <w:r w:rsidR="00B750C3" w:rsidRPr="003E7620">
        <w:rPr>
          <w:rFonts w:ascii="Arial" w:hAnsi="Arial" w:cs="Arial"/>
          <w:color w:val="000000" w:themeColor="text1"/>
        </w:rPr>
        <w:t>Lisa needed</w:t>
      </w:r>
      <w:r w:rsidRPr="003E7620">
        <w:rPr>
          <w:rFonts w:ascii="Arial" w:hAnsi="Arial" w:cs="Arial"/>
          <w:color w:val="000000" w:themeColor="text1"/>
        </w:rPr>
        <w:t xml:space="preserve"> to go and get drugs she would always leave her flat to meet a dealer somewhere further down the road away from the flat. </w:t>
      </w:r>
    </w:p>
    <w:p w14:paraId="05469AF0" w14:textId="77777777" w:rsidR="009C5FE0" w:rsidRPr="003E7620" w:rsidRDefault="009C5FE0" w:rsidP="009C5FE0">
      <w:pPr>
        <w:pStyle w:val="ListParagraph"/>
        <w:rPr>
          <w:rFonts w:ascii="Arial" w:hAnsi="Arial" w:cs="Arial"/>
          <w:color w:val="000000" w:themeColor="text1"/>
        </w:rPr>
      </w:pPr>
    </w:p>
    <w:p w14:paraId="3EE395B7" w14:textId="4A5D84D5" w:rsidR="009C5FE0"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Friend 1 last saw Lisa in person in October 2020. Lisa had insomnia, she was agoraphobic</w:t>
      </w:r>
      <w:r w:rsidR="0077319E" w:rsidRPr="003E7620">
        <w:rPr>
          <w:rFonts w:ascii="Arial" w:hAnsi="Arial" w:cs="Arial"/>
          <w:color w:val="000000" w:themeColor="text1"/>
        </w:rPr>
        <w:t>,</w:t>
      </w:r>
      <w:r w:rsidRPr="003E7620">
        <w:rPr>
          <w:rFonts w:ascii="Arial" w:hAnsi="Arial" w:cs="Arial"/>
          <w:color w:val="000000" w:themeColor="text1"/>
        </w:rPr>
        <w:t xml:space="preserve"> so didn’t like going out. </w:t>
      </w:r>
      <w:r w:rsidR="00A6523D" w:rsidRPr="003E7620">
        <w:rPr>
          <w:rFonts w:ascii="Arial" w:hAnsi="Arial" w:cs="Arial"/>
          <w:color w:val="000000" w:themeColor="text1"/>
        </w:rPr>
        <w:t>After Lisa</w:t>
      </w:r>
      <w:r w:rsidRPr="003E7620">
        <w:rPr>
          <w:rFonts w:ascii="Arial" w:hAnsi="Arial" w:cs="Arial"/>
          <w:color w:val="000000" w:themeColor="text1"/>
        </w:rPr>
        <w:t xml:space="preserve"> met David </w:t>
      </w:r>
      <w:r w:rsidR="002476F7" w:rsidRPr="003E7620">
        <w:rPr>
          <w:rFonts w:ascii="Arial" w:hAnsi="Arial" w:cs="Arial"/>
          <w:color w:val="000000" w:themeColor="text1"/>
        </w:rPr>
        <w:t>F</w:t>
      </w:r>
      <w:r w:rsidRPr="003E7620">
        <w:rPr>
          <w:rFonts w:ascii="Arial" w:hAnsi="Arial" w:cs="Arial"/>
          <w:color w:val="000000" w:themeColor="text1"/>
        </w:rPr>
        <w:t xml:space="preserve">riend 1 thought she was less </w:t>
      </w:r>
      <w:r w:rsidR="000A216E" w:rsidRPr="003E7620">
        <w:rPr>
          <w:rFonts w:ascii="Arial" w:hAnsi="Arial" w:cs="Arial"/>
          <w:color w:val="000000" w:themeColor="text1"/>
        </w:rPr>
        <w:t>sociable</w:t>
      </w:r>
      <w:r w:rsidRPr="003E7620">
        <w:rPr>
          <w:rFonts w:ascii="Arial" w:hAnsi="Arial" w:cs="Arial"/>
          <w:color w:val="000000" w:themeColor="text1"/>
        </w:rPr>
        <w:t xml:space="preserve"> in terms of going out of the flat to meet friends</w:t>
      </w:r>
      <w:r w:rsidR="001E185F" w:rsidRPr="003E7620">
        <w:rPr>
          <w:rFonts w:ascii="Arial" w:hAnsi="Arial" w:cs="Arial"/>
          <w:color w:val="000000" w:themeColor="text1"/>
        </w:rPr>
        <w:t xml:space="preserve"> but this was the year there was </w:t>
      </w:r>
      <w:r w:rsidR="0077319E" w:rsidRPr="003E7620">
        <w:rPr>
          <w:rFonts w:ascii="Arial" w:hAnsi="Arial" w:cs="Arial"/>
          <w:color w:val="000000" w:themeColor="text1"/>
        </w:rPr>
        <w:t xml:space="preserve">a </w:t>
      </w:r>
      <w:r w:rsidR="001E185F" w:rsidRPr="003E7620">
        <w:rPr>
          <w:rFonts w:ascii="Arial" w:hAnsi="Arial" w:cs="Arial"/>
          <w:color w:val="000000" w:themeColor="text1"/>
        </w:rPr>
        <w:t>pandemic and the country was subject to various lockdown</w:t>
      </w:r>
      <w:r w:rsidR="0077319E" w:rsidRPr="003E7620">
        <w:rPr>
          <w:rFonts w:ascii="Arial" w:hAnsi="Arial" w:cs="Arial"/>
          <w:color w:val="000000" w:themeColor="text1"/>
        </w:rPr>
        <w:t xml:space="preserve"> rules.</w:t>
      </w:r>
    </w:p>
    <w:p w14:paraId="3BF35E1B" w14:textId="77777777" w:rsidR="009C5FE0" w:rsidRPr="003E7620" w:rsidRDefault="009C5FE0" w:rsidP="009C5FE0">
      <w:pPr>
        <w:pStyle w:val="ListParagraph"/>
        <w:rPr>
          <w:rFonts w:ascii="Arial" w:hAnsi="Arial" w:cs="Arial"/>
          <w:color w:val="000000" w:themeColor="text1"/>
        </w:rPr>
      </w:pPr>
    </w:p>
    <w:p w14:paraId="4BB32F55" w14:textId="679EEB56" w:rsidR="009C5FE0"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Friend 1 </w:t>
      </w:r>
      <w:r w:rsidR="00B750C3" w:rsidRPr="003E7620">
        <w:rPr>
          <w:rFonts w:ascii="Arial" w:hAnsi="Arial" w:cs="Arial"/>
          <w:color w:val="000000" w:themeColor="text1"/>
        </w:rPr>
        <w:t>told the</w:t>
      </w:r>
      <w:r w:rsidRPr="003E7620">
        <w:rPr>
          <w:rFonts w:ascii="Arial" w:hAnsi="Arial" w:cs="Arial"/>
          <w:color w:val="000000" w:themeColor="text1"/>
        </w:rPr>
        <w:t xml:space="preserve"> police that Lisa would have bouts of feeling really good, going to the gym; socializing; eating well and looking after </w:t>
      </w:r>
      <w:r w:rsidR="005C5DF7" w:rsidRPr="003E7620">
        <w:rPr>
          <w:rFonts w:ascii="Arial" w:hAnsi="Arial" w:cs="Arial"/>
          <w:color w:val="000000" w:themeColor="text1"/>
        </w:rPr>
        <w:t>herself.</w:t>
      </w:r>
      <w:r w:rsidR="00A6523D" w:rsidRPr="003E7620">
        <w:rPr>
          <w:rFonts w:ascii="Arial" w:hAnsi="Arial" w:cs="Arial"/>
          <w:color w:val="000000" w:themeColor="text1"/>
        </w:rPr>
        <w:t xml:space="preserve"> T</w:t>
      </w:r>
      <w:r w:rsidRPr="003E7620">
        <w:rPr>
          <w:rFonts w:ascii="Arial" w:hAnsi="Arial" w:cs="Arial"/>
          <w:color w:val="000000" w:themeColor="text1"/>
        </w:rPr>
        <w:t xml:space="preserve">hen she would have bouts of when she would hide away and not look after herself and she felt like she couldn’t go out in public. She said Lisa had been fighting with her drug </w:t>
      </w:r>
      <w:r w:rsidR="00107A5B" w:rsidRPr="003E7620">
        <w:rPr>
          <w:rFonts w:ascii="Arial" w:hAnsi="Arial" w:cs="Arial"/>
          <w:color w:val="000000" w:themeColor="text1"/>
        </w:rPr>
        <w:t>use</w:t>
      </w:r>
      <w:r w:rsidRPr="003E7620">
        <w:rPr>
          <w:rFonts w:ascii="Arial" w:hAnsi="Arial" w:cs="Arial"/>
          <w:color w:val="000000" w:themeColor="text1"/>
        </w:rPr>
        <w:t xml:space="preserve"> for a</w:t>
      </w:r>
      <w:r w:rsidR="00A6523D" w:rsidRPr="003E7620">
        <w:rPr>
          <w:rFonts w:ascii="Arial" w:hAnsi="Arial" w:cs="Arial"/>
          <w:color w:val="000000" w:themeColor="text1"/>
        </w:rPr>
        <w:t xml:space="preserve"> very</w:t>
      </w:r>
      <w:r w:rsidRPr="003E7620">
        <w:rPr>
          <w:rFonts w:ascii="Arial" w:hAnsi="Arial" w:cs="Arial"/>
          <w:color w:val="000000" w:themeColor="text1"/>
        </w:rPr>
        <w:t xml:space="preserve"> long time. Lisa would have stages of when she was </w:t>
      </w:r>
      <w:r w:rsidR="00F2780F" w:rsidRPr="003E7620">
        <w:rPr>
          <w:rFonts w:ascii="Arial" w:hAnsi="Arial" w:cs="Arial"/>
          <w:color w:val="000000" w:themeColor="text1"/>
        </w:rPr>
        <w:t>sober</w:t>
      </w:r>
      <w:r w:rsidRPr="003E7620">
        <w:rPr>
          <w:rFonts w:ascii="Arial" w:hAnsi="Arial" w:cs="Arial"/>
          <w:color w:val="000000" w:themeColor="text1"/>
        </w:rPr>
        <w:t xml:space="preserve"> and then she would have</w:t>
      </w:r>
      <w:r w:rsidR="00F2780F" w:rsidRPr="003E7620">
        <w:rPr>
          <w:rFonts w:ascii="Arial" w:hAnsi="Arial" w:cs="Arial"/>
          <w:color w:val="000000" w:themeColor="text1"/>
        </w:rPr>
        <w:t xml:space="preserve"> periods where she was using again</w:t>
      </w:r>
      <w:r w:rsidRPr="003E7620">
        <w:rPr>
          <w:rFonts w:ascii="Arial" w:hAnsi="Arial" w:cs="Arial"/>
          <w:color w:val="000000" w:themeColor="text1"/>
        </w:rPr>
        <w:t>. Lisa drank almost every day but never finished a 35cl bottle of vodka</w:t>
      </w:r>
      <w:r w:rsidR="006051BE" w:rsidRPr="003E7620">
        <w:rPr>
          <w:rFonts w:ascii="Arial" w:hAnsi="Arial" w:cs="Arial"/>
          <w:color w:val="000000" w:themeColor="text1"/>
        </w:rPr>
        <w:t xml:space="preserve"> and similarly, sh</w:t>
      </w:r>
      <w:r w:rsidRPr="003E7620">
        <w:rPr>
          <w:rFonts w:ascii="Arial" w:hAnsi="Arial" w:cs="Arial"/>
          <w:color w:val="000000" w:themeColor="text1"/>
        </w:rPr>
        <w:t xml:space="preserve">e would have bouts of </w:t>
      </w:r>
      <w:r w:rsidR="006051BE" w:rsidRPr="003E7620">
        <w:rPr>
          <w:rFonts w:ascii="Arial" w:hAnsi="Arial" w:cs="Arial"/>
          <w:color w:val="000000" w:themeColor="text1"/>
        </w:rPr>
        <w:t>sobriety.</w:t>
      </w:r>
    </w:p>
    <w:p w14:paraId="342BB4A9" w14:textId="77777777" w:rsidR="009C5FE0" w:rsidRPr="003E7620" w:rsidRDefault="009C5FE0" w:rsidP="009C5FE0">
      <w:pPr>
        <w:pStyle w:val="ListParagraph"/>
        <w:rPr>
          <w:rFonts w:ascii="Arial" w:hAnsi="Arial" w:cs="Arial"/>
          <w:color w:val="000000" w:themeColor="text1"/>
        </w:rPr>
      </w:pPr>
    </w:p>
    <w:p w14:paraId="03B6BD2B" w14:textId="77777777" w:rsidR="00B750C3"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Lisa told her friend that from a young age she moved around a lot and when she left her family home she moved in with her grandma for a short while. She then moved in with a female friend for a couple of years and then to Luton for a while. Lisa described previous physical and sexual abuse but did not share the details and told </w:t>
      </w:r>
      <w:r w:rsidR="002476F7" w:rsidRPr="003E7620">
        <w:rPr>
          <w:rFonts w:ascii="Arial" w:hAnsi="Arial" w:cs="Arial"/>
          <w:color w:val="000000" w:themeColor="text1"/>
        </w:rPr>
        <w:t>F</w:t>
      </w:r>
      <w:r w:rsidRPr="003E7620">
        <w:rPr>
          <w:rFonts w:ascii="Arial" w:hAnsi="Arial" w:cs="Arial"/>
          <w:color w:val="000000" w:themeColor="text1"/>
        </w:rPr>
        <w:t>riend 1 she wanted to put it behind her.</w:t>
      </w:r>
    </w:p>
    <w:p w14:paraId="1483C568" w14:textId="77777777" w:rsidR="00B750C3" w:rsidRPr="003E7620" w:rsidRDefault="00B750C3" w:rsidP="00B750C3">
      <w:pPr>
        <w:pStyle w:val="ListParagraph"/>
        <w:rPr>
          <w:rFonts w:ascii="Arial" w:hAnsi="Arial" w:cs="Arial"/>
          <w:color w:val="000000" w:themeColor="text1"/>
        </w:rPr>
      </w:pPr>
    </w:p>
    <w:p w14:paraId="51AA6B71" w14:textId="6720ECDD" w:rsidR="00B750C3"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lastRenderedPageBreak/>
        <w:t xml:space="preserve">Friend 1 describes Lisa as vulnerable </w:t>
      </w:r>
      <w:r w:rsidR="00974E76" w:rsidRPr="003E7620">
        <w:rPr>
          <w:rFonts w:ascii="Arial" w:hAnsi="Arial" w:cs="Arial"/>
          <w:color w:val="000000" w:themeColor="text1"/>
        </w:rPr>
        <w:t>because</w:t>
      </w:r>
      <w:r w:rsidRPr="003E7620">
        <w:rPr>
          <w:rFonts w:ascii="Arial" w:hAnsi="Arial" w:cs="Arial"/>
          <w:color w:val="000000" w:themeColor="text1"/>
        </w:rPr>
        <w:t xml:space="preserve"> she suffered with mental health problems. </w:t>
      </w:r>
      <w:r w:rsidR="00107A5B" w:rsidRPr="003E7620">
        <w:rPr>
          <w:rFonts w:ascii="Arial" w:hAnsi="Arial" w:cs="Arial"/>
          <w:color w:val="000000" w:themeColor="text1"/>
        </w:rPr>
        <w:t xml:space="preserve"> In </w:t>
      </w:r>
      <w:r w:rsidR="00974E76" w:rsidRPr="003E7620">
        <w:rPr>
          <w:rFonts w:ascii="Arial" w:hAnsi="Arial" w:cs="Arial"/>
          <w:color w:val="000000" w:themeColor="text1"/>
        </w:rPr>
        <w:t>her friend’s</w:t>
      </w:r>
      <w:r w:rsidR="00107A5B" w:rsidRPr="003E7620">
        <w:rPr>
          <w:rFonts w:ascii="Arial" w:hAnsi="Arial" w:cs="Arial"/>
          <w:color w:val="000000" w:themeColor="text1"/>
        </w:rPr>
        <w:t xml:space="preserve"> opinion</w:t>
      </w:r>
      <w:r w:rsidR="00974E76" w:rsidRPr="003E7620">
        <w:rPr>
          <w:rFonts w:ascii="Arial" w:hAnsi="Arial" w:cs="Arial"/>
          <w:color w:val="000000" w:themeColor="text1"/>
        </w:rPr>
        <w:t>,</w:t>
      </w:r>
      <w:r w:rsidR="00107A5B" w:rsidRPr="003E7620">
        <w:rPr>
          <w:rFonts w:ascii="Arial" w:hAnsi="Arial" w:cs="Arial"/>
          <w:color w:val="000000" w:themeColor="text1"/>
        </w:rPr>
        <w:t xml:space="preserve"> Lisa </w:t>
      </w:r>
      <w:r w:rsidRPr="003E7620">
        <w:rPr>
          <w:rFonts w:ascii="Arial" w:hAnsi="Arial" w:cs="Arial"/>
          <w:color w:val="000000" w:themeColor="text1"/>
        </w:rPr>
        <w:t>was very giving and too soft to people especially the wrong kind. Friend 1 said Lisa had men coming in and out of her life who would use her, especially as she had her own flat. These men would drink and take drugs and overstay their welcome to the point where she would feel uncomfortable with the length of time they would be there. Initially</w:t>
      </w:r>
      <w:r w:rsidR="00974E76" w:rsidRPr="003E7620">
        <w:rPr>
          <w:rFonts w:ascii="Arial" w:hAnsi="Arial" w:cs="Arial"/>
          <w:color w:val="000000" w:themeColor="text1"/>
        </w:rPr>
        <w:t>,</w:t>
      </w:r>
      <w:r w:rsidRPr="003E7620">
        <w:rPr>
          <w:rFonts w:ascii="Arial" w:hAnsi="Arial" w:cs="Arial"/>
          <w:color w:val="000000" w:themeColor="text1"/>
        </w:rPr>
        <w:t xml:space="preserve"> she would be ok with them and then there would be a point where she would want them to leave so she could get her own healthy routine back. Lisa described the men as arrogant and</w:t>
      </w:r>
      <w:r w:rsidR="001E669B" w:rsidRPr="003E7620">
        <w:rPr>
          <w:rFonts w:ascii="Arial" w:hAnsi="Arial" w:cs="Arial"/>
          <w:color w:val="000000" w:themeColor="text1"/>
        </w:rPr>
        <w:t xml:space="preserve"> that they took a</w:t>
      </w:r>
      <w:r w:rsidRPr="003E7620">
        <w:rPr>
          <w:rFonts w:ascii="Arial" w:hAnsi="Arial" w:cs="Arial"/>
          <w:color w:val="000000" w:themeColor="text1"/>
        </w:rPr>
        <w:t xml:space="preserve">dvantage of her kind nature. David was the first </w:t>
      </w:r>
      <w:r w:rsidR="006346A2" w:rsidRPr="003E7620">
        <w:rPr>
          <w:rFonts w:ascii="Arial" w:hAnsi="Arial" w:cs="Arial"/>
          <w:color w:val="000000" w:themeColor="text1"/>
        </w:rPr>
        <w:t>ma</w:t>
      </w:r>
      <w:r w:rsidR="001E669B" w:rsidRPr="003E7620">
        <w:rPr>
          <w:rFonts w:ascii="Arial" w:hAnsi="Arial" w:cs="Arial"/>
          <w:color w:val="000000" w:themeColor="text1"/>
        </w:rPr>
        <w:t>n</w:t>
      </w:r>
      <w:r w:rsidRPr="003E7620">
        <w:rPr>
          <w:rFonts w:ascii="Arial" w:hAnsi="Arial" w:cs="Arial"/>
          <w:color w:val="000000" w:themeColor="text1"/>
        </w:rPr>
        <w:t xml:space="preserve"> </w:t>
      </w:r>
      <w:r w:rsidR="002476F7" w:rsidRPr="003E7620">
        <w:rPr>
          <w:rFonts w:ascii="Arial" w:hAnsi="Arial" w:cs="Arial"/>
          <w:color w:val="000000" w:themeColor="text1"/>
        </w:rPr>
        <w:t>F</w:t>
      </w:r>
      <w:r w:rsidRPr="003E7620">
        <w:rPr>
          <w:rFonts w:ascii="Arial" w:hAnsi="Arial" w:cs="Arial"/>
          <w:color w:val="000000" w:themeColor="text1"/>
        </w:rPr>
        <w:t xml:space="preserve">riend 1 had ever heard Lisa refer to as a boyfriend. </w:t>
      </w:r>
    </w:p>
    <w:p w14:paraId="11E8AF63" w14:textId="77777777" w:rsidR="00B750C3" w:rsidRPr="003E7620" w:rsidRDefault="00B750C3" w:rsidP="00B750C3">
      <w:pPr>
        <w:pStyle w:val="ListParagraph"/>
        <w:rPr>
          <w:rFonts w:ascii="Arial" w:hAnsi="Arial" w:cs="Arial"/>
          <w:color w:val="000000" w:themeColor="text1"/>
        </w:rPr>
      </w:pPr>
    </w:p>
    <w:p w14:paraId="6FEFAC43" w14:textId="3F34A917" w:rsidR="00B750C3" w:rsidRPr="003E7620" w:rsidRDefault="005C15CB" w:rsidP="000E3728">
      <w:pPr>
        <w:pStyle w:val="ListParagraph"/>
        <w:numPr>
          <w:ilvl w:val="1"/>
          <w:numId w:val="16"/>
        </w:numPr>
        <w:rPr>
          <w:rFonts w:ascii="Arial" w:hAnsi="Arial" w:cs="Arial"/>
          <w:color w:val="000000" w:themeColor="text1"/>
        </w:rPr>
      </w:pPr>
      <w:r w:rsidRPr="003E7620">
        <w:rPr>
          <w:rFonts w:ascii="Arial" w:hAnsi="Arial" w:cs="Arial"/>
          <w:color w:val="000000" w:themeColor="text1"/>
        </w:rPr>
        <w:t xml:space="preserve">In the last couple of months before her death </w:t>
      </w:r>
      <w:r w:rsidR="002476F7" w:rsidRPr="003E7620">
        <w:rPr>
          <w:rFonts w:ascii="Arial" w:hAnsi="Arial" w:cs="Arial"/>
          <w:color w:val="000000" w:themeColor="text1"/>
        </w:rPr>
        <w:t>F</w:t>
      </w:r>
      <w:r w:rsidRPr="003E7620">
        <w:rPr>
          <w:rFonts w:ascii="Arial" w:hAnsi="Arial" w:cs="Arial"/>
          <w:color w:val="000000" w:themeColor="text1"/>
        </w:rPr>
        <w:t xml:space="preserve">riend 1 </w:t>
      </w:r>
      <w:r w:rsidR="007C2C6D" w:rsidRPr="003E7620">
        <w:rPr>
          <w:rFonts w:ascii="Arial" w:hAnsi="Arial" w:cs="Arial"/>
          <w:color w:val="000000" w:themeColor="text1"/>
        </w:rPr>
        <w:t>made attempts</w:t>
      </w:r>
      <w:r w:rsidRPr="003E7620">
        <w:rPr>
          <w:rFonts w:ascii="Arial" w:hAnsi="Arial" w:cs="Arial"/>
          <w:color w:val="000000" w:themeColor="text1"/>
        </w:rPr>
        <w:t xml:space="preserve"> to meet up with Lisa however this didn’t happen. Lisa messaged her</w:t>
      </w:r>
      <w:r w:rsidR="001E669B" w:rsidRPr="003E7620">
        <w:rPr>
          <w:rFonts w:ascii="Arial" w:hAnsi="Arial" w:cs="Arial"/>
          <w:color w:val="000000" w:themeColor="text1"/>
        </w:rPr>
        <w:t>, stating that</w:t>
      </w:r>
      <w:r w:rsidRPr="003E7620">
        <w:rPr>
          <w:rFonts w:ascii="Arial" w:hAnsi="Arial" w:cs="Arial"/>
          <w:color w:val="000000" w:themeColor="text1"/>
        </w:rPr>
        <w:t xml:space="preserve"> David had been staying with her for the entire month and </w:t>
      </w:r>
      <w:r w:rsidRPr="003E7620">
        <w:rPr>
          <w:rFonts w:ascii="Arial" w:hAnsi="Arial" w:cs="Arial"/>
          <w:i/>
          <w:iCs/>
          <w:color w:val="000000" w:themeColor="text1"/>
        </w:rPr>
        <w:t>“he’s one of them”</w:t>
      </w:r>
      <w:r w:rsidRPr="003E7620">
        <w:rPr>
          <w:rFonts w:ascii="Arial" w:hAnsi="Arial" w:cs="Arial"/>
          <w:color w:val="000000" w:themeColor="text1"/>
        </w:rPr>
        <w:t xml:space="preserve"> which meant to </w:t>
      </w:r>
      <w:r w:rsidR="007C2C6D" w:rsidRPr="003E7620">
        <w:rPr>
          <w:rFonts w:ascii="Arial" w:hAnsi="Arial" w:cs="Arial"/>
          <w:color w:val="000000" w:themeColor="text1"/>
        </w:rPr>
        <w:t>her friend</w:t>
      </w:r>
      <w:r w:rsidRPr="003E7620">
        <w:rPr>
          <w:rFonts w:ascii="Arial" w:hAnsi="Arial" w:cs="Arial"/>
          <w:color w:val="000000" w:themeColor="text1"/>
        </w:rPr>
        <w:t xml:space="preserve"> another </w:t>
      </w:r>
      <w:r w:rsidR="002476F7" w:rsidRPr="003E7620">
        <w:rPr>
          <w:rFonts w:ascii="Arial" w:hAnsi="Arial" w:cs="Arial"/>
          <w:color w:val="000000" w:themeColor="text1"/>
        </w:rPr>
        <w:t xml:space="preserve">male </w:t>
      </w:r>
      <w:r w:rsidR="002476F7" w:rsidRPr="003E7620">
        <w:rPr>
          <w:rFonts w:ascii="Arial" w:hAnsi="Arial" w:cs="Arial"/>
          <w:i/>
          <w:iCs/>
          <w:color w:val="000000" w:themeColor="text1"/>
        </w:rPr>
        <w:t>“</w:t>
      </w:r>
      <w:r w:rsidRPr="003E7620">
        <w:rPr>
          <w:rFonts w:ascii="Arial" w:hAnsi="Arial" w:cs="Arial"/>
          <w:i/>
          <w:iCs/>
          <w:color w:val="000000" w:themeColor="text1"/>
        </w:rPr>
        <w:t>over stayer</w:t>
      </w:r>
      <w:r w:rsidR="002476F7" w:rsidRPr="003E7620">
        <w:rPr>
          <w:rFonts w:ascii="Arial" w:hAnsi="Arial" w:cs="Arial"/>
          <w:i/>
          <w:iCs/>
          <w:color w:val="000000" w:themeColor="text1"/>
        </w:rPr>
        <w:t>”</w:t>
      </w:r>
      <w:r w:rsidRPr="003E7620">
        <w:rPr>
          <w:rFonts w:ascii="Arial" w:hAnsi="Arial" w:cs="Arial"/>
          <w:i/>
          <w:iCs/>
          <w:color w:val="000000" w:themeColor="text1"/>
        </w:rPr>
        <w:t>.</w:t>
      </w:r>
      <w:r w:rsidRPr="003E7620">
        <w:rPr>
          <w:rFonts w:ascii="Arial" w:hAnsi="Arial" w:cs="Arial"/>
          <w:color w:val="000000" w:themeColor="text1"/>
        </w:rPr>
        <w:t xml:space="preserve"> Lisa sent this message on the </w:t>
      </w:r>
      <w:r w:rsidR="00D947B9" w:rsidRPr="003E7620">
        <w:rPr>
          <w:rFonts w:ascii="Arial" w:hAnsi="Arial" w:cs="Arial"/>
          <w:color w:val="000000" w:themeColor="text1"/>
        </w:rPr>
        <w:t>1</w:t>
      </w:r>
      <w:r w:rsidR="00D947B9" w:rsidRPr="003E7620">
        <w:rPr>
          <w:rFonts w:ascii="Arial" w:hAnsi="Arial" w:cs="Arial"/>
          <w:color w:val="000000" w:themeColor="text1"/>
          <w:vertAlign w:val="superscript"/>
        </w:rPr>
        <w:t>st</w:t>
      </w:r>
      <w:r w:rsidR="00D947B9" w:rsidRPr="003E7620">
        <w:rPr>
          <w:rFonts w:ascii="Arial" w:hAnsi="Arial" w:cs="Arial"/>
          <w:color w:val="000000" w:themeColor="text1"/>
        </w:rPr>
        <w:t xml:space="preserve"> of </w:t>
      </w:r>
      <w:r w:rsidRPr="003E7620">
        <w:rPr>
          <w:rFonts w:ascii="Arial" w:hAnsi="Arial" w:cs="Arial"/>
          <w:color w:val="000000" w:themeColor="text1"/>
        </w:rPr>
        <w:t>February 2021.</w:t>
      </w:r>
    </w:p>
    <w:p w14:paraId="4D6FFEB2" w14:textId="77777777" w:rsidR="00D947B9" w:rsidRPr="003E7620" w:rsidRDefault="00D947B9" w:rsidP="00D947B9">
      <w:pPr>
        <w:rPr>
          <w:rFonts w:ascii="Arial" w:hAnsi="Arial" w:cs="Arial"/>
          <w:color w:val="000000" w:themeColor="text1"/>
        </w:rPr>
      </w:pPr>
    </w:p>
    <w:p w14:paraId="27452DF8" w14:textId="68AE5BE1" w:rsidR="00B750C3" w:rsidRPr="003E7620" w:rsidRDefault="005C15CB" w:rsidP="00B750C3">
      <w:pPr>
        <w:pStyle w:val="ListParagraph"/>
        <w:ind w:left="460"/>
        <w:rPr>
          <w:rFonts w:ascii="Arial" w:hAnsi="Arial" w:cs="Arial"/>
          <w:color w:val="000000" w:themeColor="text1"/>
        </w:rPr>
      </w:pPr>
      <w:r w:rsidRPr="003E7620">
        <w:rPr>
          <w:rFonts w:ascii="Arial" w:hAnsi="Arial" w:cs="Arial"/>
          <w:color w:val="000000" w:themeColor="text1"/>
        </w:rPr>
        <w:t xml:space="preserve">On </w:t>
      </w:r>
      <w:r w:rsidR="00D947B9" w:rsidRPr="003E7620">
        <w:rPr>
          <w:rFonts w:ascii="Arial" w:hAnsi="Arial" w:cs="Arial"/>
          <w:color w:val="000000" w:themeColor="text1"/>
        </w:rPr>
        <w:t xml:space="preserve">the </w:t>
      </w:r>
      <w:r w:rsidRPr="003E7620">
        <w:rPr>
          <w:rFonts w:ascii="Arial" w:hAnsi="Arial" w:cs="Arial"/>
          <w:color w:val="000000" w:themeColor="text1"/>
        </w:rPr>
        <w:t>22</w:t>
      </w:r>
      <w:r w:rsidRPr="003E7620">
        <w:rPr>
          <w:rFonts w:ascii="Arial" w:hAnsi="Arial" w:cs="Arial"/>
          <w:color w:val="000000" w:themeColor="text1"/>
          <w:vertAlign w:val="superscript"/>
        </w:rPr>
        <w:t>nd</w:t>
      </w:r>
      <w:r w:rsidR="00D947B9" w:rsidRPr="003E7620">
        <w:rPr>
          <w:rFonts w:ascii="Arial" w:hAnsi="Arial" w:cs="Arial"/>
          <w:color w:val="000000" w:themeColor="text1"/>
        </w:rPr>
        <w:t xml:space="preserve"> of</w:t>
      </w:r>
      <w:r w:rsidRPr="003E7620">
        <w:rPr>
          <w:rFonts w:ascii="Arial" w:hAnsi="Arial" w:cs="Arial"/>
          <w:color w:val="000000" w:themeColor="text1"/>
        </w:rPr>
        <w:t xml:space="preserve"> March 2021</w:t>
      </w:r>
      <w:r w:rsidR="00D947B9" w:rsidRPr="003E7620">
        <w:rPr>
          <w:rFonts w:ascii="Arial" w:hAnsi="Arial" w:cs="Arial"/>
          <w:color w:val="000000" w:themeColor="text1"/>
        </w:rPr>
        <w:t xml:space="preserve">, </w:t>
      </w:r>
      <w:r w:rsidR="007C2C6D" w:rsidRPr="003E7620">
        <w:rPr>
          <w:rFonts w:ascii="Arial" w:hAnsi="Arial" w:cs="Arial"/>
          <w:color w:val="000000" w:themeColor="text1"/>
        </w:rPr>
        <w:t>Friend 1</w:t>
      </w:r>
      <w:r w:rsidR="002476F7" w:rsidRPr="003E7620">
        <w:rPr>
          <w:rFonts w:ascii="Arial" w:hAnsi="Arial" w:cs="Arial"/>
          <w:color w:val="000000" w:themeColor="text1"/>
        </w:rPr>
        <w:t xml:space="preserve"> </w:t>
      </w:r>
      <w:r w:rsidRPr="003E7620">
        <w:rPr>
          <w:rFonts w:ascii="Arial" w:hAnsi="Arial" w:cs="Arial"/>
          <w:color w:val="000000" w:themeColor="text1"/>
        </w:rPr>
        <w:t xml:space="preserve">received a text message from Lisa:- </w:t>
      </w:r>
    </w:p>
    <w:p w14:paraId="63291090" w14:textId="77777777" w:rsidR="00B750C3" w:rsidRPr="003E7620" w:rsidRDefault="00B750C3" w:rsidP="00B750C3">
      <w:pPr>
        <w:pStyle w:val="ListParagraph"/>
        <w:ind w:left="460"/>
        <w:rPr>
          <w:rFonts w:ascii="Arial" w:hAnsi="Arial" w:cs="Arial"/>
          <w:color w:val="000000" w:themeColor="text1"/>
        </w:rPr>
      </w:pPr>
    </w:p>
    <w:p w14:paraId="5656491D" w14:textId="77777777" w:rsidR="00B750C3" w:rsidRPr="003E7620" w:rsidRDefault="005C15CB" w:rsidP="00B750C3">
      <w:pPr>
        <w:pStyle w:val="ListParagraph"/>
        <w:ind w:left="460"/>
        <w:rPr>
          <w:rFonts w:ascii="Arial" w:hAnsi="Arial" w:cs="Arial"/>
          <w:i/>
          <w:iCs/>
          <w:color w:val="000000" w:themeColor="text1"/>
        </w:rPr>
      </w:pPr>
      <w:r w:rsidRPr="003E7620">
        <w:rPr>
          <w:rFonts w:ascii="Arial" w:hAnsi="Arial" w:cs="Arial"/>
          <w:i/>
          <w:iCs/>
          <w:color w:val="000000" w:themeColor="text1"/>
        </w:rPr>
        <w:t>"RED FLAG BRO.</w:t>
      </w:r>
    </w:p>
    <w:p w14:paraId="421EB98F" w14:textId="77777777" w:rsidR="00B750C3" w:rsidRPr="003E7620" w:rsidRDefault="005C15CB" w:rsidP="00B750C3">
      <w:pPr>
        <w:pStyle w:val="ListParagraph"/>
        <w:ind w:left="460"/>
        <w:rPr>
          <w:rFonts w:ascii="Arial" w:hAnsi="Arial" w:cs="Arial"/>
          <w:i/>
          <w:iCs/>
          <w:color w:val="000000" w:themeColor="text1"/>
        </w:rPr>
      </w:pPr>
      <w:r w:rsidRPr="003E7620">
        <w:rPr>
          <w:rFonts w:ascii="Arial" w:hAnsi="Arial" w:cs="Arial"/>
          <w:i/>
          <w:iCs/>
          <w:color w:val="000000" w:themeColor="text1"/>
        </w:rPr>
        <w:t>Not sure what to do. A couple of months ago David beat me up a bit but I just allowed it cuz u know how we b.</w:t>
      </w:r>
    </w:p>
    <w:p w14:paraId="3AC863B6" w14:textId="77777777" w:rsidR="00B750C3" w:rsidRPr="003E7620" w:rsidRDefault="005C15CB" w:rsidP="00B750C3">
      <w:pPr>
        <w:pStyle w:val="ListParagraph"/>
        <w:ind w:left="460"/>
        <w:rPr>
          <w:rFonts w:ascii="Arial" w:hAnsi="Arial" w:cs="Arial"/>
          <w:i/>
          <w:iCs/>
          <w:color w:val="000000" w:themeColor="text1"/>
        </w:rPr>
      </w:pPr>
      <w:r w:rsidRPr="003E7620">
        <w:rPr>
          <w:rFonts w:ascii="Arial" w:hAnsi="Arial" w:cs="Arial"/>
          <w:i/>
          <w:iCs/>
          <w:color w:val="000000" w:themeColor="text1"/>
        </w:rPr>
        <w:t>But last night he clapped me right in the face. Iv said I am going to stay with my parents for a few days cuz hes been using baaaaaaad like spent a grand on gear last week n is still charging me worse deals then my actual dealers do but goes nuts if I want a drink or by off someone else. I do like him b</w:t>
      </w:r>
      <w:r w:rsidR="002476F7" w:rsidRPr="003E7620">
        <w:rPr>
          <w:rFonts w:ascii="Arial" w:hAnsi="Arial" w:cs="Arial"/>
          <w:i/>
          <w:iCs/>
          <w:color w:val="000000" w:themeColor="text1"/>
        </w:rPr>
        <w:t>ut</w:t>
      </w:r>
      <w:r w:rsidRPr="003E7620">
        <w:rPr>
          <w:rFonts w:ascii="Arial" w:hAnsi="Arial" w:cs="Arial"/>
          <w:i/>
          <w:iCs/>
          <w:color w:val="000000" w:themeColor="text1"/>
        </w:rPr>
        <w:t xml:space="preserve"> his Bi-polar is a shambles. I need an escape route. I am a bit worried tbf </w:t>
      </w:r>
      <w:r w:rsidRPr="003E7620">
        <w:rPr>
          <w:rFonts w:ascii="Arial" w:hAnsi="Arial" w:cs="Arial"/>
          <w:i/>
          <w:iCs/>
          <w:color w:val="000000" w:themeColor="text1"/>
        </w:rPr>
        <w:t xml:space="preserve"> Sorry to moan at you iv just not been in this ditch b4 </w:t>
      </w:r>
    </w:p>
    <w:p w14:paraId="1D9A9103" w14:textId="02F44143" w:rsidR="005C15CB" w:rsidRPr="003E7620" w:rsidRDefault="005C15CB" w:rsidP="00B750C3">
      <w:pPr>
        <w:pStyle w:val="ListParagraph"/>
        <w:ind w:left="460"/>
        <w:rPr>
          <w:rFonts w:ascii="Arial" w:hAnsi="Arial" w:cs="Arial"/>
          <w:i/>
          <w:iCs/>
          <w:color w:val="000000" w:themeColor="text1"/>
        </w:rPr>
      </w:pPr>
      <w:r w:rsidRPr="003E7620">
        <w:rPr>
          <w:rFonts w:ascii="Arial" w:hAnsi="Arial" w:cs="Arial"/>
          <w:i/>
          <w:iCs/>
          <w:color w:val="000000" w:themeColor="text1"/>
        </w:rPr>
        <w:t>I hope you are okay bro I'm sorry iv been shit but his Bi-polar is not okay n Im not sure what to do</w:t>
      </w:r>
      <w:r w:rsidR="00B750C3" w:rsidRPr="003E7620">
        <w:rPr>
          <w:rFonts w:ascii="Arial" w:hAnsi="Arial" w:cs="Arial"/>
          <w:i/>
          <w:iCs/>
          <w:color w:val="000000" w:themeColor="text1"/>
        </w:rPr>
        <w:t xml:space="preserve"> </w:t>
      </w:r>
      <w:r w:rsidRPr="003E7620">
        <w:rPr>
          <w:rFonts w:ascii="Arial" w:hAnsi="Arial" w:cs="Arial"/>
          <w:i/>
          <w:iCs/>
          <w:color w:val="000000" w:themeColor="text1"/>
        </w:rPr>
        <w:t>with him xx"</w:t>
      </w:r>
    </w:p>
    <w:p w14:paraId="4DB9F37C" w14:textId="77777777" w:rsidR="005C15CB" w:rsidRPr="003E7620" w:rsidRDefault="005C15CB" w:rsidP="005C15CB">
      <w:pPr>
        <w:autoSpaceDE w:val="0"/>
        <w:autoSpaceDN w:val="0"/>
        <w:adjustRightInd w:val="0"/>
        <w:rPr>
          <w:rFonts w:ascii="Arial" w:hAnsi="Arial" w:cs="Arial"/>
          <w:color w:val="000000" w:themeColor="text1"/>
        </w:rPr>
      </w:pPr>
    </w:p>
    <w:p w14:paraId="6FC86C8E" w14:textId="12471A6E"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Friend 1 says </w:t>
      </w:r>
      <w:r w:rsidR="00B750C3" w:rsidRPr="003E7620">
        <w:rPr>
          <w:rFonts w:ascii="Arial" w:hAnsi="Arial" w:cs="Arial"/>
          <w:color w:val="000000" w:themeColor="text1"/>
        </w:rPr>
        <w:t>she thinks</w:t>
      </w:r>
      <w:r w:rsidRPr="003E7620">
        <w:rPr>
          <w:rFonts w:ascii="Arial" w:hAnsi="Arial" w:cs="Arial"/>
          <w:color w:val="000000" w:themeColor="text1"/>
        </w:rPr>
        <w:t xml:space="preserve"> what Lisa means by the word </w:t>
      </w:r>
      <w:r w:rsidRPr="003E7620">
        <w:rPr>
          <w:rFonts w:ascii="Arial" w:hAnsi="Arial" w:cs="Arial"/>
          <w:i/>
          <w:iCs/>
          <w:color w:val="000000" w:themeColor="text1"/>
        </w:rPr>
        <w:t>“clapped”</w:t>
      </w:r>
      <w:r w:rsidRPr="003E7620">
        <w:rPr>
          <w:rFonts w:ascii="Arial" w:hAnsi="Arial" w:cs="Arial"/>
          <w:color w:val="000000" w:themeColor="text1"/>
        </w:rPr>
        <w:t xml:space="preserve"> is a hard slap or punch to the face. In April 2021</w:t>
      </w:r>
      <w:r w:rsidR="00A532D1" w:rsidRPr="003E7620">
        <w:rPr>
          <w:rFonts w:ascii="Arial" w:hAnsi="Arial" w:cs="Arial"/>
          <w:color w:val="000000" w:themeColor="text1"/>
        </w:rPr>
        <w:t>,</w:t>
      </w:r>
      <w:r w:rsidRPr="003E7620">
        <w:rPr>
          <w:rFonts w:ascii="Arial" w:hAnsi="Arial" w:cs="Arial"/>
          <w:color w:val="000000" w:themeColor="text1"/>
        </w:rPr>
        <w:t xml:space="preserve"> Lisa updated her Facebook profile stating she was in a relationship with David. The last text </w:t>
      </w:r>
      <w:r w:rsidR="00B750C3" w:rsidRPr="003E7620">
        <w:rPr>
          <w:rFonts w:ascii="Arial" w:hAnsi="Arial" w:cs="Arial"/>
          <w:color w:val="000000" w:themeColor="text1"/>
        </w:rPr>
        <w:t>message</w:t>
      </w:r>
      <w:r w:rsidR="0024559F" w:rsidRPr="003E7620">
        <w:rPr>
          <w:rFonts w:ascii="Arial" w:hAnsi="Arial" w:cs="Arial"/>
          <w:color w:val="000000" w:themeColor="text1"/>
        </w:rPr>
        <w:t>,</w:t>
      </w:r>
      <w:r w:rsidR="00B750C3" w:rsidRPr="003E7620">
        <w:rPr>
          <w:rFonts w:ascii="Arial" w:hAnsi="Arial" w:cs="Arial"/>
          <w:color w:val="000000" w:themeColor="text1"/>
        </w:rPr>
        <w:t xml:space="preserve"> Friend</w:t>
      </w:r>
      <w:r w:rsidRPr="003E7620">
        <w:rPr>
          <w:rFonts w:ascii="Arial" w:hAnsi="Arial" w:cs="Arial"/>
          <w:color w:val="000000" w:themeColor="text1"/>
        </w:rPr>
        <w:t xml:space="preserve"> 1 received from Lisa was on the 10</w:t>
      </w:r>
      <w:r w:rsidR="0024559F" w:rsidRPr="003E7620">
        <w:rPr>
          <w:rFonts w:ascii="Arial" w:hAnsi="Arial" w:cs="Arial"/>
          <w:color w:val="000000" w:themeColor="text1"/>
          <w:vertAlign w:val="superscript"/>
        </w:rPr>
        <w:t>th</w:t>
      </w:r>
      <w:r w:rsidR="0024559F" w:rsidRPr="003E7620">
        <w:rPr>
          <w:rFonts w:ascii="Arial" w:hAnsi="Arial" w:cs="Arial"/>
          <w:color w:val="000000" w:themeColor="text1"/>
        </w:rPr>
        <w:t xml:space="preserve"> of </w:t>
      </w:r>
      <w:r w:rsidRPr="003E7620">
        <w:rPr>
          <w:rFonts w:ascii="Arial" w:hAnsi="Arial" w:cs="Arial"/>
          <w:color w:val="000000" w:themeColor="text1"/>
        </w:rPr>
        <w:t xml:space="preserve">April and they were discussing unrelated matters. Friend 1 had a missed call from Lisa around 10 days before she died but in ringing back </w:t>
      </w:r>
      <w:r w:rsidR="00B750C3" w:rsidRPr="003E7620">
        <w:rPr>
          <w:rFonts w:ascii="Arial" w:hAnsi="Arial" w:cs="Arial"/>
          <w:color w:val="000000" w:themeColor="text1"/>
        </w:rPr>
        <w:t>the phone</w:t>
      </w:r>
      <w:r w:rsidRPr="003E7620">
        <w:rPr>
          <w:rFonts w:ascii="Arial" w:hAnsi="Arial" w:cs="Arial"/>
          <w:color w:val="000000" w:themeColor="text1"/>
        </w:rPr>
        <w:t xml:space="preserve"> just rang out. There was a Facebook message that said Lisa’s mobile was screwed. Friend 1 states this was not unusual for Lisa as she would g</w:t>
      </w:r>
      <w:r w:rsidR="0024559F" w:rsidRPr="003E7620">
        <w:rPr>
          <w:rFonts w:ascii="Arial" w:hAnsi="Arial" w:cs="Arial"/>
          <w:color w:val="000000" w:themeColor="text1"/>
        </w:rPr>
        <w:t xml:space="preserve">o </w:t>
      </w:r>
      <w:r w:rsidRPr="003E7620">
        <w:rPr>
          <w:rFonts w:ascii="Arial" w:hAnsi="Arial" w:cs="Arial"/>
          <w:color w:val="000000" w:themeColor="text1"/>
        </w:rPr>
        <w:t xml:space="preserve">through several phones. Friend 1 messaged Lisa on Facebook Messenger on </w:t>
      </w:r>
      <w:r w:rsidR="0024559F" w:rsidRPr="003E7620">
        <w:rPr>
          <w:rFonts w:ascii="Arial" w:hAnsi="Arial" w:cs="Arial"/>
          <w:color w:val="000000" w:themeColor="text1"/>
        </w:rPr>
        <w:t>the 29th of</w:t>
      </w:r>
      <w:r w:rsidRPr="003E7620">
        <w:rPr>
          <w:rFonts w:ascii="Arial" w:hAnsi="Arial" w:cs="Arial"/>
          <w:color w:val="000000" w:themeColor="text1"/>
        </w:rPr>
        <w:t xml:space="preserve"> April at 10</w:t>
      </w:r>
      <w:r w:rsidR="0024559F" w:rsidRPr="003E7620">
        <w:rPr>
          <w:rFonts w:ascii="Arial" w:hAnsi="Arial" w:cs="Arial"/>
          <w:color w:val="000000" w:themeColor="text1"/>
        </w:rPr>
        <w:t>:</w:t>
      </w:r>
      <w:r w:rsidRPr="003E7620">
        <w:rPr>
          <w:rFonts w:ascii="Arial" w:hAnsi="Arial" w:cs="Arial"/>
          <w:color w:val="000000" w:themeColor="text1"/>
        </w:rPr>
        <w:t xml:space="preserve">25hrs which was delivered but not read. </w:t>
      </w:r>
      <w:r w:rsidR="0024559F" w:rsidRPr="003E7620">
        <w:rPr>
          <w:rFonts w:ascii="Arial" w:hAnsi="Arial" w:cs="Arial"/>
          <w:color w:val="000000" w:themeColor="text1"/>
        </w:rPr>
        <w:t xml:space="preserve">On the </w:t>
      </w:r>
      <w:r w:rsidRPr="003E7620">
        <w:rPr>
          <w:rFonts w:ascii="Arial" w:hAnsi="Arial" w:cs="Arial"/>
          <w:color w:val="000000" w:themeColor="text1"/>
        </w:rPr>
        <w:t>2</w:t>
      </w:r>
      <w:r w:rsidR="0024559F" w:rsidRPr="003E7620">
        <w:rPr>
          <w:rFonts w:ascii="Arial" w:hAnsi="Arial" w:cs="Arial"/>
          <w:color w:val="000000" w:themeColor="text1"/>
          <w:vertAlign w:val="superscript"/>
        </w:rPr>
        <w:t>nd</w:t>
      </w:r>
      <w:r w:rsidR="0024559F" w:rsidRPr="003E7620">
        <w:rPr>
          <w:rFonts w:ascii="Arial" w:hAnsi="Arial" w:cs="Arial"/>
          <w:color w:val="000000" w:themeColor="text1"/>
        </w:rPr>
        <w:t xml:space="preserve"> of </w:t>
      </w:r>
      <w:r w:rsidRPr="003E7620">
        <w:rPr>
          <w:rFonts w:ascii="Arial" w:hAnsi="Arial" w:cs="Arial"/>
          <w:color w:val="000000" w:themeColor="text1"/>
        </w:rPr>
        <w:t xml:space="preserve">May 2021 Friend 1 found out that Lisa had died. </w:t>
      </w:r>
    </w:p>
    <w:p w14:paraId="5A702E84" w14:textId="77777777" w:rsidR="00B750C3" w:rsidRPr="003E7620" w:rsidRDefault="00B750C3" w:rsidP="00B750C3">
      <w:pPr>
        <w:autoSpaceDE w:val="0"/>
        <w:autoSpaceDN w:val="0"/>
        <w:adjustRightInd w:val="0"/>
        <w:rPr>
          <w:rFonts w:ascii="Arial" w:hAnsi="Arial" w:cs="Arial"/>
          <w:color w:val="000000" w:themeColor="text1"/>
        </w:rPr>
      </w:pPr>
    </w:p>
    <w:p w14:paraId="629D2324" w14:textId="3DC17D3E"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Another </w:t>
      </w:r>
      <w:r w:rsidR="00807B1D" w:rsidRPr="003E7620">
        <w:rPr>
          <w:rFonts w:ascii="Arial" w:hAnsi="Arial" w:cs="Arial"/>
          <w:color w:val="000000" w:themeColor="text1"/>
        </w:rPr>
        <w:t>friend, who was Lisa’s next-door</w:t>
      </w:r>
      <w:r w:rsidRPr="003E7620">
        <w:rPr>
          <w:rFonts w:ascii="Arial" w:hAnsi="Arial" w:cs="Arial"/>
          <w:color w:val="000000" w:themeColor="text1"/>
        </w:rPr>
        <w:t xml:space="preserve"> neighbour</w:t>
      </w:r>
      <w:r w:rsidR="00807B1D" w:rsidRPr="003E7620">
        <w:rPr>
          <w:rFonts w:ascii="Arial" w:hAnsi="Arial" w:cs="Arial"/>
          <w:color w:val="000000" w:themeColor="text1"/>
        </w:rPr>
        <w:t xml:space="preserve"> </w:t>
      </w:r>
      <w:r w:rsidRPr="003E7620">
        <w:rPr>
          <w:rFonts w:ascii="Arial" w:hAnsi="Arial" w:cs="Arial"/>
          <w:color w:val="000000" w:themeColor="text1"/>
        </w:rPr>
        <w:t>also provided information to the police. This neighbour live</w:t>
      </w:r>
      <w:r w:rsidR="00807B1D" w:rsidRPr="003E7620">
        <w:rPr>
          <w:rFonts w:ascii="Arial" w:hAnsi="Arial" w:cs="Arial"/>
          <w:color w:val="000000" w:themeColor="text1"/>
        </w:rPr>
        <w:t>d</w:t>
      </w:r>
      <w:r w:rsidRPr="003E7620">
        <w:rPr>
          <w:rFonts w:ascii="Arial" w:hAnsi="Arial" w:cs="Arial"/>
          <w:color w:val="000000" w:themeColor="text1"/>
        </w:rPr>
        <w:t xml:space="preserve"> in the flat attached to Lisa’s and they became friends over the years. She had known Lisa since 2013 and describes Lisa as having a lovely bubbly character. Lisa was someone who had an active social life and was frequently out with friends partying, and would have friends round to her flat where she enjoyed playing music and generally having a good time. However</w:t>
      </w:r>
      <w:r w:rsidR="00807B1D" w:rsidRPr="003E7620">
        <w:rPr>
          <w:rFonts w:ascii="Arial" w:hAnsi="Arial" w:cs="Arial"/>
          <w:color w:val="000000" w:themeColor="text1"/>
        </w:rPr>
        <w:t>,</w:t>
      </w:r>
      <w:r w:rsidRPr="003E7620">
        <w:rPr>
          <w:rFonts w:ascii="Arial" w:hAnsi="Arial" w:cs="Arial"/>
          <w:color w:val="000000" w:themeColor="text1"/>
        </w:rPr>
        <w:t xml:space="preserve"> she was always respectful of her neighbours. Lisa also kept herself fit and would go out running and visit the gym. Over the years the neighbour had </w:t>
      </w:r>
      <w:r w:rsidRPr="003E7620">
        <w:rPr>
          <w:rFonts w:ascii="Arial" w:hAnsi="Arial" w:cs="Arial"/>
          <w:color w:val="000000" w:themeColor="text1"/>
        </w:rPr>
        <w:lastRenderedPageBreak/>
        <w:t xml:space="preserve">never known Lisa to be in a serious relationship. Lisa had several male friends but never mentioned about having a boyfriend nor had she ever had anyone live with her on a long term basis.  Lisa confided to her neighbour that she had been having therapy during 2020 for her various mental and physical health problems but was </w:t>
      </w:r>
      <w:r w:rsidR="00B750C3" w:rsidRPr="003E7620">
        <w:rPr>
          <w:rFonts w:ascii="Arial" w:hAnsi="Arial" w:cs="Arial"/>
          <w:color w:val="000000" w:themeColor="text1"/>
        </w:rPr>
        <w:t>in good</w:t>
      </w:r>
      <w:r w:rsidRPr="003E7620">
        <w:rPr>
          <w:rFonts w:ascii="Arial" w:hAnsi="Arial" w:cs="Arial"/>
          <w:color w:val="000000" w:themeColor="text1"/>
        </w:rPr>
        <w:t xml:space="preserve"> spirits both mentally and physically, and felt her life was going in a good direction. </w:t>
      </w:r>
    </w:p>
    <w:p w14:paraId="415A0DBF" w14:textId="77777777" w:rsidR="00B750C3" w:rsidRPr="003E7620" w:rsidRDefault="00B750C3" w:rsidP="00B750C3">
      <w:pPr>
        <w:pStyle w:val="ListParagraph"/>
        <w:rPr>
          <w:rFonts w:ascii="Arial" w:hAnsi="Arial" w:cs="Arial"/>
          <w:color w:val="000000" w:themeColor="text1"/>
        </w:rPr>
      </w:pPr>
    </w:p>
    <w:p w14:paraId="0521C6D7" w14:textId="157629C2"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However</w:t>
      </w:r>
      <w:r w:rsidR="00807B1D" w:rsidRPr="003E7620">
        <w:rPr>
          <w:rFonts w:ascii="Arial" w:hAnsi="Arial" w:cs="Arial"/>
          <w:color w:val="000000" w:themeColor="text1"/>
        </w:rPr>
        <w:t>,</w:t>
      </w:r>
      <w:r w:rsidRPr="003E7620">
        <w:rPr>
          <w:rFonts w:ascii="Arial" w:hAnsi="Arial" w:cs="Arial"/>
          <w:color w:val="000000" w:themeColor="text1"/>
        </w:rPr>
        <w:t xml:space="preserve"> from January early February 2021 the neighbour noticed a male was visiting </w:t>
      </w:r>
      <w:r w:rsidR="002A3832" w:rsidRPr="003E7620">
        <w:rPr>
          <w:rFonts w:ascii="Arial" w:hAnsi="Arial" w:cs="Arial"/>
          <w:color w:val="000000" w:themeColor="text1"/>
        </w:rPr>
        <w:t>daily</w:t>
      </w:r>
      <w:r w:rsidR="00807B1D" w:rsidRPr="003E7620">
        <w:rPr>
          <w:rFonts w:ascii="Arial" w:hAnsi="Arial" w:cs="Arial"/>
          <w:color w:val="000000" w:themeColor="text1"/>
        </w:rPr>
        <w:t xml:space="preserve"> and</w:t>
      </w:r>
      <w:r w:rsidRPr="003E7620">
        <w:rPr>
          <w:rFonts w:ascii="Arial" w:hAnsi="Arial" w:cs="Arial"/>
          <w:color w:val="000000" w:themeColor="text1"/>
        </w:rPr>
        <w:t xml:space="preserve"> staying</w:t>
      </w:r>
      <w:r w:rsidR="00807B1D" w:rsidRPr="003E7620">
        <w:rPr>
          <w:rFonts w:ascii="Arial" w:hAnsi="Arial" w:cs="Arial"/>
          <w:color w:val="000000" w:themeColor="text1"/>
        </w:rPr>
        <w:t xml:space="preserve"> over</w:t>
      </w:r>
      <w:r w:rsidRPr="003E7620">
        <w:rPr>
          <w:rFonts w:ascii="Arial" w:hAnsi="Arial" w:cs="Arial"/>
          <w:color w:val="000000" w:themeColor="text1"/>
        </w:rPr>
        <w:t xml:space="preserve">. On passing in the hallway, Lisa introduced this man as David </w:t>
      </w:r>
      <w:r w:rsidR="002A3832" w:rsidRPr="003E7620">
        <w:rPr>
          <w:rFonts w:ascii="Arial" w:hAnsi="Arial" w:cs="Arial"/>
          <w:i/>
          <w:iCs/>
          <w:color w:val="000000" w:themeColor="text1"/>
        </w:rPr>
        <w:t>“</w:t>
      </w:r>
      <w:r w:rsidRPr="003E7620">
        <w:rPr>
          <w:rFonts w:ascii="Arial" w:hAnsi="Arial" w:cs="Arial"/>
          <w:i/>
          <w:iCs/>
          <w:color w:val="000000" w:themeColor="text1"/>
        </w:rPr>
        <w:t>This is my fella, David</w:t>
      </w:r>
      <w:r w:rsidR="002A3832" w:rsidRPr="003E7620">
        <w:rPr>
          <w:rFonts w:ascii="Arial" w:hAnsi="Arial" w:cs="Arial"/>
          <w:i/>
          <w:iCs/>
          <w:color w:val="000000" w:themeColor="text1"/>
        </w:rPr>
        <w:t>”.</w:t>
      </w:r>
      <w:r w:rsidRPr="003E7620">
        <w:rPr>
          <w:rFonts w:ascii="Arial" w:hAnsi="Arial" w:cs="Arial"/>
          <w:color w:val="000000" w:themeColor="text1"/>
        </w:rPr>
        <w:t xml:space="preserve"> As the weeks went on the </w:t>
      </w:r>
      <w:r w:rsidR="00B750C3" w:rsidRPr="003E7620">
        <w:rPr>
          <w:rFonts w:ascii="Arial" w:hAnsi="Arial" w:cs="Arial"/>
          <w:color w:val="000000" w:themeColor="text1"/>
        </w:rPr>
        <w:t>neighbour saw</w:t>
      </w:r>
      <w:r w:rsidRPr="003E7620">
        <w:rPr>
          <w:rFonts w:ascii="Arial" w:hAnsi="Arial" w:cs="Arial"/>
          <w:color w:val="000000" w:themeColor="text1"/>
        </w:rPr>
        <w:t xml:space="preserve"> less of Lisa. She thinks Lisa became withdrawn and was frequently inside. When the neighbour saw David he always seemed high on drugs</w:t>
      </w:r>
      <w:r w:rsidR="00A6523D" w:rsidRPr="003E7620">
        <w:rPr>
          <w:rFonts w:ascii="Arial" w:hAnsi="Arial" w:cs="Arial"/>
          <w:color w:val="000000" w:themeColor="text1"/>
        </w:rPr>
        <w:t xml:space="preserve">. </w:t>
      </w:r>
      <w:r w:rsidRPr="003E7620">
        <w:rPr>
          <w:rFonts w:ascii="Arial" w:hAnsi="Arial" w:cs="Arial"/>
          <w:color w:val="000000" w:themeColor="text1"/>
        </w:rPr>
        <w:t xml:space="preserve"> </w:t>
      </w:r>
      <w:r w:rsidR="00B750C3" w:rsidRPr="003E7620">
        <w:rPr>
          <w:rFonts w:ascii="Arial" w:hAnsi="Arial" w:cs="Arial"/>
          <w:color w:val="000000" w:themeColor="text1"/>
        </w:rPr>
        <w:t>David’s eyes</w:t>
      </w:r>
      <w:r w:rsidRPr="003E7620">
        <w:rPr>
          <w:rFonts w:ascii="Arial" w:hAnsi="Arial" w:cs="Arial"/>
          <w:color w:val="000000" w:themeColor="text1"/>
        </w:rPr>
        <w:t xml:space="preserve"> would be glazed over and he would seem completely spaced out. </w:t>
      </w:r>
    </w:p>
    <w:p w14:paraId="7BD5CA98" w14:textId="77777777" w:rsidR="00B750C3" w:rsidRPr="003E7620" w:rsidRDefault="00B750C3" w:rsidP="00B750C3">
      <w:pPr>
        <w:pStyle w:val="ListParagraph"/>
        <w:rPr>
          <w:rFonts w:ascii="Arial" w:hAnsi="Arial" w:cs="Arial"/>
          <w:color w:val="000000" w:themeColor="text1"/>
        </w:rPr>
      </w:pPr>
    </w:p>
    <w:p w14:paraId="7BA91C75" w14:textId="007905F0"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There was an image that Lisa uploaded to her Facebook page of the both of them where David had his hand on top </w:t>
      </w:r>
      <w:r w:rsidR="00B750C3" w:rsidRPr="003E7620">
        <w:rPr>
          <w:rFonts w:ascii="Arial" w:hAnsi="Arial" w:cs="Arial"/>
          <w:color w:val="000000" w:themeColor="text1"/>
        </w:rPr>
        <w:t>of Lisa’s</w:t>
      </w:r>
      <w:r w:rsidRPr="003E7620">
        <w:rPr>
          <w:rFonts w:ascii="Arial" w:hAnsi="Arial" w:cs="Arial"/>
          <w:color w:val="000000" w:themeColor="text1"/>
        </w:rPr>
        <w:t xml:space="preserve"> head. This is dated 24th April 2021.  The neighbour thinks David looks high in this picture</w:t>
      </w:r>
      <w:r w:rsidR="00B37D7A" w:rsidRPr="003E7620">
        <w:rPr>
          <w:rFonts w:ascii="Arial" w:hAnsi="Arial" w:cs="Arial"/>
          <w:color w:val="000000" w:themeColor="text1"/>
        </w:rPr>
        <w:t xml:space="preserve"> and D</w:t>
      </w:r>
      <w:r w:rsidRPr="003E7620">
        <w:rPr>
          <w:rFonts w:ascii="Arial" w:hAnsi="Arial" w:cs="Arial"/>
          <w:color w:val="000000" w:themeColor="text1"/>
        </w:rPr>
        <w:t>avid and Lisa ha</w:t>
      </w:r>
      <w:r w:rsidR="00B37D7A" w:rsidRPr="003E7620">
        <w:rPr>
          <w:rFonts w:ascii="Arial" w:hAnsi="Arial" w:cs="Arial"/>
          <w:color w:val="000000" w:themeColor="text1"/>
        </w:rPr>
        <w:t>d</w:t>
      </w:r>
      <w:r w:rsidRPr="003E7620">
        <w:rPr>
          <w:rFonts w:ascii="Arial" w:hAnsi="Arial" w:cs="Arial"/>
          <w:color w:val="000000" w:themeColor="text1"/>
        </w:rPr>
        <w:t xml:space="preserve"> written in the comments on the post</w:t>
      </w:r>
      <w:r w:rsidR="00B37D7A" w:rsidRPr="003E7620">
        <w:rPr>
          <w:rFonts w:ascii="Arial" w:hAnsi="Arial" w:cs="Arial"/>
          <w:color w:val="000000" w:themeColor="text1"/>
        </w:rPr>
        <w:t xml:space="preserve"> that</w:t>
      </w:r>
      <w:r w:rsidRPr="003E7620">
        <w:rPr>
          <w:rFonts w:ascii="Arial" w:hAnsi="Arial" w:cs="Arial"/>
          <w:color w:val="000000" w:themeColor="text1"/>
        </w:rPr>
        <w:t xml:space="preserve"> he was on drugs. </w:t>
      </w:r>
    </w:p>
    <w:p w14:paraId="21B5AFD7" w14:textId="77777777" w:rsidR="00B750C3" w:rsidRPr="003E7620" w:rsidRDefault="00B750C3" w:rsidP="00B750C3">
      <w:pPr>
        <w:pStyle w:val="ListParagraph"/>
        <w:rPr>
          <w:rFonts w:ascii="Arial" w:hAnsi="Arial" w:cs="Arial"/>
          <w:color w:val="000000" w:themeColor="text1"/>
        </w:rPr>
      </w:pPr>
    </w:p>
    <w:p w14:paraId="157EEDCB" w14:textId="77777777"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About a month before Lisa’s death the neighbour heard a lot of shouting and banging coming from inside Lisa’s flat. The shouting was Lisa and David. Two weeks before her death, the neighbour was worried for Lisa’s safety. At  4am, she could hear an argument and raised voices from Lisa’s flat and a lot of banging as if things were thudding against walls. She was unsure what to do. She did not call the police and felt panicked. She was reticent about calling the police on Lisa. The voices calmed down after a short while and she slept. </w:t>
      </w:r>
    </w:p>
    <w:p w14:paraId="41753A05" w14:textId="77777777" w:rsidR="00B750C3" w:rsidRPr="003E7620" w:rsidRDefault="00B750C3" w:rsidP="00B750C3">
      <w:pPr>
        <w:pStyle w:val="ListParagraph"/>
        <w:rPr>
          <w:rFonts w:ascii="Arial" w:hAnsi="Arial" w:cs="Arial"/>
          <w:color w:val="000000" w:themeColor="text1"/>
        </w:rPr>
      </w:pPr>
    </w:p>
    <w:p w14:paraId="6578DA9D" w14:textId="31D54683"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 neighbour also overheard an argument between them in the hallway.  She heard Lisa saying to David </w:t>
      </w:r>
      <w:r w:rsidR="00B750C3" w:rsidRPr="003E7620">
        <w:rPr>
          <w:rFonts w:ascii="Arial" w:hAnsi="Arial" w:cs="Arial"/>
          <w:color w:val="000000" w:themeColor="text1"/>
        </w:rPr>
        <w:t>that things</w:t>
      </w:r>
      <w:r w:rsidRPr="003E7620">
        <w:rPr>
          <w:rFonts w:ascii="Arial" w:hAnsi="Arial" w:cs="Arial"/>
          <w:color w:val="000000" w:themeColor="text1"/>
        </w:rPr>
        <w:t xml:space="preserve"> had become too much for her and that she needed some space and some time for herself – to which David replied he had nowhere to go because of Covid. The next time the neighbour saw Lisa was around a week before her death. Lisa seemed very down and depressed. She did not seem herself at </w:t>
      </w:r>
      <w:r w:rsidR="00B750C3" w:rsidRPr="003E7620">
        <w:rPr>
          <w:rFonts w:ascii="Arial" w:hAnsi="Arial" w:cs="Arial"/>
          <w:color w:val="000000" w:themeColor="text1"/>
        </w:rPr>
        <w:t>all.</w:t>
      </w:r>
      <w:r w:rsidRPr="003E7620">
        <w:rPr>
          <w:rFonts w:ascii="Arial" w:hAnsi="Arial" w:cs="Arial"/>
          <w:color w:val="000000" w:themeColor="text1"/>
        </w:rPr>
        <w:t xml:space="preserve"> Her complexion seemed grey and withdrawn </w:t>
      </w:r>
      <w:r w:rsidR="00F26EC1" w:rsidRPr="003E7620">
        <w:rPr>
          <w:rFonts w:ascii="Arial" w:hAnsi="Arial" w:cs="Arial"/>
          <w:color w:val="000000" w:themeColor="text1"/>
        </w:rPr>
        <w:t xml:space="preserve">and she looked visibly thinner in the face. </w:t>
      </w:r>
      <w:r w:rsidRPr="003E7620">
        <w:rPr>
          <w:rFonts w:ascii="Arial" w:hAnsi="Arial" w:cs="Arial"/>
          <w:color w:val="000000" w:themeColor="text1"/>
        </w:rPr>
        <w:t xml:space="preserve">The neighbour describes Lisa as very petite but was shocked to see </w:t>
      </w:r>
      <w:r w:rsidR="00B750C3" w:rsidRPr="003E7620">
        <w:rPr>
          <w:rFonts w:ascii="Arial" w:hAnsi="Arial" w:cs="Arial"/>
          <w:color w:val="000000" w:themeColor="text1"/>
        </w:rPr>
        <w:t xml:space="preserve">Lisa </w:t>
      </w:r>
      <w:r w:rsidR="00373E46" w:rsidRPr="003E7620">
        <w:rPr>
          <w:rFonts w:ascii="Arial" w:hAnsi="Arial" w:cs="Arial"/>
          <w:color w:val="000000" w:themeColor="text1"/>
        </w:rPr>
        <w:t>lose so much weight in such a small space of time.</w:t>
      </w:r>
    </w:p>
    <w:p w14:paraId="6867AB60" w14:textId="77777777" w:rsidR="00B750C3" w:rsidRPr="003E7620" w:rsidRDefault="00B750C3" w:rsidP="00B750C3">
      <w:pPr>
        <w:pStyle w:val="ListParagraph"/>
        <w:rPr>
          <w:rFonts w:ascii="Arial" w:hAnsi="Arial" w:cs="Arial"/>
          <w:color w:val="000000" w:themeColor="text1"/>
        </w:rPr>
      </w:pPr>
    </w:p>
    <w:p w14:paraId="55CDA3BD" w14:textId="7EE44330"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The neighbour noticed Lisa was not out as usual visiting friends. She attempted to make arrangements to meet Lisa but this did not materiali</w:t>
      </w:r>
      <w:r w:rsidR="00373E46" w:rsidRPr="003E7620">
        <w:rPr>
          <w:rFonts w:ascii="Arial" w:hAnsi="Arial" w:cs="Arial"/>
          <w:color w:val="000000" w:themeColor="text1"/>
        </w:rPr>
        <w:t>s</w:t>
      </w:r>
      <w:r w:rsidRPr="003E7620">
        <w:rPr>
          <w:rFonts w:ascii="Arial" w:hAnsi="Arial" w:cs="Arial"/>
          <w:color w:val="000000" w:themeColor="text1"/>
        </w:rPr>
        <w:t>e. Lisa was usually always online on Facebook</w:t>
      </w:r>
      <w:r w:rsidR="006771AC" w:rsidRPr="003E7620">
        <w:rPr>
          <w:rFonts w:ascii="Arial" w:hAnsi="Arial" w:cs="Arial"/>
          <w:color w:val="000000" w:themeColor="text1"/>
        </w:rPr>
        <w:t>, h</w:t>
      </w:r>
      <w:r w:rsidRPr="003E7620">
        <w:rPr>
          <w:rFonts w:ascii="Arial" w:hAnsi="Arial" w:cs="Arial"/>
          <w:color w:val="000000" w:themeColor="text1"/>
        </w:rPr>
        <w:t xml:space="preserve">owever the last message the neighbour sent to Lisa on 10th April wasn’t read or responded to which was out of character for Lisa. </w:t>
      </w:r>
    </w:p>
    <w:p w14:paraId="4D0F5DCE" w14:textId="77777777" w:rsidR="00B750C3" w:rsidRPr="003E7620" w:rsidRDefault="00B750C3" w:rsidP="00B750C3">
      <w:pPr>
        <w:pStyle w:val="ListParagraph"/>
        <w:rPr>
          <w:rFonts w:ascii="Arial" w:hAnsi="Arial" w:cs="Arial"/>
          <w:color w:val="000000" w:themeColor="text1"/>
        </w:rPr>
      </w:pPr>
    </w:p>
    <w:p w14:paraId="6EA1593E" w14:textId="5712E0C0"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On 29th April 2021 at about 9pm music started playing from Lisa’s flat. It became so loud by 9</w:t>
      </w:r>
      <w:r w:rsidR="00CB6F76" w:rsidRPr="003E7620">
        <w:rPr>
          <w:rFonts w:ascii="Arial" w:hAnsi="Arial" w:cs="Arial"/>
          <w:color w:val="000000" w:themeColor="text1"/>
        </w:rPr>
        <w:t>:3</w:t>
      </w:r>
      <w:r w:rsidRPr="003E7620">
        <w:rPr>
          <w:rFonts w:ascii="Arial" w:hAnsi="Arial" w:cs="Arial"/>
          <w:color w:val="000000" w:themeColor="text1"/>
        </w:rPr>
        <w:t xml:space="preserve">0pm </w:t>
      </w:r>
      <w:r w:rsidR="00B750C3" w:rsidRPr="003E7620">
        <w:rPr>
          <w:rFonts w:ascii="Arial" w:hAnsi="Arial" w:cs="Arial"/>
          <w:color w:val="000000" w:themeColor="text1"/>
        </w:rPr>
        <w:t>that base</w:t>
      </w:r>
      <w:r w:rsidRPr="003E7620">
        <w:rPr>
          <w:rFonts w:ascii="Arial" w:hAnsi="Arial" w:cs="Arial"/>
          <w:color w:val="000000" w:themeColor="text1"/>
        </w:rPr>
        <w:t xml:space="preserve"> tone of the music was thudding through the walls and floors. This was unusual. Lisa was usually respectful</w:t>
      </w:r>
      <w:r w:rsidR="00A6523D" w:rsidRPr="003E7620">
        <w:rPr>
          <w:rFonts w:ascii="Arial" w:hAnsi="Arial" w:cs="Arial"/>
          <w:color w:val="000000" w:themeColor="text1"/>
        </w:rPr>
        <w:t xml:space="preserve"> around making noise</w:t>
      </w:r>
      <w:r w:rsidR="006771AC" w:rsidRPr="003E7620">
        <w:rPr>
          <w:rFonts w:ascii="Arial" w:hAnsi="Arial" w:cs="Arial"/>
          <w:color w:val="000000" w:themeColor="text1"/>
        </w:rPr>
        <w:t xml:space="preserve"> and t</w:t>
      </w:r>
      <w:r w:rsidRPr="003E7620">
        <w:rPr>
          <w:rFonts w:ascii="Arial" w:hAnsi="Arial" w:cs="Arial"/>
          <w:color w:val="000000" w:themeColor="text1"/>
        </w:rPr>
        <w:t xml:space="preserve">he neighbour had never heard music coming so loudly from Lisa’s flat before. Muffled voices were heard. This went on until about 11.30pm when the music stopped and it was quiet.  The next day was completely silent from Lisa’s flat. The neighbour was then </w:t>
      </w:r>
      <w:r w:rsidR="00B750C3" w:rsidRPr="003E7620">
        <w:rPr>
          <w:rFonts w:ascii="Arial" w:hAnsi="Arial" w:cs="Arial"/>
          <w:color w:val="000000" w:themeColor="text1"/>
        </w:rPr>
        <w:t>visited later</w:t>
      </w:r>
      <w:r w:rsidR="00A6523D" w:rsidRPr="003E7620">
        <w:rPr>
          <w:rFonts w:ascii="Arial" w:hAnsi="Arial" w:cs="Arial"/>
          <w:color w:val="000000" w:themeColor="text1"/>
        </w:rPr>
        <w:t xml:space="preserve"> in the day </w:t>
      </w:r>
      <w:r w:rsidRPr="003E7620">
        <w:rPr>
          <w:rFonts w:ascii="Arial" w:hAnsi="Arial" w:cs="Arial"/>
          <w:color w:val="000000" w:themeColor="text1"/>
        </w:rPr>
        <w:t xml:space="preserve">by the police on 30th April 2021 and informed of </w:t>
      </w:r>
      <w:r w:rsidR="006771AC" w:rsidRPr="003E7620">
        <w:rPr>
          <w:rFonts w:ascii="Arial" w:hAnsi="Arial" w:cs="Arial"/>
          <w:color w:val="000000" w:themeColor="text1"/>
        </w:rPr>
        <w:t xml:space="preserve">the unfortunate </w:t>
      </w:r>
      <w:r w:rsidRPr="003E7620">
        <w:rPr>
          <w:rFonts w:ascii="Arial" w:hAnsi="Arial" w:cs="Arial"/>
          <w:color w:val="000000" w:themeColor="text1"/>
        </w:rPr>
        <w:t>event</w:t>
      </w:r>
      <w:r w:rsidR="006771AC" w:rsidRPr="003E7620">
        <w:rPr>
          <w:rFonts w:ascii="Arial" w:hAnsi="Arial" w:cs="Arial"/>
          <w:color w:val="000000" w:themeColor="text1"/>
        </w:rPr>
        <w:t xml:space="preserve"> that had taken place</w:t>
      </w:r>
      <w:r w:rsidRPr="003E7620">
        <w:rPr>
          <w:rFonts w:ascii="Arial" w:hAnsi="Arial" w:cs="Arial"/>
          <w:color w:val="000000" w:themeColor="text1"/>
        </w:rPr>
        <w:t>.</w:t>
      </w:r>
    </w:p>
    <w:p w14:paraId="3EE9814E" w14:textId="77777777" w:rsidR="00B750C3" w:rsidRPr="003E7620" w:rsidRDefault="00B750C3" w:rsidP="00B750C3">
      <w:pPr>
        <w:pStyle w:val="ListParagraph"/>
        <w:rPr>
          <w:rFonts w:ascii="Arial" w:hAnsi="Arial" w:cs="Arial"/>
          <w:color w:val="000000" w:themeColor="text1"/>
        </w:rPr>
      </w:pPr>
    </w:p>
    <w:p w14:paraId="33C0F53C" w14:textId="2324930C"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Another friend </w:t>
      </w:r>
      <w:r w:rsidR="00B750C3" w:rsidRPr="003E7620">
        <w:rPr>
          <w:rFonts w:ascii="Arial" w:hAnsi="Arial" w:cs="Arial"/>
          <w:color w:val="000000" w:themeColor="text1"/>
        </w:rPr>
        <w:t>(</w:t>
      </w:r>
      <w:r w:rsidR="009B7324" w:rsidRPr="003E7620">
        <w:rPr>
          <w:rFonts w:ascii="Arial" w:hAnsi="Arial" w:cs="Arial"/>
          <w:color w:val="000000" w:themeColor="text1"/>
        </w:rPr>
        <w:t>F</w:t>
      </w:r>
      <w:r w:rsidR="00B750C3" w:rsidRPr="003E7620">
        <w:rPr>
          <w:rFonts w:ascii="Arial" w:hAnsi="Arial" w:cs="Arial"/>
          <w:color w:val="000000" w:themeColor="text1"/>
        </w:rPr>
        <w:t>riend</w:t>
      </w:r>
      <w:r w:rsidRPr="003E7620">
        <w:rPr>
          <w:rFonts w:ascii="Arial" w:hAnsi="Arial" w:cs="Arial"/>
          <w:color w:val="000000" w:themeColor="text1"/>
        </w:rPr>
        <w:t xml:space="preserve"> 2) saw </w:t>
      </w:r>
      <w:r w:rsidR="00B750C3" w:rsidRPr="003E7620">
        <w:rPr>
          <w:rFonts w:ascii="Arial" w:hAnsi="Arial" w:cs="Arial"/>
          <w:color w:val="000000" w:themeColor="text1"/>
        </w:rPr>
        <w:t>Lisa for</w:t>
      </w:r>
      <w:r w:rsidRPr="003E7620">
        <w:rPr>
          <w:rFonts w:ascii="Arial" w:hAnsi="Arial" w:cs="Arial"/>
          <w:color w:val="000000" w:themeColor="text1"/>
        </w:rPr>
        <w:t xml:space="preserve"> dinner on 24</w:t>
      </w:r>
      <w:r w:rsidRPr="003E7620">
        <w:rPr>
          <w:rFonts w:ascii="Arial" w:hAnsi="Arial" w:cs="Arial"/>
          <w:color w:val="000000" w:themeColor="text1"/>
          <w:vertAlign w:val="superscript"/>
        </w:rPr>
        <w:t>th</w:t>
      </w:r>
      <w:r w:rsidRPr="003E7620">
        <w:rPr>
          <w:rFonts w:ascii="Arial" w:hAnsi="Arial" w:cs="Arial"/>
          <w:color w:val="000000" w:themeColor="text1"/>
        </w:rPr>
        <w:t xml:space="preserve"> April 2021. They had been friends for 20 years. They were a couple when Lisa was 21 but split up and then got back together in 2010 after Lisa had attended rehab for her drug addiction and was doing well. They split again in 2012 as</w:t>
      </w:r>
      <w:r w:rsidR="00987B91" w:rsidRPr="003E7620">
        <w:rPr>
          <w:rFonts w:ascii="Arial" w:hAnsi="Arial" w:cs="Arial"/>
          <w:color w:val="000000" w:themeColor="text1"/>
        </w:rPr>
        <w:t xml:space="preserve"> F</w:t>
      </w:r>
      <w:r w:rsidRPr="003E7620">
        <w:rPr>
          <w:rFonts w:ascii="Arial" w:hAnsi="Arial" w:cs="Arial"/>
          <w:color w:val="000000" w:themeColor="text1"/>
        </w:rPr>
        <w:t xml:space="preserve">riend 2 left to live and work outside the UK. They kept in touch a couple of times a year after </w:t>
      </w:r>
      <w:r w:rsidR="00987B91" w:rsidRPr="003E7620">
        <w:rPr>
          <w:rFonts w:ascii="Arial" w:hAnsi="Arial" w:cs="Arial"/>
          <w:color w:val="000000" w:themeColor="text1"/>
        </w:rPr>
        <w:t>F</w:t>
      </w:r>
      <w:r w:rsidRPr="003E7620">
        <w:rPr>
          <w:rFonts w:ascii="Arial" w:hAnsi="Arial" w:cs="Arial"/>
          <w:color w:val="000000" w:themeColor="text1"/>
        </w:rPr>
        <w:t xml:space="preserve">riend 2 returned to the UK in 2014. Friend 2 had been to Lisa’s flat. He described this as being very neat and tidy.  As her eyesight wasn't very good, she used to keep things in certain places so that she would know where they were. </w:t>
      </w:r>
    </w:p>
    <w:p w14:paraId="0C8CC263" w14:textId="77777777" w:rsidR="00B750C3" w:rsidRPr="003E7620" w:rsidRDefault="00B750C3" w:rsidP="00B750C3">
      <w:pPr>
        <w:pStyle w:val="ListParagraph"/>
        <w:rPr>
          <w:rFonts w:ascii="Arial" w:hAnsi="Arial" w:cs="Arial"/>
          <w:color w:val="000000" w:themeColor="text1"/>
        </w:rPr>
      </w:pPr>
    </w:p>
    <w:p w14:paraId="060496B3" w14:textId="769A60B1" w:rsidR="00B750C3"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On </w:t>
      </w:r>
      <w:r w:rsidR="00FE5CEF" w:rsidRPr="003E7620">
        <w:rPr>
          <w:rFonts w:ascii="Arial" w:hAnsi="Arial" w:cs="Arial"/>
          <w:color w:val="000000" w:themeColor="text1"/>
        </w:rPr>
        <w:t xml:space="preserve">the </w:t>
      </w:r>
      <w:r w:rsidRPr="003E7620">
        <w:rPr>
          <w:rFonts w:ascii="Arial" w:hAnsi="Arial" w:cs="Arial"/>
          <w:color w:val="000000" w:themeColor="text1"/>
        </w:rPr>
        <w:t>24</w:t>
      </w:r>
      <w:r w:rsidRPr="003E7620">
        <w:rPr>
          <w:rFonts w:ascii="Arial" w:hAnsi="Arial" w:cs="Arial"/>
          <w:color w:val="000000" w:themeColor="text1"/>
          <w:vertAlign w:val="superscript"/>
        </w:rPr>
        <w:t>th</w:t>
      </w:r>
      <w:r w:rsidR="00FE5CEF" w:rsidRPr="003E7620">
        <w:rPr>
          <w:rFonts w:ascii="Arial" w:hAnsi="Arial" w:cs="Arial"/>
          <w:color w:val="000000" w:themeColor="text1"/>
        </w:rPr>
        <w:t xml:space="preserve"> of </w:t>
      </w:r>
      <w:r w:rsidRPr="003E7620">
        <w:rPr>
          <w:rFonts w:ascii="Arial" w:hAnsi="Arial" w:cs="Arial"/>
          <w:color w:val="000000" w:themeColor="text1"/>
        </w:rPr>
        <w:t xml:space="preserve">April, they had agreed to meet and they decided to go to a restaurant. About an hour before they met Lisa messaged </w:t>
      </w:r>
      <w:r w:rsidR="00A6523D" w:rsidRPr="003E7620">
        <w:rPr>
          <w:rFonts w:ascii="Arial" w:hAnsi="Arial" w:cs="Arial"/>
          <w:color w:val="000000" w:themeColor="text1"/>
        </w:rPr>
        <w:t>f</w:t>
      </w:r>
      <w:r w:rsidRPr="003E7620">
        <w:rPr>
          <w:rFonts w:ascii="Arial" w:hAnsi="Arial" w:cs="Arial"/>
          <w:color w:val="000000" w:themeColor="text1"/>
        </w:rPr>
        <w:t xml:space="preserve">riend 2 and said :- </w:t>
      </w:r>
    </w:p>
    <w:p w14:paraId="7916083F" w14:textId="77777777" w:rsidR="00B750C3" w:rsidRPr="003E7620" w:rsidRDefault="00B750C3" w:rsidP="00B750C3">
      <w:pPr>
        <w:pStyle w:val="ListParagraph"/>
        <w:rPr>
          <w:rFonts w:ascii="Arial" w:hAnsi="Arial" w:cs="Arial"/>
          <w:color w:val="000000" w:themeColor="text1"/>
        </w:rPr>
      </w:pPr>
    </w:p>
    <w:p w14:paraId="36574E33" w14:textId="6E7E8015" w:rsidR="005C15CB" w:rsidRPr="003E7620" w:rsidRDefault="005C15CB" w:rsidP="00B750C3">
      <w:pPr>
        <w:pStyle w:val="ListParagraph"/>
        <w:autoSpaceDE w:val="0"/>
        <w:autoSpaceDN w:val="0"/>
        <w:adjustRightInd w:val="0"/>
        <w:ind w:left="460"/>
        <w:rPr>
          <w:rFonts w:ascii="Arial" w:hAnsi="Arial" w:cs="Arial"/>
          <w:color w:val="000000" w:themeColor="text1"/>
        </w:rPr>
      </w:pPr>
      <w:r w:rsidRPr="003E7620">
        <w:rPr>
          <w:rFonts w:ascii="Arial" w:hAnsi="Arial" w:cs="Arial"/>
          <w:color w:val="000000" w:themeColor="text1"/>
        </w:rPr>
        <w:t>"</w:t>
      </w:r>
      <w:r w:rsidRPr="003E7620">
        <w:rPr>
          <w:rFonts w:ascii="Arial" w:hAnsi="Arial" w:cs="Arial"/>
          <w:i/>
          <w:iCs/>
          <w:color w:val="000000" w:themeColor="text1"/>
        </w:rPr>
        <w:t>I JUST BEEN INFORMED TO TELL YOU HAVE A BOYFRIEND BEFORE LEAVE THE HOUSE".</w:t>
      </w:r>
    </w:p>
    <w:p w14:paraId="4E5FD291" w14:textId="77777777" w:rsidR="005C15CB" w:rsidRPr="003E7620" w:rsidRDefault="005C15CB" w:rsidP="005C15CB">
      <w:pPr>
        <w:autoSpaceDE w:val="0"/>
        <w:autoSpaceDN w:val="0"/>
        <w:adjustRightInd w:val="0"/>
        <w:rPr>
          <w:rFonts w:ascii="Arial" w:hAnsi="Arial" w:cs="Arial"/>
          <w:i/>
          <w:iCs/>
          <w:color w:val="000000" w:themeColor="text1"/>
        </w:rPr>
      </w:pPr>
    </w:p>
    <w:p w14:paraId="4D1DEEEC" w14:textId="731BE7D0" w:rsidR="00197D5B" w:rsidRPr="003E7620" w:rsidRDefault="005C15CB" w:rsidP="000E3728">
      <w:pPr>
        <w:pStyle w:val="ListParagraph"/>
        <w:numPr>
          <w:ilvl w:val="1"/>
          <w:numId w:val="16"/>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Friend </w:t>
      </w:r>
      <w:r w:rsidR="00F073BE" w:rsidRPr="003E7620">
        <w:rPr>
          <w:rFonts w:ascii="Arial" w:hAnsi="Arial" w:cs="Arial"/>
          <w:color w:val="000000" w:themeColor="text1"/>
        </w:rPr>
        <w:t>2 thought</w:t>
      </w:r>
      <w:r w:rsidRPr="003E7620">
        <w:rPr>
          <w:rFonts w:ascii="Arial" w:hAnsi="Arial" w:cs="Arial"/>
          <w:color w:val="000000" w:themeColor="text1"/>
        </w:rPr>
        <w:t xml:space="preserve"> this message was a little strange. He says </w:t>
      </w:r>
      <w:r w:rsidR="00F073BE" w:rsidRPr="003E7620">
        <w:rPr>
          <w:rFonts w:ascii="Arial" w:hAnsi="Arial" w:cs="Arial"/>
          <w:color w:val="000000" w:themeColor="text1"/>
        </w:rPr>
        <w:t>Lisa was</w:t>
      </w:r>
      <w:r w:rsidRPr="003E7620">
        <w:rPr>
          <w:rFonts w:ascii="Arial" w:hAnsi="Arial" w:cs="Arial"/>
          <w:color w:val="000000" w:themeColor="text1"/>
        </w:rPr>
        <w:t xml:space="preserve"> always a very strong character so it seemed odd to him </w:t>
      </w:r>
      <w:r w:rsidR="00A6523D" w:rsidRPr="003E7620">
        <w:rPr>
          <w:rFonts w:ascii="Arial" w:hAnsi="Arial" w:cs="Arial"/>
          <w:color w:val="000000" w:themeColor="text1"/>
        </w:rPr>
        <w:t>that she would allow anyone to</w:t>
      </w:r>
      <w:r w:rsidRPr="003E7620">
        <w:rPr>
          <w:rFonts w:ascii="Arial" w:hAnsi="Arial" w:cs="Arial"/>
          <w:color w:val="000000" w:themeColor="text1"/>
        </w:rPr>
        <w:t xml:space="preserve"> tell </w:t>
      </w:r>
      <w:r w:rsidR="00A6523D" w:rsidRPr="003E7620">
        <w:rPr>
          <w:rFonts w:ascii="Arial" w:hAnsi="Arial" w:cs="Arial"/>
          <w:color w:val="000000" w:themeColor="text1"/>
        </w:rPr>
        <w:t>her</w:t>
      </w:r>
      <w:r w:rsidRPr="003E7620">
        <w:rPr>
          <w:rFonts w:ascii="Arial" w:hAnsi="Arial" w:cs="Arial"/>
          <w:color w:val="000000" w:themeColor="text1"/>
        </w:rPr>
        <w:t xml:space="preserve"> what to </w:t>
      </w:r>
      <w:r w:rsidR="00F073BE" w:rsidRPr="003E7620">
        <w:rPr>
          <w:rFonts w:ascii="Arial" w:hAnsi="Arial" w:cs="Arial"/>
          <w:color w:val="000000" w:themeColor="text1"/>
        </w:rPr>
        <w:t>do.</w:t>
      </w:r>
      <w:r w:rsidRPr="003E7620">
        <w:rPr>
          <w:rFonts w:ascii="Arial" w:hAnsi="Arial" w:cs="Arial"/>
          <w:color w:val="000000" w:themeColor="text1"/>
        </w:rPr>
        <w:t xml:space="preserve"> Lisa arrived half and hour late </w:t>
      </w:r>
      <w:r w:rsidR="00A6523D" w:rsidRPr="003E7620">
        <w:rPr>
          <w:rFonts w:ascii="Arial" w:hAnsi="Arial" w:cs="Arial"/>
          <w:color w:val="000000" w:themeColor="text1"/>
        </w:rPr>
        <w:t xml:space="preserve">to meet her friend, </w:t>
      </w:r>
      <w:r w:rsidRPr="003E7620">
        <w:rPr>
          <w:rFonts w:ascii="Arial" w:hAnsi="Arial" w:cs="Arial"/>
          <w:color w:val="000000" w:themeColor="text1"/>
        </w:rPr>
        <w:t xml:space="preserve">but had messaged to say she was running late as she had forgotten her insulin. During the </w:t>
      </w:r>
      <w:r w:rsidR="00F073BE" w:rsidRPr="003E7620">
        <w:rPr>
          <w:rFonts w:ascii="Arial" w:hAnsi="Arial" w:cs="Arial"/>
          <w:color w:val="000000" w:themeColor="text1"/>
        </w:rPr>
        <w:t>meal they</w:t>
      </w:r>
      <w:r w:rsidRPr="003E7620">
        <w:rPr>
          <w:rFonts w:ascii="Arial" w:hAnsi="Arial" w:cs="Arial"/>
          <w:color w:val="000000" w:themeColor="text1"/>
        </w:rPr>
        <w:t xml:space="preserve"> chatted as usual about their families. Lisa did not mention David. Everything appeared normal with Lisa.  Friend 2 recalls she seemed her normal happy self. They left the restaurant and Lisa took a taxi home. </w:t>
      </w:r>
      <w:r w:rsidR="00F65121" w:rsidRPr="003E7620">
        <w:rPr>
          <w:rFonts w:ascii="Arial" w:hAnsi="Arial" w:cs="Arial"/>
          <w:color w:val="000000" w:themeColor="text1"/>
        </w:rPr>
        <w:t xml:space="preserve"> Lisa </w:t>
      </w:r>
      <w:r w:rsidR="00F073BE" w:rsidRPr="003E7620">
        <w:rPr>
          <w:rFonts w:ascii="Arial" w:hAnsi="Arial" w:cs="Arial"/>
          <w:color w:val="000000" w:themeColor="text1"/>
        </w:rPr>
        <w:t>was murdered</w:t>
      </w:r>
      <w:r w:rsidR="00F65121" w:rsidRPr="003E7620">
        <w:rPr>
          <w:rFonts w:ascii="Arial" w:hAnsi="Arial" w:cs="Arial"/>
          <w:color w:val="000000" w:themeColor="text1"/>
        </w:rPr>
        <w:t xml:space="preserve"> by David </w:t>
      </w:r>
      <w:r w:rsidR="00836B3F" w:rsidRPr="003E7620">
        <w:rPr>
          <w:rFonts w:ascii="Arial" w:hAnsi="Arial" w:cs="Arial"/>
          <w:color w:val="000000" w:themeColor="text1"/>
        </w:rPr>
        <w:t xml:space="preserve">in </w:t>
      </w:r>
      <w:r w:rsidR="00F65121" w:rsidRPr="003E7620">
        <w:rPr>
          <w:rFonts w:ascii="Arial" w:hAnsi="Arial" w:cs="Arial"/>
          <w:color w:val="000000" w:themeColor="text1"/>
        </w:rPr>
        <w:t xml:space="preserve">April 2021. </w:t>
      </w:r>
    </w:p>
    <w:p w14:paraId="1063C34E" w14:textId="77777777" w:rsidR="002476F7" w:rsidRPr="003E7620" w:rsidRDefault="002476F7" w:rsidP="005C15CB">
      <w:pPr>
        <w:autoSpaceDE w:val="0"/>
        <w:autoSpaceDN w:val="0"/>
        <w:adjustRightInd w:val="0"/>
        <w:rPr>
          <w:rFonts w:ascii="Arial" w:hAnsi="Arial" w:cs="Arial"/>
          <w:color w:val="000000" w:themeColor="text1"/>
        </w:rPr>
      </w:pPr>
    </w:p>
    <w:p w14:paraId="5B680AC9" w14:textId="06C55C39" w:rsidR="00615890" w:rsidRPr="003E7620" w:rsidRDefault="00615890" w:rsidP="001E185F">
      <w:pPr>
        <w:autoSpaceDE w:val="0"/>
        <w:autoSpaceDN w:val="0"/>
        <w:adjustRightInd w:val="0"/>
        <w:rPr>
          <w:rFonts w:ascii="Arial" w:hAnsi="Arial" w:cs="Arial"/>
          <w:b/>
          <w:color w:val="000000" w:themeColor="text1"/>
        </w:rPr>
      </w:pPr>
    </w:p>
    <w:p w14:paraId="4172A520" w14:textId="77777777" w:rsidR="00615890" w:rsidRPr="003E7620" w:rsidRDefault="00615890" w:rsidP="0077773B">
      <w:pPr>
        <w:rPr>
          <w:rFonts w:ascii="Arial" w:hAnsi="Arial" w:cs="Arial"/>
          <w:b/>
          <w:color w:val="000000" w:themeColor="text1"/>
        </w:rPr>
      </w:pPr>
    </w:p>
    <w:p w14:paraId="663589E0" w14:textId="77777777" w:rsidR="0077773B" w:rsidRPr="003E7620" w:rsidRDefault="006F4808" w:rsidP="000E3728">
      <w:pPr>
        <w:pStyle w:val="ListParagraph"/>
        <w:numPr>
          <w:ilvl w:val="0"/>
          <w:numId w:val="7"/>
        </w:numPr>
        <w:rPr>
          <w:rFonts w:ascii="Arial" w:hAnsi="Arial" w:cs="Arial"/>
          <w:b/>
          <w:color w:val="000000" w:themeColor="text1"/>
        </w:rPr>
      </w:pPr>
      <w:r w:rsidRPr="003E7620">
        <w:rPr>
          <w:rFonts w:ascii="Arial" w:hAnsi="Arial" w:cs="Arial"/>
          <w:b/>
          <w:color w:val="000000" w:themeColor="text1"/>
        </w:rPr>
        <w:t xml:space="preserve"> ANALYSIS USING THE TERMS OF REFERENCE </w:t>
      </w:r>
    </w:p>
    <w:p w14:paraId="2EF73AA1" w14:textId="77777777" w:rsidR="0077773B" w:rsidRPr="003E7620" w:rsidRDefault="0077773B" w:rsidP="0077773B">
      <w:pPr>
        <w:rPr>
          <w:rFonts w:ascii="Arial" w:hAnsi="Arial" w:cs="Arial"/>
          <w:color w:val="000000" w:themeColor="text1"/>
        </w:rPr>
      </w:pPr>
    </w:p>
    <w:p w14:paraId="0D39452B" w14:textId="77777777" w:rsidR="00F073BE" w:rsidRPr="003E7620" w:rsidRDefault="00DC34E7" w:rsidP="000E3728">
      <w:pPr>
        <w:pStyle w:val="ListParagraph"/>
        <w:numPr>
          <w:ilvl w:val="1"/>
          <w:numId w:val="17"/>
        </w:numPr>
        <w:rPr>
          <w:rFonts w:ascii="Arial" w:hAnsi="Arial" w:cs="Arial"/>
          <w:color w:val="000000" w:themeColor="text1"/>
        </w:rPr>
      </w:pPr>
      <w:r w:rsidRPr="003E7620">
        <w:rPr>
          <w:rFonts w:ascii="Arial" w:hAnsi="Arial" w:cs="Arial"/>
          <w:color w:val="000000" w:themeColor="text1"/>
        </w:rPr>
        <w:t xml:space="preserve">The review panel agreed </w:t>
      </w:r>
      <w:r w:rsidR="00B610CF" w:rsidRPr="003E7620">
        <w:rPr>
          <w:rFonts w:ascii="Arial" w:hAnsi="Arial" w:cs="Arial"/>
          <w:color w:val="000000" w:themeColor="text1"/>
        </w:rPr>
        <w:t>general Terms of R</w:t>
      </w:r>
      <w:r w:rsidR="00EB0FB3" w:rsidRPr="003E7620">
        <w:rPr>
          <w:rFonts w:ascii="Arial" w:hAnsi="Arial" w:cs="Arial"/>
          <w:color w:val="000000" w:themeColor="text1"/>
        </w:rPr>
        <w:t>eference in accordance with</w:t>
      </w:r>
      <w:r w:rsidR="00B610CF" w:rsidRPr="003E7620">
        <w:rPr>
          <w:rFonts w:ascii="Arial" w:hAnsi="Arial" w:cs="Arial"/>
          <w:color w:val="000000" w:themeColor="text1"/>
        </w:rPr>
        <w:t xml:space="preserve"> DHR process but also specific Terms of Re</w:t>
      </w:r>
      <w:r w:rsidR="00EB0FB3" w:rsidRPr="003E7620">
        <w:rPr>
          <w:rFonts w:ascii="Arial" w:hAnsi="Arial" w:cs="Arial"/>
          <w:color w:val="000000" w:themeColor="text1"/>
        </w:rPr>
        <w:t xml:space="preserve">ference. </w:t>
      </w:r>
    </w:p>
    <w:p w14:paraId="6B6B85C6" w14:textId="77777777" w:rsidR="00F073BE" w:rsidRPr="003E7620" w:rsidRDefault="00F073BE" w:rsidP="00F073BE">
      <w:pPr>
        <w:pStyle w:val="ListParagraph"/>
        <w:ind w:left="460"/>
        <w:rPr>
          <w:rFonts w:ascii="Arial" w:hAnsi="Arial" w:cs="Arial"/>
          <w:color w:val="000000" w:themeColor="text1"/>
        </w:rPr>
      </w:pPr>
    </w:p>
    <w:p w14:paraId="650F46F0" w14:textId="77777777" w:rsidR="004E2E9F" w:rsidRPr="003E7620" w:rsidRDefault="00F073BE" w:rsidP="000E3728">
      <w:pPr>
        <w:pStyle w:val="ListParagraph"/>
        <w:numPr>
          <w:ilvl w:val="1"/>
          <w:numId w:val="17"/>
        </w:numPr>
        <w:rPr>
          <w:rStyle w:val="legds"/>
          <w:rFonts w:ascii="Arial" w:hAnsi="Arial" w:cs="Arial"/>
          <w:color w:val="000000" w:themeColor="text1"/>
        </w:rPr>
      </w:pPr>
      <w:r w:rsidRPr="003E7620">
        <w:rPr>
          <w:rStyle w:val="legds"/>
          <w:rFonts w:ascii="Arial" w:hAnsi="Arial" w:cs="Arial"/>
          <w:color w:val="000000" w:themeColor="text1"/>
        </w:rPr>
        <w:t>T</w:t>
      </w:r>
      <w:r w:rsidR="001C24B8" w:rsidRPr="003E7620">
        <w:rPr>
          <w:rStyle w:val="legds"/>
          <w:rFonts w:ascii="Arial" w:hAnsi="Arial" w:cs="Arial"/>
          <w:color w:val="000000" w:themeColor="text1"/>
        </w:rPr>
        <w:t>he Definition of “domestic abuse” under the Domestic Abuse Act 2021 is:-</w:t>
      </w:r>
    </w:p>
    <w:p w14:paraId="16214AA5" w14:textId="77777777" w:rsidR="004E2E9F" w:rsidRPr="003E7620" w:rsidRDefault="004E2E9F" w:rsidP="004E2E9F">
      <w:pPr>
        <w:pStyle w:val="ListParagraph"/>
        <w:rPr>
          <w:rStyle w:val="legds"/>
          <w:rFonts w:ascii="Arial" w:hAnsi="Arial" w:cs="Arial"/>
          <w:color w:val="000000" w:themeColor="text1"/>
        </w:rPr>
      </w:pPr>
    </w:p>
    <w:p w14:paraId="2858C4AA"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(2) Behaviour of a person (“A”) towards another person (“B”) is “domestic abuse” if—</w:t>
      </w:r>
    </w:p>
    <w:p w14:paraId="59668111"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(a) A and B are each aged 16 or over and are personally connected to each other, and</w:t>
      </w:r>
    </w:p>
    <w:p w14:paraId="519A5D4C"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(b) the behaviour is abusive.</w:t>
      </w:r>
    </w:p>
    <w:p w14:paraId="323A0CED"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(3) Behaviour is “abusive” if it consists of any of the following—</w:t>
      </w:r>
    </w:p>
    <w:p w14:paraId="32B2651C"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(a) physical or sexual abuse;</w:t>
      </w:r>
    </w:p>
    <w:p w14:paraId="1E724972"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(b) violent or threatening behaviour;</w:t>
      </w:r>
    </w:p>
    <w:p w14:paraId="1E8D51D0"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(c) controlling or coercive behaviour;</w:t>
      </w:r>
    </w:p>
    <w:p w14:paraId="6313EFB5" w14:textId="77777777" w:rsidR="004E2E9F" w:rsidRPr="003E7620" w:rsidRDefault="001C24B8" w:rsidP="004E2E9F">
      <w:pPr>
        <w:pStyle w:val="ListParagraph"/>
        <w:ind w:left="460"/>
        <w:rPr>
          <w:rStyle w:val="legds"/>
          <w:rFonts w:ascii="Arial" w:hAnsi="Arial" w:cs="Arial"/>
          <w:color w:val="000000" w:themeColor="text1"/>
        </w:rPr>
      </w:pPr>
      <w:r w:rsidRPr="003E7620">
        <w:rPr>
          <w:rStyle w:val="legds"/>
          <w:rFonts w:ascii="Arial" w:hAnsi="Arial" w:cs="Arial"/>
          <w:color w:val="000000" w:themeColor="text1"/>
        </w:rPr>
        <w:t>(d) economic abuse (see subsection (4));</w:t>
      </w:r>
    </w:p>
    <w:p w14:paraId="3F79364A" w14:textId="56D98A0F" w:rsidR="001C24B8" w:rsidRPr="003E7620" w:rsidRDefault="001C24B8" w:rsidP="004E2E9F">
      <w:pPr>
        <w:pStyle w:val="ListParagraph"/>
        <w:ind w:left="460"/>
        <w:rPr>
          <w:rFonts w:ascii="Arial" w:hAnsi="Arial" w:cs="Arial"/>
          <w:color w:val="000000" w:themeColor="text1"/>
        </w:rPr>
      </w:pPr>
      <w:r w:rsidRPr="003E7620">
        <w:rPr>
          <w:rStyle w:val="legds"/>
          <w:rFonts w:ascii="Arial" w:hAnsi="Arial" w:cs="Arial"/>
          <w:color w:val="000000" w:themeColor="text1"/>
        </w:rPr>
        <w:t>(e) psychological, emotional or other abuse;</w:t>
      </w:r>
      <w:r w:rsidR="004E2E9F" w:rsidRPr="003E7620">
        <w:rPr>
          <w:rStyle w:val="legds"/>
          <w:rFonts w:ascii="Arial" w:hAnsi="Arial" w:cs="Arial"/>
          <w:color w:val="000000" w:themeColor="text1"/>
        </w:rPr>
        <w:t xml:space="preserve"> </w:t>
      </w:r>
      <w:r w:rsidRPr="003E7620">
        <w:rPr>
          <w:rFonts w:ascii="Arial" w:hAnsi="Arial" w:cs="Arial"/>
          <w:color w:val="000000" w:themeColor="text1"/>
        </w:rPr>
        <w:t xml:space="preserve">and it does not matter whether the behaviour consists of a single incident or a course of conduct. </w:t>
      </w:r>
    </w:p>
    <w:p w14:paraId="28249564" w14:textId="77777777" w:rsidR="00C0387C" w:rsidRPr="003E7620" w:rsidRDefault="00C0387C" w:rsidP="00C0387C">
      <w:pPr>
        <w:jc w:val="both"/>
        <w:rPr>
          <w:rFonts w:ascii="Arial" w:eastAsia="Calibri" w:hAnsi="Arial" w:cs="Arial"/>
          <w:color w:val="000000" w:themeColor="text1"/>
        </w:rPr>
      </w:pPr>
    </w:p>
    <w:p w14:paraId="3AC542DD" w14:textId="64CD4437" w:rsidR="00F44A7D" w:rsidRPr="003E7620" w:rsidRDefault="001C24B8" w:rsidP="000E3728">
      <w:pPr>
        <w:pStyle w:val="ListParagraph"/>
        <w:numPr>
          <w:ilvl w:val="1"/>
          <w:numId w:val="17"/>
        </w:numPr>
        <w:jc w:val="both"/>
        <w:rPr>
          <w:rFonts w:ascii="Arial" w:eastAsia="Calibri" w:hAnsi="Arial" w:cs="Arial"/>
          <w:color w:val="000000" w:themeColor="text1"/>
        </w:rPr>
      </w:pPr>
      <w:r w:rsidRPr="003E7620">
        <w:rPr>
          <w:rFonts w:ascii="Arial" w:eastAsia="Calibri" w:hAnsi="Arial" w:cs="Arial"/>
          <w:color w:val="000000" w:themeColor="text1"/>
        </w:rPr>
        <w:t xml:space="preserve">Prior to the Act the cross </w:t>
      </w:r>
      <w:r w:rsidR="004A4975" w:rsidRPr="003E7620">
        <w:rPr>
          <w:rFonts w:ascii="Arial" w:eastAsia="Calibri" w:hAnsi="Arial" w:cs="Arial"/>
          <w:color w:val="000000" w:themeColor="text1"/>
        </w:rPr>
        <w:t>government definition</w:t>
      </w:r>
      <w:r w:rsidRPr="003E7620">
        <w:rPr>
          <w:rFonts w:ascii="Arial" w:eastAsia="Calibri" w:hAnsi="Arial" w:cs="Arial"/>
          <w:color w:val="000000" w:themeColor="text1"/>
        </w:rPr>
        <w:t xml:space="preserve"> was:-</w:t>
      </w:r>
    </w:p>
    <w:p w14:paraId="31CEAB05" w14:textId="77777777" w:rsidR="00F44A7D" w:rsidRPr="003E7620" w:rsidRDefault="00A6530C" w:rsidP="00F44A7D">
      <w:pPr>
        <w:pStyle w:val="ListParagraph"/>
        <w:ind w:left="460"/>
        <w:jc w:val="both"/>
        <w:rPr>
          <w:rFonts w:ascii="Arial" w:hAnsi="Arial" w:cs="Arial"/>
          <w:color w:val="000000" w:themeColor="text1"/>
        </w:rPr>
      </w:pPr>
      <w:r w:rsidRPr="003E7620">
        <w:rPr>
          <w:rFonts w:ascii="Arial" w:eastAsia="Calibri" w:hAnsi="Arial" w:cs="Arial"/>
          <w:color w:val="000000" w:themeColor="text1"/>
        </w:rPr>
        <w:t>Domestic abuse is</w:t>
      </w:r>
      <w:r w:rsidRPr="003E7620">
        <w:rPr>
          <w:rFonts w:ascii="Arial" w:eastAsia="Calibri" w:hAnsi="Arial" w:cs="Arial"/>
          <w:b/>
          <w:color w:val="000000" w:themeColor="text1"/>
        </w:rPr>
        <w:t xml:space="preserve"> </w:t>
      </w:r>
      <w:r w:rsidRPr="003E7620">
        <w:rPr>
          <w:rFonts w:ascii="Arial" w:hAnsi="Arial" w:cs="Arial"/>
          <w:color w:val="000000" w:themeColor="text1"/>
        </w:rPr>
        <w:t xml:space="preserve">any incident or pattern of incidents of controlling coercive or     threatening behaviour, violence or abuse between those aged 16 or over who are </w:t>
      </w:r>
      <w:r w:rsidRPr="003E7620">
        <w:rPr>
          <w:rFonts w:ascii="Arial" w:hAnsi="Arial" w:cs="Arial"/>
          <w:color w:val="000000" w:themeColor="text1"/>
        </w:rPr>
        <w:lastRenderedPageBreak/>
        <w:t>or have been intimate partners or family members regardless of gender or sexuality. This can encompass, but is not limited to, the following types of abuse:</w:t>
      </w:r>
    </w:p>
    <w:p w14:paraId="6276CE21" w14:textId="77777777" w:rsidR="00F44A7D" w:rsidRPr="003E7620" w:rsidRDefault="00A6530C" w:rsidP="000E3728">
      <w:pPr>
        <w:pStyle w:val="ListParagraph"/>
        <w:numPr>
          <w:ilvl w:val="0"/>
          <w:numId w:val="18"/>
        </w:numPr>
        <w:jc w:val="both"/>
        <w:rPr>
          <w:rFonts w:ascii="Arial" w:eastAsia="Calibri" w:hAnsi="Arial" w:cs="Arial"/>
          <w:color w:val="000000" w:themeColor="text1"/>
        </w:rPr>
      </w:pPr>
      <w:r w:rsidRPr="003E7620">
        <w:rPr>
          <w:rFonts w:ascii="Arial" w:hAnsi="Arial" w:cs="Arial"/>
          <w:color w:val="000000" w:themeColor="text1"/>
        </w:rPr>
        <w:t>Psychological</w:t>
      </w:r>
    </w:p>
    <w:p w14:paraId="6A724984" w14:textId="77777777" w:rsidR="00F44A7D" w:rsidRPr="003E7620" w:rsidRDefault="00A6530C" w:rsidP="000E3728">
      <w:pPr>
        <w:pStyle w:val="ListParagraph"/>
        <w:numPr>
          <w:ilvl w:val="0"/>
          <w:numId w:val="18"/>
        </w:numPr>
        <w:jc w:val="both"/>
        <w:rPr>
          <w:rFonts w:ascii="Arial" w:eastAsia="Calibri" w:hAnsi="Arial" w:cs="Arial"/>
          <w:color w:val="000000" w:themeColor="text1"/>
        </w:rPr>
      </w:pPr>
      <w:r w:rsidRPr="003E7620">
        <w:rPr>
          <w:rFonts w:ascii="Arial" w:hAnsi="Arial" w:cs="Arial"/>
          <w:color w:val="000000" w:themeColor="text1"/>
        </w:rPr>
        <w:t>Physical</w:t>
      </w:r>
    </w:p>
    <w:p w14:paraId="025B9362" w14:textId="77777777" w:rsidR="00F44A7D" w:rsidRPr="003E7620" w:rsidRDefault="00A6530C" w:rsidP="000E3728">
      <w:pPr>
        <w:pStyle w:val="ListParagraph"/>
        <w:numPr>
          <w:ilvl w:val="0"/>
          <w:numId w:val="18"/>
        </w:numPr>
        <w:jc w:val="both"/>
        <w:rPr>
          <w:rFonts w:ascii="Arial" w:eastAsia="Calibri" w:hAnsi="Arial" w:cs="Arial"/>
          <w:color w:val="000000" w:themeColor="text1"/>
        </w:rPr>
      </w:pPr>
      <w:r w:rsidRPr="003E7620">
        <w:rPr>
          <w:rFonts w:ascii="Arial" w:hAnsi="Arial" w:cs="Arial"/>
          <w:color w:val="000000" w:themeColor="text1"/>
        </w:rPr>
        <w:t>Sexual</w:t>
      </w:r>
    </w:p>
    <w:p w14:paraId="331D8F65" w14:textId="77777777" w:rsidR="00F44A7D" w:rsidRPr="003E7620" w:rsidRDefault="00A6530C" w:rsidP="000E3728">
      <w:pPr>
        <w:pStyle w:val="ListParagraph"/>
        <w:numPr>
          <w:ilvl w:val="0"/>
          <w:numId w:val="18"/>
        </w:numPr>
        <w:jc w:val="both"/>
        <w:rPr>
          <w:rFonts w:ascii="Arial" w:eastAsia="Calibri" w:hAnsi="Arial" w:cs="Arial"/>
          <w:color w:val="000000" w:themeColor="text1"/>
        </w:rPr>
      </w:pPr>
      <w:r w:rsidRPr="003E7620">
        <w:rPr>
          <w:rFonts w:ascii="Arial" w:hAnsi="Arial" w:cs="Arial"/>
          <w:color w:val="000000" w:themeColor="text1"/>
        </w:rPr>
        <w:t>Financial</w:t>
      </w:r>
    </w:p>
    <w:p w14:paraId="551F4386" w14:textId="0C47A1F9" w:rsidR="00A6530C" w:rsidRPr="003E7620" w:rsidRDefault="00A6530C" w:rsidP="000E3728">
      <w:pPr>
        <w:pStyle w:val="ListParagraph"/>
        <w:numPr>
          <w:ilvl w:val="0"/>
          <w:numId w:val="18"/>
        </w:numPr>
        <w:jc w:val="both"/>
        <w:rPr>
          <w:rFonts w:ascii="Arial" w:eastAsia="Calibri" w:hAnsi="Arial" w:cs="Arial"/>
          <w:color w:val="000000" w:themeColor="text1"/>
        </w:rPr>
      </w:pPr>
      <w:r w:rsidRPr="003E7620">
        <w:rPr>
          <w:rFonts w:ascii="Arial" w:hAnsi="Arial" w:cs="Arial"/>
          <w:color w:val="000000" w:themeColor="text1"/>
        </w:rPr>
        <w:t>Emotional</w:t>
      </w:r>
    </w:p>
    <w:p w14:paraId="2B6E4FB6" w14:textId="77777777" w:rsidR="00CA55BB" w:rsidRPr="003E7620" w:rsidRDefault="00CA55BB" w:rsidP="00A6530C">
      <w:pPr>
        <w:jc w:val="both"/>
        <w:rPr>
          <w:rFonts w:ascii="Arial" w:hAnsi="Arial" w:cs="Arial"/>
          <w:color w:val="000000" w:themeColor="text1"/>
        </w:rPr>
      </w:pPr>
    </w:p>
    <w:p w14:paraId="32FAAC77" w14:textId="5E1D9AD7" w:rsidR="005B78A5" w:rsidRPr="003E7620" w:rsidRDefault="00CA55BB" w:rsidP="000E3728">
      <w:pPr>
        <w:pStyle w:val="ListParagraph"/>
        <w:numPr>
          <w:ilvl w:val="1"/>
          <w:numId w:val="17"/>
        </w:numPr>
        <w:jc w:val="both"/>
        <w:rPr>
          <w:rFonts w:ascii="Arial" w:hAnsi="Arial" w:cs="Arial"/>
          <w:color w:val="000000" w:themeColor="text1"/>
        </w:rPr>
      </w:pPr>
      <w:r w:rsidRPr="003E7620">
        <w:rPr>
          <w:rFonts w:ascii="Arial" w:hAnsi="Arial" w:cs="Arial"/>
          <w:color w:val="000000" w:themeColor="text1"/>
        </w:rPr>
        <w:t>Coercive behaviour is “an act or a pattern of acts of assault, threats, humiliation and intimidation or other abuse that is used to harm, punish, or frighten their victim”</w:t>
      </w:r>
      <w:r w:rsidR="005B78A5" w:rsidRPr="003E7620">
        <w:rPr>
          <w:rFonts w:ascii="Arial" w:hAnsi="Arial" w:cs="Arial"/>
          <w:color w:val="000000" w:themeColor="text1"/>
        </w:rPr>
        <w:t>.</w:t>
      </w:r>
    </w:p>
    <w:p w14:paraId="6AFCD140" w14:textId="77777777" w:rsidR="005B78A5" w:rsidRPr="003E7620" w:rsidRDefault="005B78A5" w:rsidP="005B78A5">
      <w:pPr>
        <w:pStyle w:val="ListParagraph"/>
        <w:ind w:left="460"/>
        <w:jc w:val="both"/>
        <w:rPr>
          <w:rFonts w:ascii="Arial" w:hAnsi="Arial" w:cs="Arial"/>
          <w:color w:val="000000" w:themeColor="text1"/>
        </w:rPr>
      </w:pPr>
    </w:p>
    <w:p w14:paraId="0C440548" w14:textId="2981C6BE" w:rsidR="00361B8D" w:rsidRPr="003E7620" w:rsidRDefault="003A30BB" w:rsidP="000E3728">
      <w:pPr>
        <w:pStyle w:val="ListParagraph"/>
        <w:numPr>
          <w:ilvl w:val="1"/>
          <w:numId w:val="17"/>
        </w:numPr>
        <w:jc w:val="both"/>
        <w:rPr>
          <w:rFonts w:ascii="Arial" w:hAnsi="Arial" w:cs="Arial"/>
          <w:color w:val="000000" w:themeColor="text1"/>
        </w:rPr>
      </w:pPr>
      <w:r w:rsidRPr="003E7620">
        <w:rPr>
          <w:rFonts w:ascii="Arial" w:hAnsi="Arial" w:cs="Arial"/>
          <w:color w:val="000000" w:themeColor="text1"/>
        </w:rPr>
        <w:t xml:space="preserve">No risk assessment was undertaken by any professional with Lisa as she did not convey any issues around a relationship and appears to have not mentioned she was in a relationship with David at all. </w:t>
      </w:r>
      <w:r w:rsidR="00691114" w:rsidRPr="003E7620">
        <w:rPr>
          <w:rFonts w:ascii="Arial" w:hAnsi="Arial" w:cs="Arial"/>
          <w:color w:val="000000" w:themeColor="text1"/>
        </w:rPr>
        <w:t>Had there been some knowledge of this</w:t>
      </w:r>
      <w:r w:rsidR="00C56837" w:rsidRPr="003E7620">
        <w:rPr>
          <w:rFonts w:ascii="Arial" w:hAnsi="Arial" w:cs="Arial"/>
          <w:color w:val="000000" w:themeColor="text1"/>
        </w:rPr>
        <w:t xml:space="preserve">, </w:t>
      </w:r>
      <w:r w:rsidR="00691114" w:rsidRPr="003E7620">
        <w:rPr>
          <w:rFonts w:ascii="Arial" w:hAnsi="Arial" w:cs="Arial"/>
          <w:color w:val="000000" w:themeColor="text1"/>
        </w:rPr>
        <w:t xml:space="preserve">a helpful risk tool would have been </w:t>
      </w:r>
      <w:r w:rsidR="00A6530C" w:rsidRPr="003E7620">
        <w:rPr>
          <w:rFonts w:ascii="Arial" w:hAnsi="Arial" w:cs="Arial"/>
          <w:color w:val="000000" w:themeColor="text1"/>
        </w:rPr>
        <w:t>DASH risk assessment or</w:t>
      </w:r>
      <w:r w:rsidR="001E185F" w:rsidRPr="003E7620">
        <w:rPr>
          <w:rFonts w:ascii="Arial" w:hAnsi="Arial" w:cs="Arial"/>
          <w:color w:val="000000" w:themeColor="text1"/>
        </w:rPr>
        <w:t xml:space="preserve"> </w:t>
      </w:r>
      <w:r w:rsidR="00A6530C" w:rsidRPr="003E7620">
        <w:rPr>
          <w:rFonts w:ascii="Arial" w:hAnsi="Arial" w:cs="Arial"/>
          <w:color w:val="000000" w:themeColor="text1"/>
        </w:rPr>
        <w:t xml:space="preserve">similar </w:t>
      </w:r>
      <w:r w:rsidR="005240F6" w:rsidRPr="003E7620">
        <w:rPr>
          <w:rFonts w:ascii="Arial" w:hAnsi="Arial" w:cs="Arial"/>
          <w:color w:val="000000" w:themeColor="text1"/>
        </w:rPr>
        <w:t xml:space="preserve">risk </w:t>
      </w:r>
      <w:r w:rsidR="000A216E" w:rsidRPr="003E7620">
        <w:rPr>
          <w:rFonts w:ascii="Arial" w:hAnsi="Arial" w:cs="Arial"/>
          <w:color w:val="000000" w:themeColor="text1"/>
        </w:rPr>
        <w:t>documentation</w:t>
      </w:r>
      <w:r w:rsidR="00691114" w:rsidRPr="003E7620">
        <w:rPr>
          <w:rFonts w:ascii="Arial" w:hAnsi="Arial" w:cs="Arial"/>
          <w:color w:val="000000" w:themeColor="text1"/>
        </w:rPr>
        <w:t xml:space="preserve">. This </w:t>
      </w:r>
      <w:r w:rsidRPr="003E7620">
        <w:rPr>
          <w:rFonts w:ascii="Arial" w:hAnsi="Arial" w:cs="Arial"/>
          <w:color w:val="000000" w:themeColor="text1"/>
        </w:rPr>
        <w:t xml:space="preserve">would have assisted </w:t>
      </w:r>
      <w:r w:rsidR="00A6530C" w:rsidRPr="003E7620">
        <w:rPr>
          <w:rFonts w:ascii="Arial" w:hAnsi="Arial" w:cs="Arial"/>
          <w:color w:val="000000" w:themeColor="text1"/>
        </w:rPr>
        <w:t xml:space="preserve">professionals understanding of the degree and nature of </w:t>
      </w:r>
      <w:r w:rsidR="000A216E" w:rsidRPr="003E7620">
        <w:rPr>
          <w:rFonts w:ascii="Arial" w:hAnsi="Arial" w:cs="Arial"/>
          <w:color w:val="000000" w:themeColor="text1"/>
        </w:rPr>
        <w:t>any domestic abuse dynamic</w:t>
      </w:r>
      <w:r w:rsidR="00A6530C" w:rsidRPr="003E7620">
        <w:rPr>
          <w:rFonts w:ascii="Arial" w:hAnsi="Arial" w:cs="Arial"/>
          <w:color w:val="000000" w:themeColor="text1"/>
        </w:rPr>
        <w:t xml:space="preserve"> in the relationship</w:t>
      </w:r>
      <w:r w:rsidRPr="003E7620">
        <w:rPr>
          <w:rFonts w:ascii="Arial" w:hAnsi="Arial" w:cs="Arial"/>
          <w:color w:val="000000" w:themeColor="text1"/>
        </w:rPr>
        <w:t xml:space="preserve"> </w:t>
      </w:r>
      <w:r w:rsidR="00361B8D" w:rsidRPr="003E7620">
        <w:rPr>
          <w:rFonts w:ascii="Arial" w:hAnsi="Arial" w:cs="Arial"/>
          <w:color w:val="000000" w:themeColor="text1"/>
        </w:rPr>
        <w:t>which later</w:t>
      </w:r>
      <w:r w:rsidR="00691114" w:rsidRPr="003E7620">
        <w:rPr>
          <w:rFonts w:ascii="Arial" w:hAnsi="Arial" w:cs="Arial"/>
          <w:color w:val="000000" w:themeColor="text1"/>
        </w:rPr>
        <w:t xml:space="preserve"> </w:t>
      </w:r>
      <w:r w:rsidRPr="003E7620">
        <w:rPr>
          <w:rFonts w:ascii="Arial" w:hAnsi="Arial" w:cs="Arial"/>
          <w:color w:val="000000" w:themeColor="text1"/>
        </w:rPr>
        <w:t xml:space="preserve">emerged at the criminal </w:t>
      </w:r>
      <w:r w:rsidR="00430BE2" w:rsidRPr="003E7620">
        <w:rPr>
          <w:rFonts w:ascii="Arial" w:hAnsi="Arial" w:cs="Arial"/>
          <w:color w:val="000000" w:themeColor="text1"/>
        </w:rPr>
        <w:t>trial from</w:t>
      </w:r>
      <w:r w:rsidR="00691114" w:rsidRPr="003E7620">
        <w:rPr>
          <w:rFonts w:ascii="Arial" w:hAnsi="Arial" w:cs="Arial"/>
          <w:color w:val="000000" w:themeColor="text1"/>
        </w:rPr>
        <w:t xml:space="preserve"> Lisa’s friend. </w:t>
      </w:r>
      <w:r w:rsidRPr="003E7620">
        <w:rPr>
          <w:rFonts w:ascii="Arial" w:hAnsi="Arial" w:cs="Arial"/>
          <w:color w:val="000000" w:themeColor="text1"/>
        </w:rPr>
        <w:t>It is unclear if Lisa was aware of David’s extensive offending history or that he had had another relationship with a woman in which he was accused of abuse</w:t>
      </w:r>
      <w:r w:rsidR="001E185F" w:rsidRPr="003E7620">
        <w:rPr>
          <w:rFonts w:ascii="Arial" w:hAnsi="Arial" w:cs="Arial"/>
          <w:color w:val="000000" w:themeColor="text1"/>
        </w:rPr>
        <w:t>.</w:t>
      </w:r>
      <w:r w:rsidRPr="003E7620">
        <w:rPr>
          <w:rFonts w:ascii="Arial" w:hAnsi="Arial" w:cs="Arial"/>
          <w:color w:val="000000" w:themeColor="text1"/>
        </w:rPr>
        <w:t xml:space="preserve"> </w:t>
      </w:r>
    </w:p>
    <w:p w14:paraId="288B57DA" w14:textId="77777777" w:rsidR="00361B8D" w:rsidRPr="003E7620" w:rsidRDefault="00361B8D" w:rsidP="00361B8D">
      <w:pPr>
        <w:pStyle w:val="ListParagraph"/>
        <w:rPr>
          <w:rFonts w:ascii="Arial" w:hAnsi="Arial" w:cs="Arial"/>
          <w:color w:val="000000" w:themeColor="text1"/>
        </w:rPr>
      </w:pPr>
    </w:p>
    <w:p w14:paraId="70208A94" w14:textId="73FBEAA9" w:rsidR="00FE54F3" w:rsidRPr="003E7620" w:rsidRDefault="00A6530C" w:rsidP="000E3728">
      <w:pPr>
        <w:pStyle w:val="ListParagraph"/>
        <w:numPr>
          <w:ilvl w:val="1"/>
          <w:numId w:val="17"/>
        </w:numPr>
        <w:jc w:val="both"/>
        <w:rPr>
          <w:rFonts w:ascii="Arial" w:hAnsi="Arial" w:cs="Arial"/>
          <w:color w:val="000000" w:themeColor="text1"/>
        </w:rPr>
      </w:pPr>
      <w:r w:rsidRPr="003E7620">
        <w:rPr>
          <w:rFonts w:ascii="Arial" w:hAnsi="Arial" w:cs="Arial"/>
          <w:color w:val="000000" w:themeColor="text1"/>
        </w:rPr>
        <w:t>The DASH form is a nationwide tool created in 2009. The DASH checklist was created by Laura Richards, BSc, MSc, FRSA on behalf of the Association of Chief Police Officers and in partnership with Safe Lives, a national charity dedicated to ending domestic abuse. Its purpose is to capture information and to assess level of risk arou</w:t>
      </w:r>
      <w:r w:rsidR="00361B8D" w:rsidRPr="003E7620">
        <w:rPr>
          <w:rFonts w:ascii="Arial" w:hAnsi="Arial" w:cs="Arial"/>
          <w:color w:val="000000" w:themeColor="text1"/>
        </w:rPr>
        <w:t>nd</w:t>
      </w:r>
      <w:r w:rsidRPr="003E7620">
        <w:rPr>
          <w:rFonts w:ascii="Arial" w:hAnsi="Arial" w:cs="Arial"/>
          <w:color w:val="000000" w:themeColor="text1"/>
        </w:rPr>
        <w:t xml:space="preserve"> incidents of domestic abuse, stalking, harassment and honour base</w:t>
      </w:r>
      <w:r w:rsidR="00987B91" w:rsidRPr="003E7620">
        <w:rPr>
          <w:rFonts w:ascii="Arial" w:hAnsi="Arial" w:cs="Arial"/>
          <w:color w:val="000000" w:themeColor="text1"/>
        </w:rPr>
        <w:t xml:space="preserve"> abuse</w:t>
      </w:r>
      <w:r w:rsidRPr="003E7620">
        <w:rPr>
          <w:rFonts w:ascii="Arial" w:hAnsi="Arial" w:cs="Arial"/>
          <w:color w:val="000000" w:themeColor="text1"/>
        </w:rPr>
        <w:t xml:space="preserve">. </w:t>
      </w:r>
    </w:p>
    <w:p w14:paraId="2B713645" w14:textId="77777777" w:rsidR="00FE54F3" w:rsidRPr="003E7620" w:rsidRDefault="00FE54F3" w:rsidP="00FE54F3">
      <w:pPr>
        <w:pStyle w:val="ListParagraph"/>
        <w:rPr>
          <w:rFonts w:ascii="Arial" w:hAnsi="Arial" w:cs="Arial"/>
          <w:color w:val="000000" w:themeColor="text1"/>
        </w:rPr>
      </w:pPr>
    </w:p>
    <w:p w14:paraId="50B50AE4" w14:textId="77777777" w:rsidR="00FE54F3" w:rsidRPr="003E7620" w:rsidRDefault="00A6530C" w:rsidP="000E3728">
      <w:pPr>
        <w:pStyle w:val="ListParagraph"/>
        <w:numPr>
          <w:ilvl w:val="1"/>
          <w:numId w:val="17"/>
        </w:numPr>
        <w:jc w:val="both"/>
        <w:rPr>
          <w:rFonts w:ascii="Arial" w:hAnsi="Arial" w:cs="Arial"/>
          <w:color w:val="000000" w:themeColor="text1"/>
        </w:rPr>
      </w:pPr>
      <w:r w:rsidRPr="003E7620">
        <w:rPr>
          <w:rFonts w:ascii="Arial" w:hAnsi="Arial" w:cs="Arial"/>
          <w:color w:val="000000" w:themeColor="text1"/>
        </w:rPr>
        <w:t xml:space="preserve">The DASH form can be completed by any professional who believes their service user is a victim of one of these forms of abuse. It is best practice that a professional completes a DASH if someone is believed to be a victim of domestic abuse. </w:t>
      </w:r>
    </w:p>
    <w:p w14:paraId="4C6FA492" w14:textId="77777777" w:rsidR="00FE54F3" w:rsidRPr="003E7620" w:rsidRDefault="00FE54F3" w:rsidP="00FE54F3">
      <w:pPr>
        <w:pStyle w:val="ListParagraph"/>
        <w:rPr>
          <w:rFonts w:ascii="Arial" w:hAnsi="Arial" w:cs="Arial"/>
          <w:color w:val="000000" w:themeColor="text1"/>
        </w:rPr>
      </w:pPr>
    </w:p>
    <w:p w14:paraId="2BAA0C2C" w14:textId="77777777" w:rsidR="00FE54F3" w:rsidRPr="003E7620" w:rsidRDefault="00A6530C" w:rsidP="000E3728">
      <w:pPr>
        <w:pStyle w:val="ListParagraph"/>
        <w:numPr>
          <w:ilvl w:val="1"/>
          <w:numId w:val="17"/>
        </w:numPr>
        <w:jc w:val="both"/>
        <w:rPr>
          <w:rFonts w:ascii="Arial" w:hAnsi="Arial" w:cs="Arial"/>
          <w:color w:val="000000" w:themeColor="text1"/>
        </w:rPr>
      </w:pPr>
      <w:r w:rsidRPr="003E7620">
        <w:rPr>
          <w:rFonts w:ascii="Arial" w:hAnsi="Arial" w:cs="Arial"/>
          <w:color w:val="000000" w:themeColor="text1"/>
        </w:rPr>
        <w:t xml:space="preserve">The quality of the risk assessment is determined by the comprehensive collection of information attached to each question and on the summary page at the rear of the form. The risk management framework of the DASH is based on there being three levels of risk to the victim. </w:t>
      </w:r>
    </w:p>
    <w:p w14:paraId="35A1CB0D" w14:textId="77777777" w:rsidR="00FE54F3" w:rsidRPr="003E7620" w:rsidRDefault="00FE54F3" w:rsidP="00FE54F3">
      <w:pPr>
        <w:pStyle w:val="ListParagraph"/>
        <w:rPr>
          <w:rFonts w:ascii="Arial" w:hAnsi="Arial" w:cs="Arial"/>
          <w:b/>
          <w:bCs/>
          <w:color w:val="000000" w:themeColor="text1"/>
        </w:rPr>
      </w:pPr>
    </w:p>
    <w:p w14:paraId="58DCF985" w14:textId="77777777" w:rsidR="00FE54F3" w:rsidRPr="003E7620" w:rsidRDefault="00A6530C" w:rsidP="00FE54F3">
      <w:pPr>
        <w:pStyle w:val="ListParagraph"/>
        <w:ind w:left="460"/>
        <w:jc w:val="both"/>
        <w:rPr>
          <w:rFonts w:ascii="Arial" w:eastAsia="MS Mincho" w:hAnsi="Arial" w:cs="Arial"/>
          <w:color w:val="000000" w:themeColor="text1"/>
        </w:rPr>
      </w:pPr>
      <w:r w:rsidRPr="003E7620">
        <w:rPr>
          <w:rFonts w:ascii="Arial" w:hAnsi="Arial" w:cs="Arial"/>
          <w:b/>
          <w:bCs/>
          <w:color w:val="000000" w:themeColor="text1"/>
        </w:rPr>
        <w:t xml:space="preserve">Standard </w:t>
      </w:r>
      <w:r w:rsidRPr="003E7620">
        <w:rPr>
          <w:rFonts w:ascii="Arial" w:hAnsi="Arial" w:cs="Arial"/>
          <w:color w:val="000000" w:themeColor="text1"/>
        </w:rPr>
        <w:t>– current evidence does not indicate likelihood of causing serious harm</w:t>
      </w:r>
      <w:r w:rsidR="00CC530B" w:rsidRPr="003E7620">
        <w:rPr>
          <w:rFonts w:ascii="Arial" w:eastAsia="MS Mincho" w:hAnsi="Arial" w:cs="Arial"/>
          <w:color w:val="000000" w:themeColor="text1"/>
        </w:rPr>
        <w:t>.</w:t>
      </w:r>
    </w:p>
    <w:p w14:paraId="730C75BF" w14:textId="77777777" w:rsidR="00FE54F3" w:rsidRPr="003E7620" w:rsidRDefault="00A6530C" w:rsidP="00FE54F3">
      <w:pPr>
        <w:pStyle w:val="ListParagraph"/>
        <w:ind w:left="460"/>
        <w:jc w:val="both"/>
        <w:rPr>
          <w:rFonts w:ascii="Arial" w:eastAsia="MS Mincho" w:hAnsi="Arial" w:cs="Arial"/>
          <w:color w:val="000000" w:themeColor="text1"/>
        </w:rPr>
      </w:pPr>
      <w:r w:rsidRPr="003E7620">
        <w:rPr>
          <w:rFonts w:ascii="Arial" w:hAnsi="Arial" w:cs="Arial"/>
          <w:b/>
          <w:bCs/>
          <w:color w:val="000000" w:themeColor="text1"/>
        </w:rPr>
        <w:t xml:space="preserve">Medium </w:t>
      </w:r>
      <w:r w:rsidRPr="003E7620">
        <w:rPr>
          <w:rFonts w:ascii="Arial" w:hAnsi="Arial" w:cs="Arial"/>
          <w:color w:val="000000" w:themeColor="text1"/>
        </w:rPr>
        <w:t xml:space="preserve">– There are identifiable indicators of risk of serious harm. The offender has the potential to cause serious harm but is unlikely to do so unless there is a change of circumstances, for example, failure to take medication, loss of accommodation, relationship breakdown, drug or alcohol misuse. </w:t>
      </w:r>
      <w:r w:rsidRPr="003E7620">
        <w:rPr>
          <w:rFonts w:ascii="Tahoma" w:eastAsia="MS Mincho" w:hAnsi="Tahoma" w:cs="Tahoma"/>
          <w:color w:val="000000" w:themeColor="text1"/>
        </w:rPr>
        <w:t> </w:t>
      </w:r>
    </w:p>
    <w:p w14:paraId="442DA708" w14:textId="70FF241A" w:rsidR="00691114" w:rsidRPr="003E7620" w:rsidRDefault="00A6530C" w:rsidP="00FE54F3">
      <w:pPr>
        <w:pStyle w:val="ListParagraph"/>
        <w:ind w:left="460"/>
        <w:jc w:val="both"/>
        <w:rPr>
          <w:rFonts w:ascii="Arial" w:hAnsi="Arial" w:cs="Arial"/>
          <w:color w:val="000000" w:themeColor="text1"/>
        </w:rPr>
      </w:pPr>
      <w:r w:rsidRPr="003E7620">
        <w:rPr>
          <w:rFonts w:ascii="Arial" w:hAnsi="Arial" w:cs="Arial"/>
          <w:b/>
          <w:bCs/>
          <w:color w:val="000000" w:themeColor="text1"/>
        </w:rPr>
        <w:t xml:space="preserve">High </w:t>
      </w:r>
      <w:r w:rsidRPr="003E7620">
        <w:rPr>
          <w:rFonts w:ascii="Arial" w:hAnsi="Arial" w:cs="Arial"/>
          <w:color w:val="000000" w:themeColor="text1"/>
        </w:rPr>
        <w:t xml:space="preserve">– There are identifiable indicators of risk of serious harm. The potential event could happen at any time and the impact would be risk of serious harm (Home Office 2002 and Offender Assessment System 2006): “A risk which is life threatening and/or traumatic and from which recovery, whether physical or psychological, can be expected to be difficult or impossible”. </w:t>
      </w:r>
      <w:r w:rsidRPr="003E7620">
        <w:rPr>
          <w:rFonts w:ascii="Tahoma" w:eastAsia="MS Mincho" w:hAnsi="Tahoma" w:cs="Tahoma"/>
          <w:color w:val="000000" w:themeColor="text1"/>
        </w:rPr>
        <w:t> </w:t>
      </w:r>
    </w:p>
    <w:p w14:paraId="266DC95B" w14:textId="77777777" w:rsidR="00A6530C" w:rsidRPr="003E7620" w:rsidRDefault="00A6530C" w:rsidP="00A6530C">
      <w:pPr>
        <w:rPr>
          <w:rFonts w:ascii="Arial" w:hAnsi="Arial" w:cs="Arial"/>
          <w:color w:val="000000" w:themeColor="text1"/>
        </w:rPr>
      </w:pPr>
    </w:p>
    <w:p w14:paraId="5CD26DAA" w14:textId="38B38F26" w:rsidR="005D44C9" w:rsidRPr="003E7620" w:rsidRDefault="0017624E" w:rsidP="000E3728">
      <w:pPr>
        <w:pStyle w:val="ListParagraph"/>
        <w:numPr>
          <w:ilvl w:val="1"/>
          <w:numId w:val="17"/>
        </w:numPr>
        <w:rPr>
          <w:rFonts w:ascii="Arial" w:hAnsi="Arial" w:cs="Arial"/>
          <w:color w:val="000000" w:themeColor="text1"/>
        </w:rPr>
      </w:pPr>
      <w:r w:rsidRPr="003E7620">
        <w:rPr>
          <w:rFonts w:ascii="Arial" w:hAnsi="Arial" w:cs="Arial"/>
          <w:color w:val="000000" w:themeColor="text1"/>
        </w:rPr>
        <w:lastRenderedPageBreak/>
        <w:t>All agencies ha</w:t>
      </w:r>
      <w:r w:rsidR="00100D86" w:rsidRPr="003E7620">
        <w:rPr>
          <w:rFonts w:ascii="Arial" w:hAnsi="Arial" w:cs="Arial"/>
          <w:color w:val="000000" w:themeColor="text1"/>
        </w:rPr>
        <w:t>ve reflected upon the Terms of R</w:t>
      </w:r>
      <w:r w:rsidRPr="003E7620">
        <w:rPr>
          <w:rFonts w:ascii="Arial" w:hAnsi="Arial" w:cs="Arial"/>
          <w:color w:val="000000" w:themeColor="text1"/>
        </w:rPr>
        <w:t>eference</w:t>
      </w:r>
      <w:r w:rsidR="005240F6" w:rsidRPr="003E7620">
        <w:rPr>
          <w:rFonts w:ascii="Arial" w:hAnsi="Arial" w:cs="Arial"/>
          <w:color w:val="000000" w:themeColor="text1"/>
        </w:rPr>
        <w:t xml:space="preserve"> and consideration</w:t>
      </w:r>
      <w:r w:rsidR="00100D86" w:rsidRPr="003E7620">
        <w:rPr>
          <w:rFonts w:ascii="Arial" w:hAnsi="Arial" w:cs="Arial"/>
          <w:color w:val="000000" w:themeColor="text1"/>
        </w:rPr>
        <w:t xml:space="preserve"> is set out below:-</w:t>
      </w:r>
    </w:p>
    <w:p w14:paraId="3B59A9FB" w14:textId="77777777" w:rsidR="00C61282" w:rsidRPr="003E7620" w:rsidRDefault="00C61282" w:rsidP="0077773B">
      <w:pPr>
        <w:rPr>
          <w:rFonts w:ascii="Arial" w:hAnsi="Arial" w:cs="Arial"/>
          <w:color w:val="000000" w:themeColor="text1"/>
        </w:rPr>
      </w:pPr>
    </w:p>
    <w:p w14:paraId="553909CA" w14:textId="77777777" w:rsidR="00FE54F3" w:rsidRPr="003E7620" w:rsidRDefault="005D44C9" w:rsidP="000E3728">
      <w:pPr>
        <w:pStyle w:val="ListParagraph"/>
        <w:numPr>
          <w:ilvl w:val="1"/>
          <w:numId w:val="10"/>
        </w:numPr>
        <w:rPr>
          <w:rFonts w:ascii="Arial" w:hAnsi="Arial" w:cs="Arial"/>
          <w:b/>
          <w:color w:val="000000" w:themeColor="text1"/>
        </w:rPr>
      </w:pPr>
      <w:r w:rsidRPr="003E7620">
        <w:rPr>
          <w:rFonts w:ascii="Arial" w:hAnsi="Arial" w:cs="Arial"/>
          <w:b/>
          <w:color w:val="000000" w:themeColor="text1"/>
        </w:rPr>
        <w:t xml:space="preserve">Decide whether in all the circumstances at the time, any agency or individual intervention could have potentially </w:t>
      </w:r>
      <w:r w:rsidR="00615890" w:rsidRPr="003E7620">
        <w:rPr>
          <w:rFonts w:ascii="Arial" w:hAnsi="Arial" w:cs="Arial"/>
          <w:b/>
          <w:color w:val="000000" w:themeColor="text1"/>
        </w:rPr>
        <w:t>reduced the risk of</w:t>
      </w:r>
      <w:r w:rsidRPr="003E7620">
        <w:rPr>
          <w:rFonts w:ascii="Arial" w:hAnsi="Arial" w:cs="Arial"/>
          <w:b/>
          <w:color w:val="000000" w:themeColor="text1"/>
        </w:rPr>
        <w:t xml:space="preserve"> death.</w:t>
      </w:r>
    </w:p>
    <w:p w14:paraId="1EE8D7CF" w14:textId="77777777" w:rsidR="00FE54F3" w:rsidRPr="003E7620" w:rsidRDefault="00FE54F3" w:rsidP="00FE54F3">
      <w:pPr>
        <w:pStyle w:val="ListParagraph"/>
        <w:ind w:left="600"/>
        <w:rPr>
          <w:rFonts w:ascii="Arial" w:hAnsi="Arial" w:cs="Arial"/>
          <w:b/>
          <w:color w:val="000000" w:themeColor="text1"/>
        </w:rPr>
      </w:pPr>
    </w:p>
    <w:p w14:paraId="71CD1B2B" w14:textId="77777777" w:rsidR="0031127E" w:rsidRPr="003E7620" w:rsidRDefault="00AD4FE1" w:rsidP="0031127E">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Due to the historic nature of the information held by TVP in relation to </w:t>
      </w:r>
      <w:r w:rsidR="00FE54F3" w:rsidRPr="003E7620">
        <w:rPr>
          <w:rFonts w:ascii="Arial" w:hAnsi="Arial" w:cs="Arial"/>
          <w:color w:val="000000" w:themeColor="text1"/>
        </w:rPr>
        <w:t>Lisa and David</w:t>
      </w:r>
      <w:r w:rsidRPr="003E7620">
        <w:rPr>
          <w:rFonts w:ascii="Arial" w:hAnsi="Arial" w:cs="Arial"/>
          <w:color w:val="000000" w:themeColor="text1"/>
        </w:rPr>
        <w:t xml:space="preserve"> separately, a detailed analysis </w:t>
      </w:r>
      <w:r w:rsidR="00691114" w:rsidRPr="003E7620">
        <w:rPr>
          <w:rFonts w:ascii="Arial" w:hAnsi="Arial" w:cs="Arial"/>
          <w:color w:val="000000" w:themeColor="text1"/>
        </w:rPr>
        <w:t>was</w:t>
      </w:r>
      <w:r w:rsidRPr="003E7620">
        <w:rPr>
          <w:rFonts w:ascii="Arial" w:hAnsi="Arial" w:cs="Arial"/>
          <w:color w:val="000000" w:themeColor="text1"/>
        </w:rPr>
        <w:t xml:space="preserve"> not completed for the purposes of th</w:t>
      </w:r>
      <w:r w:rsidR="00691114" w:rsidRPr="003E7620">
        <w:rPr>
          <w:rFonts w:ascii="Arial" w:hAnsi="Arial" w:cs="Arial"/>
          <w:color w:val="000000" w:themeColor="text1"/>
        </w:rPr>
        <w:t>e TVP</w:t>
      </w:r>
      <w:r w:rsidRPr="003E7620">
        <w:rPr>
          <w:rFonts w:ascii="Arial" w:hAnsi="Arial" w:cs="Arial"/>
          <w:color w:val="000000" w:themeColor="text1"/>
        </w:rPr>
        <w:t xml:space="preserve"> IMR. The historic information </w:t>
      </w:r>
      <w:r w:rsidR="001E185F" w:rsidRPr="003E7620">
        <w:rPr>
          <w:rFonts w:ascii="Arial" w:hAnsi="Arial" w:cs="Arial"/>
          <w:color w:val="000000" w:themeColor="text1"/>
        </w:rPr>
        <w:t xml:space="preserve">was reported to be </w:t>
      </w:r>
      <w:r w:rsidRPr="003E7620">
        <w:rPr>
          <w:rFonts w:ascii="Arial" w:hAnsi="Arial" w:cs="Arial"/>
          <w:color w:val="000000" w:themeColor="text1"/>
        </w:rPr>
        <w:t xml:space="preserve">very limited and, even if officers or staff involved at the time could be identified and contacted, the passage of time would have undoubtedly affected their memories of events. </w:t>
      </w:r>
    </w:p>
    <w:p w14:paraId="64982626" w14:textId="77777777" w:rsidR="0031127E" w:rsidRPr="003E7620" w:rsidRDefault="0031127E" w:rsidP="0031127E">
      <w:pPr>
        <w:pStyle w:val="ListParagraph"/>
        <w:rPr>
          <w:rFonts w:ascii="Arial" w:hAnsi="Arial" w:cs="Arial"/>
          <w:iCs/>
          <w:color w:val="000000" w:themeColor="text1"/>
        </w:rPr>
      </w:pPr>
    </w:p>
    <w:p w14:paraId="60113613" w14:textId="4B2CA9BB" w:rsidR="004E565B" w:rsidRPr="003E7620" w:rsidRDefault="00AD4FE1" w:rsidP="0031127E">
      <w:pPr>
        <w:pStyle w:val="ListParagraph"/>
        <w:numPr>
          <w:ilvl w:val="1"/>
          <w:numId w:val="10"/>
        </w:numPr>
        <w:rPr>
          <w:rFonts w:ascii="Arial" w:hAnsi="Arial" w:cs="Arial"/>
          <w:b/>
          <w:color w:val="000000" w:themeColor="text1"/>
        </w:rPr>
      </w:pPr>
      <w:r w:rsidRPr="003E7620">
        <w:rPr>
          <w:rFonts w:ascii="Arial" w:hAnsi="Arial" w:cs="Arial"/>
          <w:iCs/>
          <w:color w:val="000000" w:themeColor="text1"/>
        </w:rPr>
        <w:t xml:space="preserve">In the homicide investigation conducted by the Major Crime Unit (MCU) following Lisa’s death contact was made with the ex-partner of David.  At this point </w:t>
      </w:r>
      <w:r w:rsidR="00FE219D" w:rsidRPr="003E7620">
        <w:rPr>
          <w:rFonts w:ascii="Arial" w:hAnsi="Arial" w:cs="Arial"/>
          <w:iCs/>
          <w:color w:val="000000" w:themeColor="text1"/>
        </w:rPr>
        <w:t xml:space="preserve">the </w:t>
      </w:r>
      <w:r w:rsidR="0031127E" w:rsidRPr="003E7620">
        <w:rPr>
          <w:rFonts w:ascii="Arial" w:hAnsi="Arial" w:cs="Arial"/>
          <w:iCs/>
          <w:color w:val="000000" w:themeColor="text1"/>
        </w:rPr>
        <w:t>ex-partner</w:t>
      </w:r>
      <w:r w:rsidRPr="003E7620">
        <w:rPr>
          <w:rFonts w:ascii="Arial" w:hAnsi="Arial" w:cs="Arial"/>
          <w:iCs/>
          <w:color w:val="000000" w:themeColor="text1"/>
        </w:rPr>
        <w:t xml:space="preserve"> provided </w:t>
      </w:r>
      <w:r w:rsidR="00FE219D" w:rsidRPr="003E7620">
        <w:rPr>
          <w:rFonts w:ascii="Arial" w:hAnsi="Arial" w:cs="Arial"/>
          <w:iCs/>
          <w:color w:val="000000" w:themeColor="text1"/>
        </w:rPr>
        <w:t>some</w:t>
      </w:r>
      <w:r w:rsidRPr="003E7620">
        <w:rPr>
          <w:rFonts w:ascii="Arial" w:hAnsi="Arial" w:cs="Arial"/>
          <w:iCs/>
          <w:color w:val="000000" w:themeColor="text1"/>
        </w:rPr>
        <w:t xml:space="preserve"> details of domestic </w:t>
      </w:r>
      <w:r w:rsidR="00FE219D" w:rsidRPr="003E7620">
        <w:rPr>
          <w:rFonts w:ascii="Arial" w:hAnsi="Arial" w:cs="Arial"/>
          <w:iCs/>
          <w:color w:val="000000" w:themeColor="text1"/>
        </w:rPr>
        <w:t>abuse</w:t>
      </w:r>
      <w:r w:rsidRPr="003E7620">
        <w:rPr>
          <w:rFonts w:ascii="Arial" w:hAnsi="Arial" w:cs="Arial"/>
          <w:iCs/>
          <w:color w:val="000000" w:themeColor="text1"/>
        </w:rPr>
        <w:t xml:space="preserve"> that </w:t>
      </w:r>
      <w:r w:rsidR="00FE54F3" w:rsidRPr="003E7620">
        <w:rPr>
          <w:rFonts w:ascii="Arial" w:hAnsi="Arial" w:cs="Arial"/>
          <w:iCs/>
          <w:color w:val="000000" w:themeColor="text1"/>
        </w:rPr>
        <w:t>David perpetrated</w:t>
      </w:r>
      <w:r w:rsidRPr="003E7620">
        <w:rPr>
          <w:rFonts w:ascii="Arial" w:hAnsi="Arial" w:cs="Arial"/>
          <w:iCs/>
          <w:color w:val="000000" w:themeColor="text1"/>
        </w:rPr>
        <w:t xml:space="preserve"> against her in the TVP </w:t>
      </w:r>
      <w:r w:rsidR="0031127E" w:rsidRPr="003E7620">
        <w:rPr>
          <w:rFonts w:ascii="Arial" w:hAnsi="Arial" w:cs="Arial"/>
          <w:iCs/>
          <w:color w:val="000000" w:themeColor="text1"/>
        </w:rPr>
        <w:t>area and</w:t>
      </w:r>
      <w:r w:rsidR="00FE219D" w:rsidRPr="003E7620">
        <w:rPr>
          <w:rFonts w:ascii="Arial" w:hAnsi="Arial" w:cs="Arial"/>
          <w:iCs/>
          <w:color w:val="000000" w:themeColor="text1"/>
        </w:rPr>
        <w:t xml:space="preserve"> also </w:t>
      </w:r>
      <w:r w:rsidRPr="003E7620">
        <w:rPr>
          <w:rFonts w:ascii="Arial" w:hAnsi="Arial" w:cs="Arial"/>
          <w:iCs/>
          <w:color w:val="000000" w:themeColor="text1"/>
        </w:rPr>
        <w:t xml:space="preserve">spoke for the first time to </w:t>
      </w:r>
      <w:r w:rsidR="00FE219D" w:rsidRPr="003E7620">
        <w:rPr>
          <w:rFonts w:ascii="Arial" w:hAnsi="Arial" w:cs="Arial"/>
          <w:iCs/>
          <w:color w:val="000000" w:themeColor="text1"/>
        </w:rPr>
        <w:t>TVP</w:t>
      </w:r>
      <w:r w:rsidRPr="003E7620">
        <w:rPr>
          <w:rFonts w:ascii="Arial" w:hAnsi="Arial" w:cs="Arial"/>
          <w:iCs/>
          <w:color w:val="000000" w:themeColor="text1"/>
        </w:rPr>
        <w:t xml:space="preserve"> about the abuse she</w:t>
      </w:r>
      <w:r w:rsidR="001E185F" w:rsidRPr="003E7620">
        <w:rPr>
          <w:rFonts w:ascii="Arial" w:hAnsi="Arial" w:cs="Arial"/>
          <w:iCs/>
          <w:color w:val="000000" w:themeColor="text1"/>
        </w:rPr>
        <w:t xml:space="preserve"> also</w:t>
      </w:r>
      <w:r w:rsidRPr="003E7620">
        <w:rPr>
          <w:rFonts w:ascii="Arial" w:hAnsi="Arial" w:cs="Arial"/>
          <w:iCs/>
          <w:color w:val="000000" w:themeColor="text1"/>
        </w:rPr>
        <w:t xml:space="preserve"> suffered whilst in Wales</w:t>
      </w:r>
      <w:r w:rsidR="0031127E" w:rsidRPr="003E7620">
        <w:rPr>
          <w:rFonts w:ascii="Arial" w:hAnsi="Arial" w:cs="Arial"/>
          <w:iCs/>
          <w:color w:val="000000" w:themeColor="text1"/>
        </w:rPr>
        <w:t>,</w:t>
      </w:r>
      <w:r w:rsidR="00FE219D" w:rsidRPr="003E7620">
        <w:rPr>
          <w:rFonts w:ascii="Arial" w:hAnsi="Arial" w:cs="Arial"/>
          <w:iCs/>
          <w:color w:val="000000" w:themeColor="text1"/>
        </w:rPr>
        <w:t xml:space="preserve"> which involved another police force as detailed earlier in this report. </w:t>
      </w:r>
    </w:p>
    <w:p w14:paraId="0F5451DE" w14:textId="77777777" w:rsidR="004E565B" w:rsidRPr="003E7620" w:rsidRDefault="004E565B" w:rsidP="004E565B">
      <w:pPr>
        <w:pStyle w:val="ListParagraph"/>
        <w:rPr>
          <w:rFonts w:ascii="Arial" w:hAnsi="Arial" w:cs="Arial"/>
          <w:iCs/>
          <w:color w:val="000000" w:themeColor="text1"/>
        </w:rPr>
      </w:pPr>
    </w:p>
    <w:p w14:paraId="63470F86" w14:textId="77777777" w:rsidR="004E565B" w:rsidRPr="003E7620" w:rsidRDefault="00AD4FE1" w:rsidP="000E3728">
      <w:pPr>
        <w:pStyle w:val="ListParagraph"/>
        <w:numPr>
          <w:ilvl w:val="1"/>
          <w:numId w:val="10"/>
        </w:numPr>
        <w:rPr>
          <w:rFonts w:ascii="Arial" w:hAnsi="Arial" w:cs="Arial"/>
          <w:b/>
          <w:color w:val="000000" w:themeColor="text1"/>
        </w:rPr>
      </w:pPr>
      <w:r w:rsidRPr="003E7620">
        <w:rPr>
          <w:rFonts w:ascii="Arial" w:hAnsi="Arial" w:cs="Arial"/>
          <w:iCs/>
          <w:color w:val="000000" w:themeColor="text1"/>
        </w:rPr>
        <w:t>TVP were unaware of the relationship between Lisa and David at the time of the index event. Lisa and David were never mentioned within the same police incident and this IMR has uncovered no information held by TVP to indicate that they were in a relationship prior to the index event.</w:t>
      </w:r>
    </w:p>
    <w:p w14:paraId="382B7141" w14:textId="77777777" w:rsidR="004E565B" w:rsidRPr="003E7620" w:rsidRDefault="004E565B" w:rsidP="004E565B">
      <w:pPr>
        <w:pStyle w:val="ListParagraph"/>
        <w:rPr>
          <w:rFonts w:ascii="Arial" w:hAnsi="Arial" w:cs="Arial"/>
          <w:iCs/>
          <w:color w:val="000000" w:themeColor="text1"/>
        </w:rPr>
      </w:pPr>
    </w:p>
    <w:p w14:paraId="2E4C33C6" w14:textId="286633F5" w:rsidR="004E565B" w:rsidRPr="003E7620" w:rsidRDefault="00AD4FE1" w:rsidP="000E3728">
      <w:pPr>
        <w:pStyle w:val="ListParagraph"/>
        <w:numPr>
          <w:ilvl w:val="1"/>
          <w:numId w:val="10"/>
        </w:numPr>
        <w:rPr>
          <w:rFonts w:ascii="Arial" w:hAnsi="Arial" w:cs="Arial"/>
          <w:b/>
          <w:color w:val="000000" w:themeColor="text1"/>
        </w:rPr>
      </w:pPr>
      <w:r w:rsidRPr="003E7620">
        <w:rPr>
          <w:rFonts w:ascii="Arial" w:hAnsi="Arial" w:cs="Arial"/>
          <w:iCs/>
          <w:color w:val="000000" w:themeColor="text1"/>
        </w:rPr>
        <w:t>However, it ha</w:t>
      </w:r>
      <w:r w:rsidR="0031127E" w:rsidRPr="003E7620">
        <w:rPr>
          <w:rFonts w:ascii="Arial" w:hAnsi="Arial" w:cs="Arial"/>
          <w:iCs/>
          <w:color w:val="000000" w:themeColor="text1"/>
        </w:rPr>
        <w:t>d</w:t>
      </w:r>
      <w:r w:rsidRPr="003E7620">
        <w:rPr>
          <w:rFonts w:ascii="Arial" w:hAnsi="Arial" w:cs="Arial"/>
          <w:iCs/>
          <w:color w:val="000000" w:themeColor="text1"/>
        </w:rPr>
        <w:t xml:space="preserve"> become apparent during the homicide investigation that </w:t>
      </w:r>
      <w:r w:rsidR="00A6523D" w:rsidRPr="003E7620">
        <w:rPr>
          <w:rFonts w:ascii="Arial" w:hAnsi="Arial" w:cs="Arial"/>
          <w:iCs/>
          <w:color w:val="000000" w:themeColor="text1"/>
        </w:rPr>
        <w:t xml:space="preserve">a </w:t>
      </w:r>
      <w:r w:rsidRPr="003E7620">
        <w:rPr>
          <w:rFonts w:ascii="Arial" w:hAnsi="Arial" w:cs="Arial"/>
          <w:iCs/>
          <w:color w:val="000000" w:themeColor="text1"/>
        </w:rPr>
        <w:t>friend</w:t>
      </w:r>
      <w:r w:rsidR="00A6523D" w:rsidRPr="003E7620">
        <w:rPr>
          <w:rFonts w:ascii="Arial" w:hAnsi="Arial" w:cs="Arial"/>
          <w:iCs/>
          <w:color w:val="000000" w:themeColor="text1"/>
        </w:rPr>
        <w:t xml:space="preserve"> and neighbour</w:t>
      </w:r>
      <w:r w:rsidRPr="003E7620">
        <w:rPr>
          <w:rFonts w:ascii="Arial" w:hAnsi="Arial" w:cs="Arial"/>
          <w:iCs/>
          <w:color w:val="000000" w:themeColor="text1"/>
        </w:rPr>
        <w:t xml:space="preserve"> of Lisa</w:t>
      </w:r>
      <w:r w:rsidR="00A6523D" w:rsidRPr="003E7620">
        <w:rPr>
          <w:rFonts w:ascii="Arial" w:hAnsi="Arial" w:cs="Arial"/>
          <w:iCs/>
          <w:color w:val="000000" w:themeColor="text1"/>
        </w:rPr>
        <w:t>’s</w:t>
      </w:r>
      <w:r w:rsidRPr="003E7620">
        <w:rPr>
          <w:rFonts w:ascii="Arial" w:hAnsi="Arial" w:cs="Arial"/>
          <w:iCs/>
          <w:color w:val="000000" w:themeColor="text1"/>
        </w:rPr>
        <w:t xml:space="preserve"> harboured concerns about the relationship but did not report th</w:t>
      </w:r>
      <w:r w:rsidR="00A6523D" w:rsidRPr="003E7620">
        <w:rPr>
          <w:rFonts w:ascii="Arial" w:hAnsi="Arial" w:cs="Arial"/>
          <w:iCs/>
          <w:color w:val="000000" w:themeColor="text1"/>
        </w:rPr>
        <w:t>is</w:t>
      </w:r>
      <w:r w:rsidRPr="003E7620">
        <w:rPr>
          <w:rFonts w:ascii="Arial" w:hAnsi="Arial" w:cs="Arial"/>
          <w:iCs/>
          <w:color w:val="000000" w:themeColor="text1"/>
        </w:rPr>
        <w:t xml:space="preserve"> until after the index event. As with victim reporting, there may be many reasons why third parties are hesitant in </w:t>
      </w:r>
      <w:r w:rsidRPr="003E7620">
        <w:rPr>
          <w:rFonts w:ascii="Arial" w:hAnsi="Arial" w:cs="Arial"/>
          <w:color w:val="000000" w:themeColor="text1"/>
        </w:rPr>
        <w:t xml:space="preserve">reporting concerns of the domestic abuse, or suspected domestic abuse. </w:t>
      </w:r>
      <w:r w:rsidRPr="003E7620">
        <w:rPr>
          <w:rFonts w:ascii="Arial" w:hAnsi="Arial" w:cs="Arial"/>
          <w:iCs/>
          <w:color w:val="000000" w:themeColor="text1"/>
        </w:rPr>
        <w:t xml:space="preserve">Third party reports of domestic abuse are always recorded, attended (subject to a risk assessment) and investigated. </w:t>
      </w:r>
      <w:r w:rsidRPr="003E7620">
        <w:rPr>
          <w:rFonts w:ascii="Arial" w:hAnsi="Arial" w:cs="Arial"/>
          <w:color w:val="000000" w:themeColor="text1"/>
        </w:rPr>
        <w:t>It is important that police give a clear message to third parties o</w:t>
      </w:r>
      <w:r w:rsidR="007F3064" w:rsidRPr="003E7620">
        <w:rPr>
          <w:rFonts w:ascii="Arial" w:hAnsi="Arial" w:cs="Arial"/>
          <w:color w:val="000000" w:themeColor="text1"/>
        </w:rPr>
        <w:t>n</w:t>
      </w:r>
      <w:r w:rsidRPr="003E7620">
        <w:rPr>
          <w:rFonts w:ascii="Arial" w:hAnsi="Arial" w:cs="Arial"/>
          <w:color w:val="000000" w:themeColor="text1"/>
        </w:rPr>
        <w:t xml:space="preserve"> how they can report and that their reporting will be valued.</w:t>
      </w:r>
      <w:r w:rsidR="00A6523D" w:rsidRPr="003E7620">
        <w:rPr>
          <w:rFonts w:ascii="Arial" w:hAnsi="Arial" w:cs="Arial"/>
          <w:color w:val="000000" w:themeColor="text1"/>
        </w:rPr>
        <w:t xml:space="preserve"> </w:t>
      </w:r>
    </w:p>
    <w:p w14:paraId="3C6B10AA" w14:textId="77777777" w:rsidR="004E565B" w:rsidRPr="003E7620" w:rsidRDefault="004E565B" w:rsidP="004E565B">
      <w:pPr>
        <w:pStyle w:val="ListParagraph"/>
        <w:rPr>
          <w:rFonts w:ascii="Arial" w:hAnsi="Arial" w:cs="Arial"/>
          <w:iCs/>
          <w:color w:val="000000" w:themeColor="text1"/>
        </w:rPr>
      </w:pPr>
    </w:p>
    <w:p w14:paraId="146BE0CE" w14:textId="77777777" w:rsidR="004E565B" w:rsidRPr="003E7620" w:rsidRDefault="00AD4FE1" w:rsidP="000E3728">
      <w:pPr>
        <w:pStyle w:val="ListParagraph"/>
        <w:numPr>
          <w:ilvl w:val="1"/>
          <w:numId w:val="10"/>
        </w:numPr>
        <w:rPr>
          <w:rFonts w:ascii="Arial" w:hAnsi="Arial" w:cs="Arial"/>
          <w:b/>
          <w:color w:val="000000" w:themeColor="text1"/>
        </w:rPr>
      </w:pPr>
      <w:r w:rsidRPr="003E7620">
        <w:rPr>
          <w:rFonts w:ascii="Arial" w:hAnsi="Arial" w:cs="Arial"/>
          <w:iCs/>
          <w:color w:val="000000" w:themeColor="text1"/>
        </w:rPr>
        <w:t xml:space="preserve">The TVP IMR looked at the current TVP online campaign which offers advice and information in relation to reporting domestic abuse. It has found that it </w:t>
      </w:r>
      <w:r w:rsidRPr="003E7620">
        <w:rPr>
          <w:rFonts w:ascii="Arial" w:hAnsi="Arial" w:cs="Arial"/>
          <w:color w:val="000000" w:themeColor="text1"/>
        </w:rPr>
        <w:t>is almost entirely geared towards victims of abuse, with nothing informing third parties on how they can report. This should be addressed through revising the campaign.</w:t>
      </w:r>
      <w:r w:rsidR="00067062" w:rsidRPr="003E7620">
        <w:rPr>
          <w:rFonts w:ascii="Arial" w:hAnsi="Arial" w:cs="Arial"/>
          <w:color w:val="000000" w:themeColor="text1"/>
        </w:rPr>
        <w:t xml:space="preserve"> </w:t>
      </w:r>
      <w:r w:rsidR="00FE219D" w:rsidRPr="003E7620">
        <w:rPr>
          <w:rFonts w:ascii="Arial" w:hAnsi="Arial" w:cs="Arial"/>
          <w:color w:val="000000" w:themeColor="text1"/>
        </w:rPr>
        <w:t>This campaign was updated and adopted on 4</w:t>
      </w:r>
      <w:r w:rsidR="00FE219D" w:rsidRPr="003E7620">
        <w:rPr>
          <w:rFonts w:ascii="Arial" w:hAnsi="Arial" w:cs="Arial"/>
          <w:color w:val="000000" w:themeColor="text1"/>
          <w:vertAlign w:val="superscript"/>
        </w:rPr>
        <w:t>th</w:t>
      </w:r>
      <w:r w:rsidR="00FE219D" w:rsidRPr="003E7620">
        <w:rPr>
          <w:rFonts w:ascii="Arial" w:hAnsi="Arial" w:cs="Arial"/>
          <w:color w:val="000000" w:themeColor="text1"/>
        </w:rPr>
        <w:t xml:space="preserve"> October 2022. </w:t>
      </w:r>
    </w:p>
    <w:p w14:paraId="099C026D" w14:textId="77777777" w:rsidR="004E565B" w:rsidRPr="003E7620" w:rsidRDefault="004E565B" w:rsidP="004E565B">
      <w:pPr>
        <w:pStyle w:val="ListParagraph"/>
        <w:rPr>
          <w:rFonts w:ascii="Arial" w:hAnsi="Arial" w:cs="Arial"/>
          <w:color w:val="000000" w:themeColor="text1"/>
        </w:rPr>
      </w:pPr>
    </w:p>
    <w:p w14:paraId="26604281" w14:textId="77777777" w:rsidR="004E565B" w:rsidRPr="003E7620" w:rsidRDefault="00691114"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For Berkshire Health Foundation Trust t</w:t>
      </w:r>
      <w:r w:rsidR="005222B5" w:rsidRPr="003E7620">
        <w:rPr>
          <w:rFonts w:ascii="Arial" w:hAnsi="Arial" w:cs="Arial"/>
          <w:color w:val="000000" w:themeColor="text1"/>
        </w:rPr>
        <w:t xml:space="preserve">here is nothing to suggest podiatry could have potentially </w:t>
      </w:r>
      <w:r w:rsidR="00F65121" w:rsidRPr="003E7620">
        <w:rPr>
          <w:rFonts w:ascii="Arial" w:hAnsi="Arial" w:cs="Arial"/>
          <w:color w:val="000000" w:themeColor="text1"/>
        </w:rPr>
        <w:t>identified risk to Lisa.</w:t>
      </w:r>
    </w:p>
    <w:p w14:paraId="55E40B1B" w14:textId="77777777" w:rsidR="004E565B" w:rsidRPr="003E7620" w:rsidRDefault="004E565B" w:rsidP="004E565B">
      <w:pPr>
        <w:pStyle w:val="ListParagraph"/>
        <w:rPr>
          <w:rFonts w:ascii="Arial" w:hAnsi="Arial" w:cs="Arial"/>
          <w:color w:val="000000" w:themeColor="text1"/>
        </w:rPr>
      </w:pPr>
    </w:p>
    <w:p w14:paraId="2177AA4E" w14:textId="77777777" w:rsidR="004E565B" w:rsidRPr="003E7620" w:rsidRDefault="005222B5"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If Talking Therapies had enquired directly about personal relationships it may have given Lisa an opportunity to disclose if she was indeed in a relationship and if she felt supported and safe in this relationship or if she felt unsafe. However, it is recognised that she had said on one contact that she had </w:t>
      </w:r>
      <w:r w:rsidR="001E185F" w:rsidRPr="003E7620">
        <w:rPr>
          <w:rFonts w:ascii="Arial" w:hAnsi="Arial" w:cs="Arial"/>
          <w:i/>
          <w:iCs/>
          <w:color w:val="000000" w:themeColor="text1"/>
        </w:rPr>
        <w:t>“</w:t>
      </w:r>
      <w:r w:rsidRPr="003E7620">
        <w:rPr>
          <w:rFonts w:ascii="Arial" w:hAnsi="Arial" w:cs="Arial"/>
          <w:i/>
          <w:iCs/>
          <w:color w:val="000000" w:themeColor="text1"/>
        </w:rPr>
        <w:t xml:space="preserve">recently had </w:t>
      </w:r>
      <w:r w:rsidR="00A6523D" w:rsidRPr="003E7620">
        <w:rPr>
          <w:rFonts w:ascii="Arial" w:hAnsi="Arial" w:cs="Arial"/>
          <w:i/>
          <w:iCs/>
          <w:color w:val="000000" w:themeColor="text1"/>
        </w:rPr>
        <w:t>b</w:t>
      </w:r>
      <w:r w:rsidRPr="003E7620">
        <w:rPr>
          <w:rFonts w:ascii="Arial" w:hAnsi="Arial" w:cs="Arial"/>
          <w:i/>
          <w:iCs/>
          <w:color w:val="000000" w:themeColor="text1"/>
        </w:rPr>
        <w:t>otox even though she was not seeing anyone at that time</w:t>
      </w:r>
      <w:r w:rsidR="001E185F" w:rsidRPr="003E7620">
        <w:rPr>
          <w:rFonts w:ascii="Arial" w:hAnsi="Arial" w:cs="Arial"/>
          <w:i/>
          <w:iCs/>
          <w:color w:val="000000" w:themeColor="text1"/>
        </w:rPr>
        <w:t>”</w:t>
      </w:r>
      <w:r w:rsidRPr="003E7620">
        <w:rPr>
          <w:rFonts w:ascii="Arial" w:hAnsi="Arial" w:cs="Arial"/>
          <w:color w:val="000000" w:themeColor="text1"/>
        </w:rPr>
        <w:t xml:space="preserve"> therefore alluding to her not currently being in a relationship and this may have contributed to the therapist not asking </w:t>
      </w:r>
      <w:r w:rsidR="001E185F" w:rsidRPr="003E7620">
        <w:rPr>
          <w:rFonts w:ascii="Arial" w:hAnsi="Arial" w:cs="Arial"/>
          <w:color w:val="000000" w:themeColor="text1"/>
        </w:rPr>
        <w:t xml:space="preserve">more probing questions. </w:t>
      </w:r>
      <w:r w:rsidRPr="003E7620">
        <w:rPr>
          <w:rFonts w:ascii="Arial" w:hAnsi="Arial" w:cs="Arial"/>
          <w:color w:val="000000" w:themeColor="text1"/>
        </w:rPr>
        <w:t xml:space="preserve"> </w:t>
      </w:r>
    </w:p>
    <w:p w14:paraId="06CD3D31" w14:textId="77777777" w:rsidR="004E565B" w:rsidRPr="003E7620" w:rsidRDefault="004E565B" w:rsidP="004E565B">
      <w:pPr>
        <w:pStyle w:val="ListParagraph"/>
        <w:rPr>
          <w:rFonts w:ascii="Arial" w:hAnsi="Arial" w:cs="Arial"/>
          <w:color w:val="000000" w:themeColor="text1"/>
        </w:rPr>
      </w:pPr>
    </w:p>
    <w:p w14:paraId="6AF2E4D0" w14:textId="10EEDAE8" w:rsidR="004E565B" w:rsidRPr="003E7620" w:rsidRDefault="005222B5"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Similarly, David was never asked about</w:t>
      </w:r>
      <w:r w:rsidR="001E185F" w:rsidRPr="003E7620">
        <w:rPr>
          <w:rFonts w:ascii="Arial" w:hAnsi="Arial" w:cs="Arial"/>
          <w:color w:val="000000" w:themeColor="text1"/>
        </w:rPr>
        <w:t xml:space="preserve"> his</w:t>
      </w:r>
      <w:r w:rsidRPr="003E7620">
        <w:rPr>
          <w:rFonts w:ascii="Arial" w:hAnsi="Arial" w:cs="Arial"/>
          <w:color w:val="000000" w:themeColor="text1"/>
        </w:rPr>
        <w:t xml:space="preserve"> relationships. </w:t>
      </w:r>
      <w:r w:rsidR="001E185F" w:rsidRPr="003E7620">
        <w:rPr>
          <w:rFonts w:ascii="Arial" w:hAnsi="Arial" w:cs="Arial"/>
          <w:color w:val="000000" w:themeColor="text1"/>
        </w:rPr>
        <w:t xml:space="preserve">Other than saying to the GP he was unable to keep a few appointments as he was staying in </w:t>
      </w:r>
      <w:r w:rsidR="004E565B" w:rsidRPr="003E7620">
        <w:rPr>
          <w:rFonts w:ascii="Arial" w:hAnsi="Arial" w:cs="Arial"/>
          <w:color w:val="000000" w:themeColor="text1"/>
        </w:rPr>
        <w:t>Reading (</w:t>
      </w:r>
      <w:r w:rsidR="001E185F" w:rsidRPr="003E7620">
        <w:rPr>
          <w:rFonts w:ascii="Arial" w:hAnsi="Arial" w:cs="Arial"/>
          <w:color w:val="000000" w:themeColor="text1"/>
        </w:rPr>
        <w:t xml:space="preserve">and there was an assumption with a </w:t>
      </w:r>
      <w:r w:rsidR="00F65121" w:rsidRPr="003E7620">
        <w:rPr>
          <w:rFonts w:ascii="Arial" w:hAnsi="Arial" w:cs="Arial"/>
          <w:color w:val="000000" w:themeColor="text1"/>
        </w:rPr>
        <w:t>girlfriend</w:t>
      </w:r>
      <w:r w:rsidR="001E185F" w:rsidRPr="003E7620">
        <w:rPr>
          <w:rFonts w:ascii="Arial" w:hAnsi="Arial" w:cs="Arial"/>
          <w:color w:val="000000" w:themeColor="text1"/>
        </w:rPr>
        <w:t>) h</w:t>
      </w:r>
      <w:r w:rsidRPr="003E7620">
        <w:rPr>
          <w:rFonts w:ascii="Arial" w:hAnsi="Arial" w:cs="Arial"/>
          <w:color w:val="000000" w:themeColor="text1"/>
        </w:rPr>
        <w:t xml:space="preserve">e </w:t>
      </w:r>
      <w:r w:rsidR="001E185F" w:rsidRPr="003E7620">
        <w:rPr>
          <w:rFonts w:ascii="Arial" w:hAnsi="Arial" w:cs="Arial"/>
          <w:color w:val="000000" w:themeColor="text1"/>
        </w:rPr>
        <w:t xml:space="preserve">did </w:t>
      </w:r>
      <w:r w:rsidRPr="003E7620">
        <w:rPr>
          <w:rFonts w:ascii="Arial" w:hAnsi="Arial" w:cs="Arial"/>
          <w:color w:val="000000" w:themeColor="text1"/>
        </w:rPr>
        <w:t>n</w:t>
      </w:r>
      <w:r w:rsidR="001E185F" w:rsidRPr="003E7620">
        <w:rPr>
          <w:rFonts w:ascii="Arial" w:hAnsi="Arial" w:cs="Arial"/>
          <w:color w:val="000000" w:themeColor="text1"/>
        </w:rPr>
        <w:t>ot</w:t>
      </w:r>
      <w:r w:rsidRPr="003E7620">
        <w:rPr>
          <w:rFonts w:ascii="Arial" w:hAnsi="Arial" w:cs="Arial"/>
          <w:color w:val="000000" w:themeColor="text1"/>
        </w:rPr>
        <w:t xml:space="preserve"> disclose being in</w:t>
      </w:r>
      <w:r w:rsidR="001E185F" w:rsidRPr="003E7620">
        <w:rPr>
          <w:rFonts w:ascii="Arial" w:hAnsi="Arial" w:cs="Arial"/>
          <w:color w:val="000000" w:themeColor="text1"/>
        </w:rPr>
        <w:t xml:space="preserve"> a relationship</w:t>
      </w:r>
      <w:r w:rsidRPr="003E7620">
        <w:rPr>
          <w:rFonts w:ascii="Arial" w:hAnsi="Arial" w:cs="Arial"/>
          <w:color w:val="000000" w:themeColor="text1"/>
        </w:rPr>
        <w:t xml:space="preserve"> but may have done </w:t>
      </w:r>
      <w:r w:rsidR="00F65121" w:rsidRPr="003E7620">
        <w:rPr>
          <w:rFonts w:ascii="Arial" w:hAnsi="Arial" w:cs="Arial"/>
          <w:color w:val="000000" w:themeColor="text1"/>
        </w:rPr>
        <w:t xml:space="preserve">so </w:t>
      </w:r>
      <w:r w:rsidRPr="003E7620">
        <w:rPr>
          <w:rFonts w:ascii="Arial" w:hAnsi="Arial" w:cs="Arial"/>
          <w:color w:val="000000" w:themeColor="text1"/>
        </w:rPr>
        <w:t xml:space="preserve">if directly asked. </w:t>
      </w:r>
    </w:p>
    <w:p w14:paraId="0340F760" w14:textId="77777777" w:rsidR="004E565B" w:rsidRPr="003E7620" w:rsidRDefault="004E565B" w:rsidP="004E565B">
      <w:pPr>
        <w:pStyle w:val="ListParagraph"/>
        <w:rPr>
          <w:rFonts w:ascii="Arial" w:hAnsi="Arial" w:cs="Arial"/>
          <w:color w:val="000000" w:themeColor="text1"/>
        </w:rPr>
      </w:pPr>
    </w:p>
    <w:p w14:paraId="3ACE5403" w14:textId="08AE21B9" w:rsidR="000527CF" w:rsidRPr="003E7620" w:rsidRDefault="00691114" w:rsidP="000527CF">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For </w:t>
      </w:r>
      <w:r w:rsidR="005222B5" w:rsidRPr="003E7620">
        <w:rPr>
          <w:rFonts w:ascii="Arial" w:hAnsi="Arial" w:cs="Arial"/>
          <w:color w:val="000000" w:themeColor="text1"/>
        </w:rPr>
        <w:t>C</w:t>
      </w:r>
      <w:r w:rsidRPr="003E7620">
        <w:rPr>
          <w:rFonts w:ascii="Arial" w:hAnsi="Arial" w:cs="Arial"/>
          <w:color w:val="000000" w:themeColor="text1"/>
        </w:rPr>
        <w:t>GL,</w:t>
      </w:r>
      <w:r w:rsidR="005222B5" w:rsidRPr="003E7620">
        <w:rPr>
          <w:rFonts w:ascii="Arial" w:hAnsi="Arial" w:cs="Arial"/>
          <w:color w:val="000000" w:themeColor="text1"/>
        </w:rPr>
        <w:t xml:space="preserve"> Lisa engaged with her treatment</w:t>
      </w:r>
      <w:r w:rsidR="00C30DE2" w:rsidRPr="003E7620">
        <w:rPr>
          <w:rFonts w:ascii="Arial" w:hAnsi="Arial" w:cs="Arial"/>
          <w:color w:val="000000" w:themeColor="text1"/>
        </w:rPr>
        <w:t xml:space="preserve">s </w:t>
      </w:r>
      <w:r w:rsidR="005222B5" w:rsidRPr="003E7620">
        <w:rPr>
          <w:rFonts w:ascii="Arial" w:hAnsi="Arial" w:cs="Arial"/>
          <w:color w:val="000000" w:themeColor="text1"/>
        </w:rPr>
        <w:t>through assessment, review</w:t>
      </w:r>
      <w:r w:rsidR="00C30DE2" w:rsidRPr="003E7620">
        <w:rPr>
          <w:rFonts w:ascii="Arial" w:hAnsi="Arial" w:cs="Arial"/>
          <w:color w:val="000000" w:themeColor="text1"/>
        </w:rPr>
        <w:t xml:space="preserve">s </w:t>
      </w:r>
      <w:r w:rsidR="005222B5" w:rsidRPr="003E7620">
        <w:rPr>
          <w:rFonts w:ascii="Arial" w:hAnsi="Arial" w:cs="Arial"/>
          <w:color w:val="000000" w:themeColor="text1"/>
        </w:rPr>
        <w:t>of medic</w:t>
      </w:r>
      <w:r w:rsidRPr="003E7620">
        <w:rPr>
          <w:rFonts w:ascii="Arial" w:hAnsi="Arial" w:cs="Arial"/>
          <w:color w:val="000000" w:themeColor="text1"/>
        </w:rPr>
        <w:t>a</w:t>
      </w:r>
      <w:r w:rsidR="005222B5" w:rsidRPr="003E7620">
        <w:rPr>
          <w:rFonts w:ascii="Arial" w:hAnsi="Arial" w:cs="Arial"/>
          <w:color w:val="000000" w:themeColor="text1"/>
        </w:rPr>
        <w:t>l interventions, harm minimisation, full risk reviews, service user recovery planning and blood borne virus interventions. CGL safeguarding polic</w:t>
      </w:r>
      <w:r w:rsidR="00C31984" w:rsidRPr="003E7620">
        <w:rPr>
          <w:rFonts w:ascii="Arial" w:hAnsi="Arial" w:cs="Arial"/>
          <w:color w:val="000000" w:themeColor="text1"/>
        </w:rPr>
        <w:t>ies</w:t>
      </w:r>
      <w:r w:rsidR="005222B5" w:rsidRPr="003E7620">
        <w:rPr>
          <w:rFonts w:ascii="Arial" w:hAnsi="Arial" w:cs="Arial"/>
          <w:color w:val="000000" w:themeColor="text1"/>
        </w:rPr>
        <w:t xml:space="preserve"> w</w:t>
      </w:r>
      <w:r w:rsidR="00C31984" w:rsidRPr="003E7620">
        <w:rPr>
          <w:rFonts w:ascii="Arial" w:hAnsi="Arial" w:cs="Arial"/>
          <w:color w:val="000000" w:themeColor="text1"/>
        </w:rPr>
        <w:t>ere</w:t>
      </w:r>
      <w:r w:rsidR="005222B5" w:rsidRPr="003E7620">
        <w:rPr>
          <w:rFonts w:ascii="Arial" w:hAnsi="Arial" w:cs="Arial"/>
          <w:color w:val="000000" w:themeColor="text1"/>
        </w:rPr>
        <w:t xml:space="preserve"> followed with no recording of incidents of domestic </w:t>
      </w:r>
      <w:r w:rsidR="00C30DE2" w:rsidRPr="003E7620">
        <w:rPr>
          <w:rFonts w:ascii="Arial" w:hAnsi="Arial" w:cs="Arial"/>
          <w:color w:val="000000" w:themeColor="text1"/>
        </w:rPr>
        <w:t>abuse</w:t>
      </w:r>
      <w:r w:rsidR="005222B5" w:rsidRPr="003E7620">
        <w:rPr>
          <w:rFonts w:ascii="Arial" w:hAnsi="Arial" w:cs="Arial"/>
          <w:color w:val="000000" w:themeColor="text1"/>
        </w:rPr>
        <w:t xml:space="preserve"> as Lisa did not report any intimate relationships or domestic abuse concerns with other relationships. She reported she had supportive family and friends who she would often spend time with.</w:t>
      </w:r>
    </w:p>
    <w:p w14:paraId="1879CE89" w14:textId="77777777" w:rsidR="000527CF" w:rsidRPr="003E7620" w:rsidRDefault="000527CF" w:rsidP="000527CF">
      <w:pPr>
        <w:pStyle w:val="ListParagraph"/>
        <w:rPr>
          <w:rFonts w:ascii="Arial" w:hAnsi="Arial" w:cs="Arial"/>
          <w:color w:val="000000" w:themeColor="text1"/>
        </w:rPr>
      </w:pPr>
    </w:p>
    <w:p w14:paraId="71E5D476" w14:textId="37CB67AE" w:rsidR="004E565B" w:rsidRPr="003E7620" w:rsidRDefault="005222B5" w:rsidP="000527CF">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CGL had no notifications from </w:t>
      </w:r>
      <w:r w:rsidR="00691114" w:rsidRPr="003E7620">
        <w:rPr>
          <w:rFonts w:ascii="Arial" w:hAnsi="Arial" w:cs="Arial"/>
          <w:color w:val="000000" w:themeColor="text1"/>
        </w:rPr>
        <w:t xml:space="preserve">their </w:t>
      </w:r>
      <w:r w:rsidRPr="003E7620">
        <w:rPr>
          <w:rFonts w:ascii="Arial" w:hAnsi="Arial" w:cs="Arial"/>
          <w:color w:val="000000" w:themeColor="text1"/>
        </w:rPr>
        <w:t>involvement with MARAC around Lisa to inform further risk management reviews. CGL</w:t>
      </w:r>
      <w:r w:rsidR="000971DC" w:rsidRPr="003E7620">
        <w:rPr>
          <w:rFonts w:ascii="Arial" w:hAnsi="Arial" w:cs="Arial"/>
          <w:color w:val="000000" w:themeColor="text1"/>
        </w:rPr>
        <w:t>’s</w:t>
      </w:r>
      <w:r w:rsidRPr="003E7620">
        <w:rPr>
          <w:rFonts w:ascii="Arial" w:hAnsi="Arial" w:cs="Arial"/>
          <w:color w:val="000000" w:themeColor="text1"/>
        </w:rPr>
        <w:t xml:space="preserve"> risk and recovery planning approach routinely asks about</w:t>
      </w:r>
      <w:r w:rsidR="008934C4" w:rsidRPr="003E7620">
        <w:rPr>
          <w:rFonts w:ascii="Arial" w:hAnsi="Arial" w:cs="Arial"/>
          <w:color w:val="000000" w:themeColor="text1"/>
        </w:rPr>
        <w:t xml:space="preserve"> a person’s</w:t>
      </w:r>
      <w:r w:rsidRPr="003E7620">
        <w:rPr>
          <w:rFonts w:ascii="Arial" w:hAnsi="Arial" w:cs="Arial"/>
          <w:color w:val="000000" w:themeColor="text1"/>
        </w:rPr>
        <w:t xml:space="preserve"> social situation, relationships, and risks in relation to domestic abuse. Lisa was given opportunity </w:t>
      </w:r>
      <w:r w:rsidR="000971DC" w:rsidRPr="003E7620">
        <w:rPr>
          <w:rFonts w:ascii="Arial" w:hAnsi="Arial" w:cs="Arial"/>
          <w:color w:val="000000" w:themeColor="text1"/>
        </w:rPr>
        <w:t xml:space="preserve">in </w:t>
      </w:r>
      <w:r w:rsidRPr="003E7620">
        <w:rPr>
          <w:rFonts w:ascii="Arial" w:hAnsi="Arial" w:cs="Arial"/>
          <w:color w:val="000000" w:themeColor="text1"/>
        </w:rPr>
        <w:t xml:space="preserve">one-to-one appointments to discuss relationships on at least </w:t>
      </w:r>
      <w:r w:rsidR="000971DC" w:rsidRPr="003E7620">
        <w:rPr>
          <w:rFonts w:ascii="Arial" w:hAnsi="Arial" w:cs="Arial"/>
          <w:color w:val="000000" w:themeColor="text1"/>
        </w:rPr>
        <w:t xml:space="preserve">five </w:t>
      </w:r>
      <w:r w:rsidR="000A57A5" w:rsidRPr="003E7620">
        <w:rPr>
          <w:rFonts w:ascii="Arial" w:hAnsi="Arial" w:cs="Arial"/>
          <w:color w:val="000000" w:themeColor="text1"/>
        </w:rPr>
        <w:t>occasions</w:t>
      </w:r>
      <w:r w:rsidRPr="003E7620">
        <w:rPr>
          <w:rFonts w:ascii="Arial" w:hAnsi="Arial" w:cs="Arial"/>
          <w:color w:val="000000" w:themeColor="text1"/>
        </w:rPr>
        <w:t xml:space="preserve"> when she attended for medical reviews, recovery worker contacts and during other appointments on her own to seek support from CGL staff and on each of these occasions reported she was single</w:t>
      </w:r>
      <w:r w:rsidR="001E185F" w:rsidRPr="003E7620">
        <w:rPr>
          <w:rFonts w:ascii="Arial" w:hAnsi="Arial" w:cs="Arial"/>
          <w:color w:val="000000" w:themeColor="text1"/>
        </w:rPr>
        <w:t xml:space="preserve"> and did not disclose any issues. It is not possible to state why this may have been. Her family describe her as private and independent person but </w:t>
      </w:r>
      <w:r w:rsidR="000C7C27" w:rsidRPr="003E7620">
        <w:rPr>
          <w:rFonts w:ascii="Arial" w:hAnsi="Arial" w:cs="Arial"/>
          <w:color w:val="000000" w:themeColor="text1"/>
        </w:rPr>
        <w:t>as we know,</w:t>
      </w:r>
      <w:r w:rsidR="001E185F" w:rsidRPr="003E7620">
        <w:rPr>
          <w:rFonts w:ascii="Arial" w:hAnsi="Arial" w:cs="Arial"/>
          <w:color w:val="000000" w:themeColor="text1"/>
        </w:rPr>
        <w:t xml:space="preserve"> she was also inherently vulnerable.</w:t>
      </w:r>
    </w:p>
    <w:p w14:paraId="19149E9E" w14:textId="77777777" w:rsidR="004E565B" w:rsidRPr="003E7620" w:rsidRDefault="004E565B" w:rsidP="004E565B">
      <w:pPr>
        <w:pStyle w:val="ListParagraph"/>
        <w:rPr>
          <w:rFonts w:ascii="Arial" w:hAnsi="Arial" w:cs="Arial"/>
          <w:b/>
          <w:bCs/>
          <w:color w:val="000000" w:themeColor="text1"/>
        </w:rPr>
      </w:pPr>
    </w:p>
    <w:p w14:paraId="77A08AC3" w14:textId="77777777" w:rsidR="004E565B" w:rsidRPr="003E7620" w:rsidRDefault="005222B5" w:rsidP="000E3728">
      <w:pPr>
        <w:pStyle w:val="ListParagraph"/>
        <w:numPr>
          <w:ilvl w:val="1"/>
          <w:numId w:val="10"/>
        </w:numPr>
        <w:rPr>
          <w:rFonts w:ascii="Arial" w:hAnsi="Arial" w:cs="Arial"/>
          <w:b/>
          <w:color w:val="000000" w:themeColor="text1"/>
        </w:rPr>
      </w:pPr>
      <w:r w:rsidRPr="003E7620">
        <w:rPr>
          <w:rFonts w:ascii="Arial" w:hAnsi="Arial" w:cs="Arial"/>
          <w:b/>
          <w:bCs/>
          <w:color w:val="000000" w:themeColor="text1"/>
        </w:rPr>
        <w:t>Review current responsibilities, policies and practices in relation to victims of domestic abuse – to build up a picture of what should have happened and review national best practice in respect of protecting adults from domestic abuse.</w:t>
      </w:r>
    </w:p>
    <w:p w14:paraId="64F86262" w14:textId="77777777" w:rsidR="004E565B" w:rsidRPr="003E7620" w:rsidRDefault="004E565B" w:rsidP="004E565B">
      <w:pPr>
        <w:pStyle w:val="ListParagraph"/>
        <w:rPr>
          <w:rFonts w:ascii="Arial" w:hAnsi="Arial" w:cs="Arial"/>
          <w:color w:val="000000" w:themeColor="text1"/>
        </w:rPr>
      </w:pPr>
    </w:p>
    <w:p w14:paraId="524407F6" w14:textId="77777777" w:rsidR="004E565B" w:rsidRPr="003E7620" w:rsidRDefault="00691114"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For </w:t>
      </w:r>
      <w:r w:rsidR="006346A2" w:rsidRPr="003E7620">
        <w:rPr>
          <w:rFonts w:ascii="Arial" w:hAnsi="Arial" w:cs="Arial"/>
          <w:color w:val="000000" w:themeColor="text1"/>
        </w:rPr>
        <w:t>Talking Therapies</w:t>
      </w:r>
      <w:r w:rsidRPr="003E7620">
        <w:rPr>
          <w:rFonts w:ascii="Arial" w:hAnsi="Arial" w:cs="Arial"/>
          <w:color w:val="000000" w:themeColor="text1"/>
        </w:rPr>
        <w:t>, r</w:t>
      </w:r>
      <w:r w:rsidR="005222B5" w:rsidRPr="003E7620">
        <w:rPr>
          <w:rFonts w:ascii="Arial" w:hAnsi="Arial" w:cs="Arial"/>
          <w:color w:val="000000" w:themeColor="text1"/>
        </w:rPr>
        <w:t xml:space="preserve">elationship status is a tick box question on the demographic information form which is completed by the client ahead of the assessments with Talking Therapies. Relationship status does not form part of the questions completed for the assessment itself. It has been well established that asking about safety in relationships can provide the opportunity victim/survivors need to disclose as they are less likely to disclose if not asked.  </w:t>
      </w:r>
    </w:p>
    <w:p w14:paraId="16F24BE0" w14:textId="77777777" w:rsidR="004E565B" w:rsidRPr="003E7620" w:rsidRDefault="004E565B" w:rsidP="004E565B">
      <w:pPr>
        <w:pStyle w:val="ListParagraph"/>
        <w:rPr>
          <w:rFonts w:ascii="Arial" w:eastAsia="Calibri" w:hAnsi="Arial" w:cs="Arial"/>
          <w:color w:val="000000" w:themeColor="text1"/>
        </w:rPr>
      </w:pPr>
    </w:p>
    <w:p w14:paraId="2DC3D756" w14:textId="0DCBE64B" w:rsidR="004E565B" w:rsidRPr="003E7620" w:rsidRDefault="00691114" w:rsidP="000E3728">
      <w:pPr>
        <w:pStyle w:val="ListParagraph"/>
        <w:numPr>
          <w:ilvl w:val="1"/>
          <w:numId w:val="10"/>
        </w:numPr>
        <w:rPr>
          <w:rFonts w:ascii="Arial" w:hAnsi="Arial" w:cs="Arial"/>
          <w:b/>
          <w:color w:val="000000" w:themeColor="text1"/>
        </w:rPr>
      </w:pPr>
      <w:r w:rsidRPr="003E7620">
        <w:rPr>
          <w:rFonts w:ascii="Arial" w:eastAsia="Calibri" w:hAnsi="Arial" w:cs="Arial"/>
          <w:color w:val="000000" w:themeColor="text1"/>
        </w:rPr>
        <w:t>Lisa did experience anxiety and depression at times. The final report of the Woman’s Mental Health Taskforce</w:t>
      </w:r>
      <w:r w:rsidRPr="003E7620">
        <w:rPr>
          <w:rStyle w:val="FootnoteReference"/>
          <w:rFonts w:ascii="Arial" w:eastAsia="Calibri" w:hAnsi="Arial" w:cs="Arial"/>
          <w:color w:val="000000" w:themeColor="text1"/>
        </w:rPr>
        <w:footnoteReference w:id="5"/>
      </w:r>
      <w:r w:rsidRPr="003E7620">
        <w:rPr>
          <w:rFonts w:ascii="Arial" w:hAnsi="Arial" w:cs="Arial"/>
          <w:color w:val="000000" w:themeColor="text1"/>
        </w:rPr>
        <w:t xml:space="preserve">  page 25, states that despite being recommended in NICE guidance (NICE, 2014), ‘routine enquiry’ into domestic abuse, is often not being carried out and experiences of abuse are often not detected by mental health services (Natcen, 2015). Research found that the majority of Mental Health Trusts that responded to a Freedom of Information request (18 of 35) had no policy on ‘routine enquiry’ about abuse. Women </w:t>
      </w:r>
      <w:r w:rsidRPr="003E7620">
        <w:rPr>
          <w:rFonts w:ascii="Arial" w:hAnsi="Arial" w:cs="Arial"/>
          <w:color w:val="000000" w:themeColor="text1"/>
        </w:rPr>
        <w:lastRenderedPageBreak/>
        <w:t xml:space="preserve">experiencing domestic abuse tend to seek help via health services rather than </w:t>
      </w:r>
      <w:r w:rsidR="004E565B" w:rsidRPr="003E7620">
        <w:rPr>
          <w:rFonts w:ascii="Arial" w:hAnsi="Arial" w:cs="Arial"/>
          <w:color w:val="000000" w:themeColor="text1"/>
        </w:rPr>
        <w:t>via the</w:t>
      </w:r>
      <w:r w:rsidRPr="003E7620">
        <w:rPr>
          <w:rFonts w:ascii="Arial" w:hAnsi="Arial" w:cs="Arial"/>
          <w:color w:val="000000" w:themeColor="text1"/>
        </w:rPr>
        <w:t xml:space="preserve"> police and criminal justice system (Coid et al. 2002). This emphasises the need for mental health services to be responding appropriately to disclosures; ensuring these are being addressed in their care planning. Referral pathways are required to be in place to meet the needs of women who have experienced abuse and violence. It is essential that these opportunities are not missed and that women get the appropriate support for both their mental health and their experiences of abuse and trauma. Evidence shows that most survivors of violence and abuse do not mind, and actually welcome, being asked about their history of violence and abuse (Natcen, 2015).</w:t>
      </w:r>
      <w:r w:rsidR="006346A2" w:rsidRPr="003E7620">
        <w:rPr>
          <w:rFonts w:ascii="Arial" w:hAnsi="Arial" w:cs="Arial"/>
          <w:color w:val="000000" w:themeColor="text1"/>
        </w:rPr>
        <w:t xml:space="preserve"> In this case Lisa did not make disclosures but she was not asked. </w:t>
      </w:r>
    </w:p>
    <w:p w14:paraId="3110A528" w14:textId="77777777" w:rsidR="004E565B" w:rsidRPr="003E7620" w:rsidRDefault="004E565B" w:rsidP="004E565B">
      <w:pPr>
        <w:pStyle w:val="ListParagraph"/>
        <w:ind w:left="600"/>
        <w:rPr>
          <w:rFonts w:ascii="Arial" w:hAnsi="Arial" w:cs="Arial"/>
          <w:b/>
          <w:color w:val="000000" w:themeColor="text1"/>
        </w:rPr>
      </w:pPr>
    </w:p>
    <w:p w14:paraId="0FEFC117" w14:textId="77777777" w:rsidR="00CF236D" w:rsidRPr="003E7620" w:rsidRDefault="005222B5"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CGL requires staff to have yearly updates on adult safeguarding training, as a mandatory requirement</w:t>
      </w:r>
      <w:r w:rsidR="00691114" w:rsidRPr="003E7620">
        <w:rPr>
          <w:rFonts w:ascii="Arial" w:hAnsi="Arial" w:cs="Arial"/>
          <w:color w:val="000000" w:themeColor="text1"/>
        </w:rPr>
        <w:t xml:space="preserve">. Lisa’s key worker </w:t>
      </w:r>
      <w:r w:rsidRPr="003E7620">
        <w:rPr>
          <w:rFonts w:ascii="Arial" w:hAnsi="Arial" w:cs="Arial"/>
          <w:color w:val="000000" w:themeColor="text1"/>
        </w:rPr>
        <w:t>had up</w:t>
      </w:r>
      <w:r w:rsidR="00691114" w:rsidRPr="003E7620">
        <w:rPr>
          <w:rFonts w:ascii="Arial" w:hAnsi="Arial" w:cs="Arial"/>
          <w:color w:val="000000" w:themeColor="text1"/>
        </w:rPr>
        <w:t xml:space="preserve"> </w:t>
      </w:r>
      <w:r w:rsidRPr="003E7620">
        <w:rPr>
          <w:rFonts w:ascii="Arial" w:hAnsi="Arial" w:cs="Arial"/>
          <w:color w:val="000000" w:themeColor="text1"/>
        </w:rPr>
        <w:t>to</w:t>
      </w:r>
      <w:r w:rsidR="00691114" w:rsidRPr="003E7620">
        <w:rPr>
          <w:rFonts w:ascii="Arial" w:hAnsi="Arial" w:cs="Arial"/>
          <w:color w:val="000000" w:themeColor="text1"/>
        </w:rPr>
        <w:t xml:space="preserve"> </w:t>
      </w:r>
      <w:r w:rsidRPr="003E7620">
        <w:rPr>
          <w:rFonts w:ascii="Arial" w:hAnsi="Arial" w:cs="Arial"/>
          <w:color w:val="000000" w:themeColor="text1"/>
        </w:rPr>
        <w:t>date</w:t>
      </w:r>
      <w:r w:rsidR="00691114" w:rsidRPr="003E7620">
        <w:rPr>
          <w:rFonts w:ascii="Arial" w:hAnsi="Arial" w:cs="Arial"/>
          <w:color w:val="000000" w:themeColor="text1"/>
        </w:rPr>
        <w:t xml:space="preserve"> </w:t>
      </w:r>
      <w:r w:rsidRPr="003E7620">
        <w:rPr>
          <w:rFonts w:ascii="Arial" w:hAnsi="Arial" w:cs="Arial"/>
          <w:color w:val="000000" w:themeColor="text1"/>
        </w:rPr>
        <w:t>mandatory training at this time.</w:t>
      </w:r>
      <w:r w:rsidR="00691114" w:rsidRPr="003E7620">
        <w:rPr>
          <w:rFonts w:ascii="Arial" w:hAnsi="Arial" w:cs="Arial"/>
          <w:color w:val="000000" w:themeColor="text1"/>
        </w:rPr>
        <w:t xml:space="preserve"> </w:t>
      </w:r>
      <w:r w:rsidRPr="003E7620">
        <w:rPr>
          <w:rFonts w:ascii="Arial" w:hAnsi="Arial" w:cs="Arial"/>
          <w:color w:val="000000" w:themeColor="text1"/>
        </w:rPr>
        <w:t>CGL safeguarding leadership with CGL Reading is supported by reflective supervision with workers, multi-disciplinary team meetings.</w:t>
      </w:r>
      <w:r w:rsidR="00691114" w:rsidRPr="003E7620">
        <w:rPr>
          <w:rFonts w:ascii="Arial" w:hAnsi="Arial" w:cs="Arial"/>
          <w:color w:val="000000" w:themeColor="text1"/>
        </w:rPr>
        <w:t xml:space="preserve"> Lisa </w:t>
      </w:r>
      <w:r w:rsidRPr="003E7620">
        <w:rPr>
          <w:rFonts w:ascii="Arial" w:hAnsi="Arial" w:cs="Arial"/>
          <w:color w:val="000000" w:themeColor="text1"/>
        </w:rPr>
        <w:t>was not discussed in these forums as there were no known safeguarding concerns by the workers.</w:t>
      </w:r>
    </w:p>
    <w:p w14:paraId="7BCF5483" w14:textId="77777777" w:rsidR="00CF236D" w:rsidRPr="003E7620" w:rsidRDefault="00CF236D" w:rsidP="00CF236D">
      <w:pPr>
        <w:pStyle w:val="ListParagraph"/>
        <w:rPr>
          <w:rFonts w:ascii="Arial" w:hAnsi="Arial" w:cs="Arial"/>
          <w:color w:val="000000" w:themeColor="text1"/>
        </w:rPr>
      </w:pPr>
    </w:p>
    <w:p w14:paraId="6798DA28" w14:textId="4DAD645A" w:rsidR="00691114" w:rsidRPr="003E7620" w:rsidRDefault="00691114" w:rsidP="000E3728">
      <w:pPr>
        <w:pStyle w:val="ListParagraph"/>
        <w:numPr>
          <w:ilvl w:val="1"/>
          <w:numId w:val="10"/>
        </w:numPr>
        <w:rPr>
          <w:rFonts w:ascii="Arial" w:hAnsi="Arial" w:cs="Arial"/>
          <w:b/>
          <w:color w:val="000000" w:themeColor="text1"/>
        </w:rPr>
      </w:pPr>
      <w:r w:rsidRPr="003E7620">
        <w:rPr>
          <w:rFonts w:ascii="Arial" w:hAnsi="Arial" w:cs="Arial"/>
          <w:color w:val="000000" w:themeColor="text1"/>
        </w:rPr>
        <w:t xml:space="preserve">TVP has no indication of the couple being together or any risk issues </w:t>
      </w:r>
      <w:r w:rsidR="00CF236D" w:rsidRPr="003E7620">
        <w:rPr>
          <w:rFonts w:ascii="Arial" w:hAnsi="Arial" w:cs="Arial"/>
          <w:color w:val="000000" w:themeColor="text1"/>
        </w:rPr>
        <w:t>until they</w:t>
      </w:r>
      <w:r w:rsidRPr="003E7620">
        <w:rPr>
          <w:rFonts w:ascii="Arial" w:hAnsi="Arial" w:cs="Arial"/>
          <w:color w:val="000000" w:themeColor="text1"/>
        </w:rPr>
        <w:t xml:space="preserve"> were called to attend the scene of the murder and commence an investigation accordingly. Had they been on notice previously TVP have appropriate policies, procedures and training in place for officers to have assessed risk and supported Lisa to protect herself. </w:t>
      </w:r>
    </w:p>
    <w:p w14:paraId="6DF617B4" w14:textId="77777777" w:rsidR="00691114" w:rsidRPr="003E7620" w:rsidRDefault="00691114" w:rsidP="005222B5">
      <w:pPr>
        <w:rPr>
          <w:rFonts w:ascii="Arial" w:hAnsi="Arial" w:cs="Arial"/>
          <w:color w:val="000000" w:themeColor="text1"/>
        </w:rPr>
      </w:pPr>
    </w:p>
    <w:p w14:paraId="680F5A26" w14:textId="5CA76672" w:rsidR="00CF236D" w:rsidRPr="003E7620" w:rsidRDefault="00691114"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 xml:space="preserve">The GP refers to Lisa attending with injuries that appear to have been seen as relating </w:t>
      </w:r>
      <w:r w:rsidR="004B4528" w:rsidRPr="003E7620">
        <w:rPr>
          <w:rFonts w:ascii="Arial" w:hAnsi="Arial" w:cs="Arial"/>
          <w:color w:val="000000" w:themeColor="text1"/>
        </w:rPr>
        <w:t>to</w:t>
      </w:r>
      <w:r w:rsidRPr="003E7620">
        <w:rPr>
          <w:rFonts w:ascii="Arial" w:hAnsi="Arial" w:cs="Arial"/>
          <w:color w:val="000000" w:themeColor="text1"/>
        </w:rPr>
        <w:t xml:space="preserve"> her partial sight and diabetes. The safeguarding lead states that the GP surgery does have processes and procedures to identify and signpost around</w:t>
      </w:r>
      <w:r w:rsidR="00A6523D" w:rsidRPr="003E7620">
        <w:rPr>
          <w:rFonts w:ascii="Arial" w:hAnsi="Arial" w:cs="Arial"/>
          <w:color w:val="000000" w:themeColor="text1"/>
        </w:rPr>
        <w:t xml:space="preserve"> domestic abuse which sits under safeguarding</w:t>
      </w:r>
      <w:r w:rsidRPr="003E7620">
        <w:rPr>
          <w:rFonts w:ascii="Arial" w:hAnsi="Arial" w:cs="Arial"/>
          <w:color w:val="000000" w:themeColor="text1"/>
        </w:rPr>
        <w:t xml:space="preserve"> but there does appear to have been a lack of professional curiosity. </w:t>
      </w:r>
      <w:r w:rsidR="00067062" w:rsidRPr="003E7620">
        <w:rPr>
          <w:rFonts w:ascii="Arial" w:hAnsi="Arial" w:cs="Arial"/>
          <w:color w:val="000000" w:themeColor="text1"/>
        </w:rPr>
        <w:t xml:space="preserve">The advice into the panel for this GP practice is that individual GP’s carry professional responsibilities for inquiring around domestic abuse and any exploitation and this is part of the wider safeguarding system. This includes monthly meetings. There are dedicated prevent domestic abuse programmes such as IRIS </w:t>
      </w:r>
      <w:r w:rsidR="00067062" w:rsidRPr="003E7620">
        <w:rPr>
          <w:rStyle w:val="FootnoteReference"/>
          <w:rFonts w:ascii="Arial" w:hAnsi="Arial" w:cs="Arial"/>
          <w:color w:val="000000" w:themeColor="text1"/>
        </w:rPr>
        <w:footnoteReference w:id="6"/>
      </w:r>
      <w:r w:rsidR="00067062" w:rsidRPr="003E7620">
        <w:rPr>
          <w:rFonts w:ascii="Arial" w:hAnsi="Arial" w:cs="Arial"/>
          <w:color w:val="000000" w:themeColor="text1"/>
        </w:rPr>
        <w:t xml:space="preserve"> but this is not mandatory for GP practices. </w:t>
      </w:r>
      <w:r w:rsidR="001E185F" w:rsidRPr="003E7620">
        <w:rPr>
          <w:rFonts w:ascii="Arial" w:hAnsi="Arial" w:cs="Arial"/>
          <w:color w:val="000000" w:themeColor="text1"/>
        </w:rPr>
        <w:t>Therefore</w:t>
      </w:r>
      <w:r w:rsidR="001B5734" w:rsidRPr="003E7620">
        <w:rPr>
          <w:rFonts w:ascii="Arial" w:hAnsi="Arial" w:cs="Arial"/>
          <w:color w:val="000000" w:themeColor="text1"/>
        </w:rPr>
        <w:t xml:space="preserve">, </w:t>
      </w:r>
      <w:r w:rsidR="001E185F" w:rsidRPr="003E7620">
        <w:rPr>
          <w:rFonts w:ascii="Arial" w:hAnsi="Arial" w:cs="Arial"/>
          <w:color w:val="000000" w:themeColor="text1"/>
        </w:rPr>
        <w:t xml:space="preserve">the policies and procedures are present but Lisa did not feature as a person of concern. </w:t>
      </w:r>
    </w:p>
    <w:p w14:paraId="30025CF7" w14:textId="77777777" w:rsidR="00CF236D" w:rsidRPr="003E7620" w:rsidRDefault="00CF236D" w:rsidP="00CF236D">
      <w:pPr>
        <w:pStyle w:val="ListParagraph"/>
        <w:rPr>
          <w:rFonts w:ascii="Arial" w:hAnsi="Arial" w:cs="Arial"/>
          <w:color w:val="000000" w:themeColor="text1"/>
        </w:rPr>
      </w:pPr>
    </w:p>
    <w:p w14:paraId="3259F183" w14:textId="7ADC673C" w:rsidR="004C4211" w:rsidRPr="003E7620" w:rsidRDefault="008934C4"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 xml:space="preserve">The panel explored best practice leaflets for service users </w:t>
      </w:r>
      <w:r w:rsidR="001E185F" w:rsidRPr="003E7620">
        <w:rPr>
          <w:rFonts w:ascii="Arial" w:hAnsi="Arial" w:cs="Arial"/>
          <w:color w:val="000000" w:themeColor="text1"/>
        </w:rPr>
        <w:t xml:space="preserve">in health </w:t>
      </w:r>
      <w:r w:rsidRPr="003E7620">
        <w:rPr>
          <w:rFonts w:ascii="Arial" w:hAnsi="Arial" w:cs="Arial"/>
          <w:color w:val="000000" w:themeColor="text1"/>
        </w:rPr>
        <w:t>to support routine enquiry around domestic abuse. Health use these more in maternity services but advocated a wider application as part of best practice including</w:t>
      </w:r>
      <w:r w:rsidR="001E185F" w:rsidRPr="003E7620">
        <w:rPr>
          <w:rFonts w:ascii="Arial" w:hAnsi="Arial" w:cs="Arial"/>
          <w:color w:val="000000" w:themeColor="text1"/>
        </w:rPr>
        <w:t xml:space="preserve"> in </w:t>
      </w:r>
      <w:r w:rsidRPr="003E7620">
        <w:rPr>
          <w:rFonts w:ascii="Arial" w:hAnsi="Arial" w:cs="Arial"/>
          <w:color w:val="000000" w:themeColor="text1"/>
        </w:rPr>
        <w:t>out patient services. There could also be more prompts in health electronic records</w:t>
      </w:r>
      <w:r w:rsidR="001E185F" w:rsidRPr="003E7620">
        <w:rPr>
          <w:rFonts w:ascii="Arial" w:hAnsi="Arial" w:cs="Arial"/>
          <w:color w:val="000000" w:themeColor="text1"/>
        </w:rPr>
        <w:t xml:space="preserve"> to ask salient questions around relationships and abuse</w:t>
      </w:r>
      <w:r w:rsidRPr="003E7620">
        <w:rPr>
          <w:rFonts w:ascii="Arial" w:hAnsi="Arial" w:cs="Arial"/>
          <w:color w:val="000000" w:themeColor="text1"/>
        </w:rPr>
        <w:t xml:space="preserve">. It was considered that </w:t>
      </w:r>
      <w:r w:rsidR="001E185F" w:rsidRPr="003E7620">
        <w:rPr>
          <w:rFonts w:ascii="Arial" w:hAnsi="Arial" w:cs="Arial"/>
          <w:color w:val="000000" w:themeColor="text1"/>
        </w:rPr>
        <w:t xml:space="preserve">these </w:t>
      </w:r>
      <w:r w:rsidRPr="003E7620">
        <w:rPr>
          <w:rFonts w:ascii="Arial" w:hAnsi="Arial" w:cs="Arial"/>
          <w:color w:val="000000" w:themeColor="text1"/>
        </w:rPr>
        <w:t>steps could create space for service users to speak out and give professionals more confidence in raising such issues.</w:t>
      </w:r>
    </w:p>
    <w:p w14:paraId="3F9301FC" w14:textId="77777777" w:rsidR="004C4211" w:rsidRPr="003E7620" w:rsidRDefault="004C4211" w:rsidP="004C4211">
      <w:pPr>
        <w:pStyle w:val="ListParagraph"/>
        <w:rPr>
          <w:rFonts w:ascii="Arial" w:hAnsi="Arial" w:cs="Arial"/>
          <w:b/>
          <w:bCs/>
          <w:color w:val="000000" w:themeColor="text1"/>
        </w:rPr>
      </w:pPr>
    </w:p>
    <w:p w14:paraId="2BCCF336" w14:textId="77777777" w:rsidR="004C4211" w:rsidRPr="003E7620" w:rsidRDefault="005222B5"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b/>
          <w:bCs/>
          <w:color w:val="000000" w:themeColor="text1"/>
        </w:rPr>
        <w:t xml:space="preserve">Examine the roles of the organisations involved in her case, the extent to which she was involved with those agencies, and the </w:t>
      </w:r>
      <w:r w:rsidRPr="003E7620">
        <w:rPr>
          <w:rFonts w:ascii="Arial" w:hAnsi="Arial" w:cs="Arial"/>
          <w:b/>
          <w:bCs/>
          <w:color w:val="000000" w:themeColor="text1"/>
        </w:rPr>
        <w:lastRenderedPageBreak/>
        <w:t>appropriateness of single agency and partnership responses to her case to draw out the strengths and weaknesses.</w:t>
      </w:r>
    </w:p>
    <w:p w14:paraId="709B3861" w14:textId="77777777" w:rsidR="004C4211" w:rsidRPr="003E7620" w:rsidRDefault="004C4211" w:rsidP="004C4211">
      <w:pPr>
        <w:pStyle w:val="ListParagraph"/>
        <w:rPr>
          <w:rFonts w:ascii="Arial" w:hAnsi="Arial" w:cs="Arial"/>
          <w:color w:val="000000" w:themeColor="text1"/>
        </w:rPr>
      </w:pPr>
    </w:p>
    <w:p w14:paraId="6394BEF0" w14:textId="6ABB9E83" w:rsidR="00691114" w:rsidRPr="003E7620" w:rsidRDefault="005222B5"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 xml:space="preserve">Lisa’s engagement </w:t>
      </w:r>
      <w:r w:rsidR="00F65121" w:rsidRPr="003E7620">
        <w:rPr>
          <w:rFonts w:ascii="Arial" w:hAnsi="Arial" w:cs="Arial"/>
          <w:color w:val="000000" w:themeColor="text1"/>
        </w:rPr>
        <w:t xml:space="preserve">with </w:t>
      </w:r>
      <w:r w:rsidRPr="003E7620">
        <w:rPr>
          <w:rFonts w:ascii="Arial" w:hAnsi="Arial" w:cs="Arial"/>
          <w:color w:val="000000" w:themeColor="text1"/>
        </w:rPr>
        <w:t>Talking</w:t>
      </w:r>
      <w:r w:rsidR="00107A5B" w:rsidRPr="003E7620">
        <w:rPr>
          <w:rFonts w:ascii="Arial" w:hAnsi="Arial" w:cs="Arial"/>
          <w:color w:val="000000" w:themeColor="text1"/>
        </w:rPr>
        <w:t xml:space="preserve"> </w:t>
      </w:r>
      <w:r w:rsidRPr="003E7620">
        <w:rPr>
          <w:rFonts w:ascii="Arial" w:hAnsi="Arial" w:cs="Arial"/>
          <w:color w:val="000000" w:themeColor="text1"/>
        </w:rPr>
        <w:t>Therapies was not consistent. She was sometimes difficult to get hold of by phone and rearranged an appointment due to no battery</w:t>
      </w:r>
      <w:r w:rsidR="00966185" w:rsidRPr="003E7620">
        <w:rPr>
          <w:rFonts w:ascii="Arial" w:hAnsi="Arial" w:cs="Arial"/>
          <w:color w:val="000000" w:themeColor="text1"/>
        </w:rPr>
        <w:t xml:space="preserve"> on </w:t>
      </w:r>
      <w:r w:rsidRPr="003E7620">
        <w:rPr>
          <w:rFonts w:ascii="Arial" w:hAnsi="Arial" w:cs="Arial"/>
          <w:color w:val="000000" w:themeColor="text1"/>
        </w:rPr>
        <w:t>her phone and another time due to being under the influence of alcohol. She admitted to having difficulties with creating a good routine and said she often let friends down. This is something she was requesting help with</w:t>
      </w:r>
      <w:r w:rsidR="00966185" w:rsidRPr="003E7620">
        <w:rPr>
          <w:rFonts w:ascii="Arial" w:hAnsi="Arial" w:cs="Arial"/>
          <w:color w:val="000000" w:themeColor="text1"/>
        </w:rPr>
        <w:t xml:space="preserve">, </w:t>
      </w:r>
      <w:r w:rsidRPr="003E7620">
        <w:rPr>
          <w:rFonts w:ascii="Arial" w:hAnsi="Arial" w:cs="Arial"/>
          <w:color w:val="000000" w:themeColor="text1"/>
        </w:rPr>
        <w:t>howeve</w:t>
      </w:r>
      <w:r w:rsidR="00966185" w:rsidRPr="003E7620">
        <w:rPr>
          <w:rFonts w:ascii="Arial" w:hAnsi="Arial" w:cs="Arial"/>
          <w:color w:val="000000" w:themeColor="text1"/>
        </w:rPr>
        <w:t>r,</w:t>
      </w:r>
      <w:r w:rsidRPr="003E7620">
        <w:rPr>
          <w:rFonts w:ascii="Arial" w:hAnsi="Arial" w:cs="Arial"/>
          <w:color w:val="000000" w:themeColor="text1"/>
        </w:rPr>
        <w:t xml:space="preserve"> these difficulties impacted on her ability to engage consistently. There is documented attempted phone contacts with no facility to leave messages both in podiatry and Talking Therapy notes. Lisa was made aware of the agreements to engagement and what was required of her, and the case was taken to supervision ahead of the decision to close. It was unfortunate that the </w:t>
      </w:r>
      <w:r w:rsidR="00836B3F" w:rsidRPr="003E7620">
        <w:rPr>
          <w:rFonts w:ascii="Arial" w:hAnsi="Arial" w:cs="Arial"/>
          <w:color w:val="000000" w:themeColor="text1"/>
        </w:rPr>
        <w:t>he</w:t>
      </w:r>
      <w:r w:rsidR="00920727" w:rsidRPr="003E7620">
        <w:rPr>
          <w:rFonts w:ascii="Arial" w:hAnsi="Arial" w:cs="Arial"/>
          <w:color w:val="000000" w:themeColor="text1"/>
        </w:rPr>
        <w:t xml:space="preserve">alth </w:t>
      </w:r>
      <w:r w:rsidR="00836B3F" w:rsidRPr="003E7620">
        <w:rPr>
          <w:rFonts w:ascii="Arial" w:hAnsi="Arial" w:cs="Arial"/>
          <w:color w:val="000000" w:themeColor="text1"/>
        </w:rPr>
        <w:t xml:space="preserve">professional </w:t>
      </w:r>
      <w:r w:rsidRPr="003E7620">
        <w:rPr>
          <w:rFonts w:ascii="Arial" w:hAnsi="Arial" w:cs="Arial"/>
          <w:color w:val="000000" w:themeColor="text1"/>
        </w:rPr>
        <w:t xml:space="preserve">had to cancel twice due to sickness. </w:t>
      </w:r>
    </w:p>
    <w:p w14:paraId="38C044C4" w14:textId="77777777" w:rsidR="004C4211" w:rsidRPr="003E7620" w:rsidRDefault="004C4211" w:rsidP="004C4211">
      <w:pPr>
        <w:pStyle w:val="ListParagraph"/>
        <w:rPr>
          <w:rFonts w:ascii="Arial" w:hAnsi="Arial" w:cs="Arial"/>
          <w:color w:val="000000" w:themeColor="text1"/>
        </w:rPr>
      </w:pPr>
    </w:p>
    <w:p w14:paraId="41DC3A95" w14:textId="77777777" w:rsidR="004C4211" w:rsidRPr="003E7620" w:rsidRDefault="004C4211" w:rsidP="004C4211">
      <w:pPr>
        <w:pStyle w:val="ListParagraph"/>
        <w:spacing w:before="100" w:beforeAutospacing="1" w:after="100" w:afterAutospacing="1"/>
        <w:ind w:left="742"/>
        <w:rPr>
          <w:rFonts w:ascii="Arial" w:hAnsi="Arial" w:cs="Arial"/>
          <w:color w:val="000000" w:themeColor="text1"/>
        </w:rPr>
      </w:pPr>
    </w:p>
    <w:p w14:paraId="0E355526" w14:textId="58EBA34D" w:rsidR="004C4211" w:rsidRPr="003E7620" w:rsidRDefault="005222B5"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There was appropriate information sharing with her GP re</w:t>
      </w:r>
      <w:r w:rsidR="00F80716" w:rsidRPr="003E7620">
        <w:rPr>
          <w:rFonts w:ascii="Arial" w:hAnsi="Arial" w:cs="Arial"/>
          <w:color w:val="000000" w:themeColor="text1"/>
        </w:rPr>
        <w:t xml:space="preserve">garding </w:t>
      </w:r>
      <w:r w:rsidRPr="003E7620">
        <w:rPr>
          <w:rFonts w:ascii="Arial" w:hAnsi="Arial" w:cs="Arial"/>
          <w:color w:val="000000" w:themeColor="text1"/>
        </w:rPr>
        <w:t>the risk of purging. Lisa was also encouraged to continue to seek support from drug and alcohol services.</w:t>
      </w:r>
      <w:r w:rsidR="00691114" w:rsidRPr="003E7620">
        <w:rPr>
          <w:rFonts w:ascii="Arial" w:hAnsi="Arial" w:cs="Arial"/>
          <w:color w:val="000000" w:themeColor="text1"/>
        </w:rPr>
        <w:t xml:space="preserve"> </w:t>
      </w:r>
    </w:p>
    <w:p w14:paraId="1FF497DB" w14:textId="77777777" w:rsidR="004C4211" w:rsidRPr="003E7620" w:rsidRDefault="004C4211" w:rsidP="004C4211">
      <w:pPr>
        <w:pStyle w:val="ListParagraph"/>
        <w:spacing w:before="100" w:beforeAutospacing="1" w:after="100" w:afterAutospacing="1"/>
        <w:ind w:left="742"/>
        <w:rPr>
          <w:rFonts w:ascii="Arial" w:hAnsi="Arial" w:cs="Arial"/>
          <w:color w:val="000000" w:themeColor="text1"/>
        </w:rPr>
      </w:pPr>
    </w:p>
    <w:p w14:paraId="6805F9D7" w14:textId="3AD1A8B8" w:rsidR="004C4211" w:rsidRPr="003E7620" w:rsidRDefault="005222B5"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David’s engagement with Talking Therapies was also inconsistent and this was accommodated within the capacities of the service to do so. Appropriate onward referrals to CPE and then to the GP were made and relevant information shared. Liaison with drug and alcohol services also took place. The declined self-referral to Talking Therapies in June 2020 was the correct decision</w:t>
      </w:r>
      <w:r w:rsidR="001E185F" w:rsidRPr="003E7620">
        <w:rPr>
          <w:rFonts w:ascii="Arial" w:hAnsi="Arial" w:cs="Arial"/>
          <w:color w:val="000000" w:themeColor="text1"/>
        </w:rPr>
        <w:t xml:space="preserve"> given the issues round instability related to the amount </w:t>
      </w:r>
      <w:r w:rsidR="00EA2C0E" w:rsidRPr="003E7620">
        <w:rPr>
          <w:rFonts w:ascii="Arial" w:hAnsi="Arial" w:cs="Arial"/>
          <w:color w:val="000000" w:themeColor="text1"/>
        </w:rPr>
        <w:t xml:space="preserve">and </w:t>
      </w:r>
      <w:r w:rsidR="001E185F" w:rsidRPr="003E7620">
        <w:rPr>
          <w:rFonts w:ascii="Arial" w:hAnsi="Arial" w:cs="Arial"/>
          <w:color w:val="000000" w:themeColor="text1"/>
        </w:rPr>
        <w:t xml:space="preserve">types of medicines he was taking and dysregulation. </w:t>
      </w:r>
      <w:r w:rsidRPr="003E7620">
        <w:rPr>
          <w:rFonts w:ascii="Arial" w:hAnsi="Arial" w:cs="Arial"/>
          <w:color w:val="000000" w:themeColor="text1"/>
        </w:rPr>
        <w:t xml:space="preserve"> </w:t>
      </w:r>
      <w:r w:rsidR="001E185F" w:rsidRPr="003E7620">
        <w:rPr>
          <w:rFonts w:ascii="Arial" w:hAnsi="Arial" w:cs="Arial"/>
          <w:color w:val="000000" w:themeColor="text1"/>
        </w:rPr>
        <w:t>This</w:t>
      </w:r>
      <w:r w:rsidRPr="003E7620">
        <w:rPr>
          <w:rFonts w:ascii="Arial" w:hAnsi="Arial" w:cs="Arial"/>
          <w:color w:val="000000" w:themeColor="text1"/>
        </w:rPr>
        <w:t xml:space="preserve"> rationale for this was explained to David directly on the phone. </w:t>
      </w:r>
      <w:r w:rsidR="001E185F" w:rsidRPr="003E7620">
        <w:rPr>
          <w:rFonts w:ascii="Arial" w:hAnsi="Arial" w:cs="Arial"/>
          <w:color w:val="000000" w:themeColor="text1"/>
        </w:rPr>
        <w:t xml:space="preserve"> The GP was asked to review David’s medication regime and in particular Diazepam in good time.</w:t>
      </w:r>
    </w:p>
    <w:p w14:paraId="484E933C" w14:textId="77777777" w:rsidR="004C4211" w:rsidRPr="003E7620" w:rsidRDefault="004C4211" w:rsidP="004C4211">
      <w:pPr>
        <w:pStyle w:val="ListParagraph"/>
        <w:rPr>
          <w:rFonts w:ascii="Arial" w:hAnsi="Arial" w:cs="Arial"/>
          <w:color w:val="000000" w:themeColor="text1"/>
        </w:rPr>
      </w:pPr>
    </w:p>
    <w:p w14:paraId="0DE1FFDA" w14:textId="337DB38F" w:rsidR="004C4211" w:rsidRPr="003E7620" w:rsidRDefault="00A6523D" w:rsidP="000E3728">
      <w:pPr>
        <w:pStyle w:val="ListParagraph"/>
        <w:numPr>
          <w:ilvl w:val="1"/>
          <w:numId w:val="10"/>
        </w:numPr>
        <w:spacing w:before="100" w:beforeAutospacing="1" w:after="100" w:afterAutospacing="1"/>
        <w:rPr>
          <w:rFonts w:ascii="Arial" w:hAnsi="Arial" w:cs="Arial"/>
          <w:color w:val="000000" w:themeColor="text1"/>
        </w:rPr>
      </w:pPr>
      <w:r w:rsidRPr="003E7620">
        <w:rPr>
          <w:rFonts w:ascii="Arial" w:hAnsi="Arial" w:cs="Arial"/>
          <w:color w:val="000000" w:themeColor="text1"/>
        </w:rPr>
        <w:t xml:space="preserve">Lisa was an adult at risk </w:t>
      </w:r>
      <w:r w:rsidR="001E185F" w:rsidRPr="003E7620">
        <w:rPr>
          <w:rFonts w:ascii="Arial" w:hAnsi="Arial" w:cs="Arial"/>
          <w:color w:val="000000" w:themeColor="text1"/>
        </w:rPr>
        <w:t xml:space="preserve">due to her mental and </w:t>
      </w:r>
      <w:r w:rsidR="004C4211" w:rsidRPr="003E7620">
        <w:rPr>
          <w:rFonts w:ascii="Arial" w:hAnsi="Arial" w:cs="Arial"/>
          <w:color w:val="000000" w:themeColor="text1"/>
        </w:rPr>
        <w:t>physical health</w:t>
      </w:r>
      <w:r w:rsidR="001E185F" w:rsidRPr="003E7620">
        <w:rPr>
          <w:rFonts w:ascii="Arial" w:hAnsi="Arial" w:cs="Arial"/>
          <w:color w:val="000000" w:themeColor="text1"/>
        </w:rPr>
        <w:t xml:space="preserve"> needs and partial sight</w:t>
      </w:r>
      <w:r w:rsidRPr="003E7620">
        <w:rPr>
          <w:rFonts w:ascii="Arial" w:hAnsi="Arial" w:cs="Arial"/>
          <w:color w:val="000000" w:themeColor="text1"/>
        </w:rPr>
        <w:t xml:space="preserve">. </w:t>
      </w:r>
      <w:r w:rsidR="00691114" w:rsidRPr="003E7620">
        <w:rPr>
          <w:rFonts w:ascii="Arial" w:hAnsi="Arial" w:cs="Arial"/>
          <w:color w:val="000000" w:themeColor="text1"/>
        </w:rPr>
        <w:t>Adult safeguarding law and guidance is contained in the Care Act 2014. The Care Act 2014 identifies ‘an adult at risk</w:t>
      </w:r>
      <w:r w:rsidR="005A0F28" w:rsidRPr="003E7620">
        <w:rPr>
          <w:rFonts w:ascii="Arial" w:hAnsi="Arial" w:cs="Arial"/>
          <w:color w:val="000000" w:themeColor="text1"/>
        </w:rPr>
        <w:t xml:space="preserve">’ </w:t>
      </w:r>
      <w:r w:rsidR="00691114" w:rsidRPr="003E7620">
        <w:rPr>
          <w:rFonts w:ascii="Arial" w:hAnsi="Arial" w:cs="Arial"/>
          <w:color w:val="000000" w:themeColor="text1"/>
        </w:rPr>
        <w:t xml:space="preserve">and uses this term in the legislation and guidance rather than </w:t>
      </w:r>
      <w:r w:rsidR="005A0F28" w:rsidRPr="003E7620">
        <w:rPr>
          <w:rFonts w:ascii="Arial" w:hAnsi="Arial" w:cs="Arial"/>
          <w:color w:val="000000" w:themeColor="text1"/>
        </w:rPr>
        <w:t>‘</w:t>
      </w:r>
      <w:r w:rsidR="00691114" w:rsidRPr="003E7620">
        <w:rPr>
          <w:rFonts w:ascii="Arial" w:hAnsi="Arial" w:cs="Arial"/>
          <w:color w:val="000000" w:themeColor="text1"/>
        </w:rPr>
        <w:t>vulnerable adult</w:t>
      </w:r>
      <w:r w:rsidR="005A0F28" w:rsidRPr="003E7620">
        <w:rPr>
          <w:rFonts w:ascii="Arial" w:hAnsi="Arial" w:cs="Arial"/>
          <w:color w:val="000000" w:themeColor="text1"/>
        </w:rPr>
        <w:t>’</w:t>
      </w:r>
      <w:r w:rsidR="00691114" w:rsidRPr="003E7620">
        <w:rPr>
          <w:rFonts w:ascii="Arial" w:hAnsi="Arial" w:cs="Arial"/>
          <w:color w:val="000000" w:themeColor="text1"/>
        </w:rPr>
        <w:t xml:space="preserve">. An adult at risk of abuse or neglect is defined as someone who has needs for care and support, who is experiencing, or at risk of, abuse or neglect and as a result of their care needs is unable to protect themselves. There are six principles that underpin adult safeguarding that professionals need to be aware of. These </w:t>
      </w:r>
      <w:r w:rsidR="00B25858" w:rsidRPr="003E7620">
        <w:rPr>
          <w:rFonts w:ascii="Arial" w:hAnsi="Arial" w:cs="Arial"/>
          <w:color w:val="000000" w:themeColor="text1"/>
        </w:rPr>
        <w:t>are: -</w:t>
      </w:r>
    </w:p>
    <w:p w14:paraId="3220F4B6" w14:textId="77777777" w:rsidR="004C4211" w:rsidRPr="003E7620" w:rsidRDefault="004C4211" w:rsidP="004C4211">
      <w:pPr>
        <w:pStyle w:val="ListParagraph"/>
        <w:rPr>
          <w:rFonts w:ascii="Arial" w:hAnsi="Arial" w:cs="Arial"/>
          <w:color w:val="000000" w:themeColor="text1"/>
        </w:rPr>
      </w:pPr>
    </w:p>
    <w:p w14:paraId="7AC895DB" w14:textId="77777777" w:rsidR="004C4211"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t>Empowerment- personalisation and the presumption of person led decisions</w:t>
      </w:r>
    </w:p>
    <w:p w14:paraId="417FF4C3" w14:textId="77777777" w:rsidR="004C4211"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t>Prevention – it is better to take action before harm occurs</w:t>
      </w:r>
    </w:p>
    <w:p w14:paraId="1215DAF2" w14:textId="77777777" w:rsidR="004C4211"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t>Proportionality – the least intrusive response appropriate to the risk presented</w:t>
      </w:r>
    </w:p>
    <w:p w14:paraId="51CFB1EA" w14:textId="77777777" w:rsidR="004C4211"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t>Protection-support and representation for those in greatest need</w:t>
      </w:r>
    </w:p>
    <w:p w14:paraId="7C8D6F56" w14:textId="77777777" w:rsidR="004C4211"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t>Partnership –local solutions with services and organisations working in communities. Communities have a part to play in preventing, identifying and reporting neglect and abuse.</w:t>
      </w:r>
    </w:p>
    <w:p w14:paraId="42A010BE" w14:textId="52837345" w:rsidR="00691114" w:rsidRPr="003E7620" w:rsidRDefault="00691114" w:rsidP="000E3728">
      <w:pPr>
        <w:pStyle w:val="ListParagraph"/>
        <w:numPr>
          <w:ilvl w:val="0"/>
          <w:numId w:val="19"/>
        </w:numPr>
        <w:spacing w:before="100" w:beforeAutospacing="1" w:after="100" w:afterAutospacing="1"/>
        <w:rPr>
          <w:rFonts w:ascii="Arial" w:hAnsi="Arial" w:cs="Arial"/>
          <w:color w:val="000000" w:themeColor="text1"/>
        </w:rPr>
      </w:pPr>
      <w:r w:rsidRPr="003E7620">
        <w:rPr>
          <w:rFonts w:ascii="Arial" w:hAnsi="Arial" w:cs="Arial"/>
          <w:color w:val="000000" w:themeColor="text1"/>
        </w:rPr>
        <w:lastRenderedPageBreak/>
        <w:t>Accountability –transparency in delivering adult safeguarding and everyone understanding the role they can play in identifying abuse and keeping adults at risk safe</w:t>
      </w:r>
    </w:p>
    <w:p w14:paraId="07E0998D" w14:textId="77777777" w:rsidR="004C4211" w:rsidRPr="003E7620" w:rsidRDefault="004C4211" w:rsidP="004C4211">
      <w:pPr>
        <w:pStyle w:val="ListParagraph"/>
        <w:spacing w:before="100" w:beforeAutospacing="1" w:after="100" w:afterAutospacing="1"/>
        <w:ind w:left="1462"/>
        <w:rPr>
          <w:rFonts w:ascii="Arial" w:hAnsi="Arial" w:cs="Arial"/>
          <w:color w:val="000000" w:themeColor="text1"/>
        </w:rPr>
      </w:pPr>
    </w:p>
    <w:p w14:paraId="376CCD0C" w14:textId="5A7FAE03" w:rsidR="004C4211" w:rsidRPr="003E7620" w:rsidRDefault="00691114" w:rsidP="000E3728">
      <w:pPr>
        <w:pStyle w:val="ListParagraph"/>
        <w:widowControl w:val="0"/>
        <w:numPr>
          <w:ilvl w:val="1"/>
          <w:numId w:val="10"/>
        </w:numPr>
        <w:tabs>
          <w:tab w:val="left" w:pos="220"/>
          <w:tab w:val="left" w:pos="720"/>
        </w:tabs>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 Care Act provides a clear structure for the assessment of needs for those who may be in need of services under s9 and provision under s1 and s2. Under s42 a local authority can also make statutory enquiries where it has reasonable cause to suspect that an adult with care and support needs is experiencing, or is at risk of, abuse or neglect and that as a result of those care and support needs is unable to protect him/herself against the abuse/neglect or the risk of it. The main categories of abuse for adults at risk are :- </w:t>
      </w:r>
    </w:p>
    <w:p w14:paraId="64C8709B"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3B941DA9" w14:textId="77777777" w:rsidR="004C4211" w:rsidRPr="003E7620" w:rsidRDefault="00691114"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r w:rsidRPr="003E7620">
        <w:rPr>
          <w:rFonts w:ascii="Arial" w:hAnsi="Arial" w:cs="Arial"/>
          <w:b/>
          <w:color w:val="000000" w:themeColor="text1"/>
        </w:rPr>
        <w:t>Physical abuse</w:t>
      </w:r>
      <w:r w:rsidRPr="003E7620">
        <w:rPr>
          <w:rFonts w:ascii="Arial" w:hAnsi="Arial" w:cs="Arial"/>
          <w:color w:val="000000" w:themeColor="text1"/>
        </w:rPr>
        <w:t xml:space="preserve"> </w:t>
      </w:r>
    </w:p>
    <w:p w14:paraId="1E0E37A7"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0FCB670C" w14:textId="77777777" w:rsidR="004C4211" w:rsidRPr="003E7620" w:rsidRDefault="00691114"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r w:rsidRPr="003E7620">
        <w:rPr>
          <w:rFonts w:ascii="Arial" w:hAnsi="Arial" w:cs="Arial"/>
          <w:b/>
          <w:color w:val="000000" w:themeColor="text1"/>
        </w:rPr>
        <w:t>Sexual abuse</w:t>
      </w:r>
      <w:r w:rsidRPr="003E7620">
        <w:rPr>
          <w:rFonts w:ascii="Arial" w:hAnsi="Arial" w:cs="Arial"/>
          <w:color w:val="000000" w:themeColor="text1"/>
        </w:rPr>
        <w:t xml:space="preserve"> </w:t>
      </w:r>
    </w:p>
    <w:p w14:paraId="31D9819B"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4092FAB4" w14:textId="77777777" w:rsidR="004C4211" w:rsidRPr="003E7620" w:rsidRDefault="00691114"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r w:rsidRPr="003E7620">
        <w:rPr>
          <w:rFonts w:ascii="Arial" w:hAnsi="Arial" w:cs="Arial"/>
          <w:b/>
          <w:color w:val="000000" w:themeColor="text1"/>
        </w:rPr>
        <w:t>Psychological abuse</w:t>
      </w:r>
      <w:r w:rsidRPr="003E7620">
        <w:rPr>
          <w:rFonts w:ascii="Arial" w:hAnsi="Arial" w:cs="Arial"/>
          <w:color w:val="000000" w:themeColor="text1"/>
        </w:rPr>
        <w:t xml:space="preserve"> </w:t>
      </w:r>
    </w:p>
    <w:p w14:paraId="488537D9"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29B9D316" w14:textId="79563281" w:rsidR="004C4211" w:rsidRPr="003E7620" w:rsidRDefault="00691114" w:rsidP="004C4211">
      <w:pPr>
        <w:pStyle w:val="ListParagraph"/>
        <w:widowControl w:val="0"/>
        <w:tabs>
          <w:tab w:val="left" w:pos="220"/>
          <w:tab w:val="left" w:pos="720"/>
        </w:tabs>
        <w:autoSpaceDE w:val="0"/>
        <w:autoSpaceDN w:val="0"/>
        <w:adjustRightInd w:val="0"/>
        <w:ind w:left="742"/>
        <w:rPr>
          <w:rFonts w:ascii="Arial" w:hAnsi="Arial" w:cs="Arial"/>
          <w:color w:val="000000" w:themeColor="text1"/>
        </w:rPr>
      </w:pPr>
      <w:r w:rsidRPr="003E7620">
        <w:rPr>
          <w:rFonts w:ascii="Arial" w:hAnsi="Arial" w:cs="Arial"/>
          <w:b/>
          <w:color w:val="000000" w:themeColor="text1"/>
        </w:rPr>
        <w:t>Financial or material abuse</w:t>
      </w:r>
      <w:r w:rsidRPr="003E7620">
        <w:rPr>
          <w:rFonts w:ascii="Arial" w:hAnsi="Arial" w:cs="Arial"/>
          <w:color w:val="000000" w:themeColor="text1"/>
        </w:rPr>
        <w:t xml:space="preserve">- This includes “cuckooing“ where an adult at risk has their  home is taken over by others for the purpose of criminal activity.” </w:t>
      </w:r>
    </w:p>
    <w:p w14:paraId="32C080E2"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b/>
          <w:color w:val="000000" w:themeColor="text1"/>
        </w:rPr>
      </w:pPr>
    </w:p>
    <w:p w14:paraId="36F4642B" w14:textId="77777777" w:rsidR="004C4211" w:rsidRPr="003E7620" w:rsidRDefault="00691114" w:rsidP="004C4211">
      <w:pPr>
        <w:pStyle w:val="ListParagraph"/>
        <w:widowControl w:val="0"/>
        <w:tabs>
          <w:tab w:val="left" w:pos="220"/>
          <w:tab w:val="left" w:pos="720"/>
        </w:tabs>
        <w:autoSpaceDE w:val="0"/>
        <w:autoSpaceDN w:val="0"/>
        <w:adjustRightInd w:val="0"/>
        <w:ind w:left="742"/>
        <w:rPr>
          <w:rFonts w:ascii="Arial" w:hAnsi="Arial" w:cs="Arial"/>
          <w:b/>
          <w:color w:val="000000" w:themeColor="text1"/>
        </w:rPr>
      </w:pPr>
      <w:r w:rsidRPr="003E7620">
        <w:rPr>
          <w:rFonts w:ascii="Arial" w:hAnsi="Arial" w:cs="Arial"/>
          <w:b/>
          <w:color w:val="000000" w:themeColor="text1"/>
        </w:rPr>
        <w:t>Self neglect</w:t>
      </w:r>
    </w:p>
    <w:p w14:paraId="7C55966B" w14:textId="77777777" w:rsidR="004C4211" w:rsidRPr="003E7620" w:rsidRDefault="004C4211" w:rsidP="004C4211">
      <w:pPr>
        <w:pStyle w:val="ListParagraph"/>
        <w:widowControl w:val="0"/>
        <w:tabs>
          <w:tab w:val="left" w:pos="220"/>
          <w:tab w:val="left" w:pos="720"/>
        </w:tabs>
        <w:autoSpaceDE w:val="0"/>
        <w:autoSpaceDN w:val="0"/>
        <w:adjustRightInd w:val="0"/>
        <w:ind w:left="742"/>
        <w:rPr>
          <w:rFonts w:ascii="Arial" w:hAnsi="Arial" w:cs="Arial"/>
          <w:b/>
          <w:color w:val="000000" w:themeColor="text1"/>
        </w:rPr>
      </w:pPr>
    </w:p>
    <w:p w14:paraId="42CD201E" w14:textId="77777777" w:rsidR="00181F27" w:rsidRPr="003E7620" w:rsidRDefault="00691114" w:rsidP="00181F27">
      <w:pPr>
        <w:pStyle w:val="ListParagraph"/>
        <w:widowControl w:val="0"/>
        <w:tabs>
          <w:tab w:val="left" w:pos="220"/>
          <w:tab w:val="left" w:pos="720"/>
        </w:tabs>
        <w:autoSpaceDE w:val="0"/>
        <w:autoSpaceDN w:val="0"/>
        <w:adjustRightInd w:val="0"/>
        <w:ind w:left="742"/>
        <w:rPr>
          <w:rFonts w:ascii="Arial" w:hAnsi="Arial" w:cs="Arial"/>
          <w:color w:val="000000" w:themeColor="text1"/>
        </w:rPr>
      </w:pPr>
      <w:r w:rsidRPr="003E7620">
        <w:rPr>
          <w:rFonts w:ascii="Arial" w:hAnsi="Arial" w:cs="Arial"/>
          <w:b/>
          <w:color w:val="000000" w:themeColor="text1"/>
        </w:rPr>
        <w:t>Domestic abuse</w:t>
      </w:r>
      <w:r w:rsidRPr="003E7620">
        <w:rPr>
          <w:rFonts w:ascii="Arial" w:hAnsi="Arial" w:cs="Arial"/>
          <w:color w:val="000000" w:themeColor="text1"/>
        </w:rPr>
        <w:t xml:space="preserve"> </w:t>
      </w:r>
    </w:p>
    <w:p w14:paraId="498367FB" w14:textId="77777777" w:rsidR="00181F27" w:rsidRPr="003E7620" w:rsidRDefault="00181F27" w:rsidP="00181F27">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1E8A69ED" w14:textId="77777777" w:rsidR="00181F27" w:rsidRPr="003E7620" w:rsidRDefault="00181F27" w:rsidP="00181F27">
      <w:pPr>
        <w:widowControl w:val="0"/>
        <w:tabs>
          <w:tab w:val="left" w:pos="220"/>
          <w:tab w:val="left" w:pos="720"/>
        </w:tabs>
        <w:autoSpaceDE w:val="0"/>
        <w:autoSpaceDN w:val="0"/>
        <w:adjustRightInd w:val="0"/>
        <w:rPr>
          <w:rFonts w:ascii="Arial" w:hAnsi="Arial" w:cs="Arial"/>
          <w:color w:val="000000" w:themeColor="text1"/>
        </w:rPr>
      </w:pPr>
    </w:p>
    <w:p w14:paraId="62FEB70A" w14:textId="2507DD47" w:rsidR="00181F27" w:rsidRPr="003E7620" w:rsidRDefault="00691114" w:rsidP="00181F27">
      <w:pPr>
        <w:pStyle w:val="ListParagraph"/>
        <w:widowControl w:val="0"/>
        <w:numPr>
          <w:ilvl w:val="1"/>
          <w:numId w:val="10"/>
        </w:numPr>
        <w:tabs>
          <w:tab w:val="left" w:pos="220"/>
          <w:tab w:val="left" w:pos="720"/>
        </w:tabs>
        <w:autoSpaceDE w:val="0"/>
        <w:autoSpaceDN w:val="0"/>
        <w:adjustRightInd w:val="0"/>
        <w:rPr>
          <w:rFonts w:ascii="Arial" w:hAnsi="Arial" w:cs="Arial"/>
          <w:color w:val="000000" w:themeColor="text1"/>
        </w:rPr>
      </w:pPr>
      <w:r w:rsidRPr="003E7620">
        <w:rPr>
          <w:rFonts w:ascii="Arial" w:hAnsi="Arial" w:cs="Arial"/>
          <w:color w:val="000000" w:themeColor="text1"/>
        </w:rPr>
        <w:t xml:space="preserve">While Lisa was vulnerable due to her many health </w:t>
      </w:r>
      <w:r w:rsidR="008934C4" w:rsidRPr="003E7620">
        <w:rPr>
          <w:rFonts w:ascii="Arial" w:hAnsi="Arial" w:cs="Arial"/>
          <w:color w:val="000000" w:themeColor="text1"/>
        </w:rPr>
        <w:t>needs</w:t>
      </w:r>
      <w:r w:rsidR="00800B18" w:rsidRPr="003E7620">
        <w:rPr>
          <w:rFonts w:ascii="Arial" w:hAnsi="Arial" w:cs="Arial"/>
          <w:color w:val="000000" w:themeColor="text1"/>
        </w:rPr>
        <w:t>,</w:t>
      </w:r>
      <w:r w:rsidRPr="003E7620">
        <w:rPr>
          <w:rFonts w:ascii="Arial" w:hAnsi="Arial" w:cs="Arial"/>
          <w:color w:val="000000" w:themeColor="text1"/>
        </w:rPr>
        <w:t xml:space="preserve"> there was an apparent lack of a coordinated safeguarding response under the Care Act</w:t>
      </w:r>
      <w:r w:rsidR="008934C4" w:rsidRPr="003E7620">
        <w:rPr>
          <w:rFonts w:ascii="Arial" w:hAnsi="Arial" w:cs="Arial"/>
          <w:color w:val="000000" w:themeColor="text1"/>
        </w:rPr>
        <w:t xml:space="preserve"> 2014. </w:t>
      </w:r>
      <w:r w:rsidRPr="003E7620">
        <w:rPr>
          <w:rFonts w:ascii="Arial" w:hAnsi="Arial" w:cs="Arial"/>
          <w:color w:val="000000" w:themeColor="text1"/>
        </w:rPr>
        <w:t>This hindered any real multi-agency consideration, information sharing and safeguarding response. On the one safeguarding occasion</w:t>
      </w:r>
      <w:r w:rsidR="00637300" w:rsidRPr="003E7620">
        <w:rPr>
          <w:rFonts w:ascii="Arial" w:hAnsi="Arial" w:cs="Arial"/>
          <w:color w:val="000000" w:themeColor="text1"/>
        </w:rPr>
        <w:t>,</w:t>
      </w:r>
      <w:r w:rsidRPr="003E7620">
        <w:rPr>
          <w:rFonts w:ascii="Arial" w:hAnsi="Arial" w:cs="Arial"/>
          <w:color w:val="000000" w:themeColor="text1"/>
        </w:rPr>
        <w:t xml:space="preserve"> </w:t>
      </w:r>
      <w:r w:rsidR="008934C4" w:rsidRPr="003E7620">
        <w:rPr>
          <w:rFonts w:ascii="Arial" w:hAnsi="Arial" w:cs="Arial"/>
          <w:color w:val="000000" w:themeColor="text1"/>
        </w:rPr>
        <w:t xml:space="preserve">Lisa </w:t>
      </w:r>
      <w:r w:rsidRPr="003E7620">
        <w:rPr>
          <w:rFonts w:ascii="Arial" w:hAnsi="Arial" w:cs="Arial"/>
          <w:color w:val="000000" w:themeColor="text1"/>
        </w:rPr>
        <w:t xml:space="preserve">was subject to </w:t>
      </w:r>
      <w:r w:rsidR="008934C4" w:rsidRPr="003E7620">
        <w:rPr>
          <w:rFonts w:ascii="Arial" w:hAnsi="Arial" w:cs="Arial"/>
          <w:color w:val="000000" w:themeColor="text1"/>
        </w:rPr>
        <w:t xml:space="preserve">a </w:t>
      </w:r>
      <w:r w:rsidRPr="003E7620">
        <w:rPr>
          <w:rFonts w:ascii="Arial" w:hAnsi="Arial" w:cs="Arial"/>
          <w:color w:val="000000" w:themeColor="text1"/>
        </w:rPr>
        <w:t xml:space="preserve">safeguarding referral after a historic </w:t>
      </w:r>
      <w:r w:rsidR="008934C4" w:rsidRPr="003E7620">
        <w:rPr>
          <w:rFonts w:ascii="Arial" w:hAnsi="Arial" w:cs="Arial"/>
          <w:color w:val="000000" w:themeColor="text1"/>
        </w:rPr>
        <w:t xml:space="preserve">but </w:t>
      </w:r>
      <w:r w:rsidRPr="003E7620">
        <w:rPr>
          <w:rFonts w:ascii="Arial" w:hAnsi="Arial" w:cs="Arial"/>
          <w:color w:val="000000" w:themeColor="text1"/>
        </w:rPr>
        <w:t>serious and significant sexual assault she</w:t>
      </w:r>
      <w:r w:rsidR="00A6523D" w:rsidRPr="003E7620">
        <w:rPr>
          <w:rFonts w:ascii="Arial" w:hAnsi="Arial" w:cs="Arial"/>
          <w:color w:val="000000" w:themeColor="text1"/>
        </w:rPr>
        <w:t>,</w:t>
      </w:r>
      <w:r w:rsidRPr="003E7620">
        <w:rPr>
          <w:rFonts w:ascii="Arial" w:hAnsi="Arial" w:cs="Arial"/>
          <w:color w:val="000000" w:themeColor="text1"/>
        </w:rPr>
        <w:t xml:space="preserve"> for reasons we cannot know</w:t>
      </w:r>
      <w:r w:rsidR="00A6523D" w:rsidRPr="003E7620">
        <w:rPr>
          <w:rFonts w:ascii="Arial" w:hAnsi="Arial" w:cs="Arial"/>
          <w:color w:val="000000" w:themeColor="text1"/>
        </w:rPr>
        <w:t xml:space="preserve"> now</w:t>
      </w:r>
      <w:r w:rsidR="00800B18" w:rsidRPr="003E7620">
        <w:rPr>
          <w:rFonts w:ascii="Arial" w:hAnsi="Arial" w:cs="Arial"/>
          <w:color w:val="000000" w:themeColor="text1"/>
        </w:rPr>
        <w:t>,</w:t>
      </w:r>
      <w:r w:rsidRPr="003E7620">
        <w:rPr>
          <w:rFonts w:ascii="Arial" w:hAnsi="Arial" w:cs="Arial"/>
          <w:color w:val="000000" w:themeColor="text1"/>
        </w:rPr>
        <w:t xml:space="preserve"> felt unable to take this forward</w:t>
      </w:r>
      <w:r w:rsidR="008934C4" w:rsidRPr="003E7620">
        <w:rPr>
          <w:rFonts w:ascii="Arial" w:hAnsi="Arial" w:cs="Arial"/>
          <w:color w:val="000000" w:themeColor="text1"/>
        </w:rPr>
        <w:t xml:space="preserve"> and report.</w:t>
      </w:r>
      <w:r w:rsidR="001E185F" w:rsidRPr="003E7620">
        <w:rPr>
          <w:rFonts w:ascii="Arial" w:hAnsi="Arial" w:cs="Arial"/>
          <w:color w:val="000000" w:themeColor="text1"/>
        </w:rPr>
        <w:t xml:space="preserve"> That being said</w:t>
      </w:r>
      <w:r w:rsidR="00800B18" w:rsidRPr="003E7620">
        <w:rPr>
          <w:rFonts w:ascii="Arial" w:hAnsi="Arial" w:cs="Arial"/>
          <w:color w:val="000000" w:themeColor="text1"/>
        </w:rPr>
        <w:t>,</w:t>
      </w:r>
      <w:r w:rsidR="001E185F" w:rsidRPr="003E7620">
        <w:rPr>
          <w:rFonts w:ascii="Arial" w:hAnsi="Arial" w:cs="Arial"/>
          <w:color w:val="000000" w:themeColor="text1"/>
        </w:rPr>
        <w:t xml:space="preserve"> she was offered a Care assessment and declined. </w:t>
      </w:r>
    </w:p>
    <w:p w14:paraId="7E868A26" w14:textId="77777777" w:rsidR="00CA51DD" w:rsidRPr="003E7620" w:rsidRDefault="00CA51DD" w:rsidP="00CA51DD">
      <w:pPr>
        <w:pStyle w:val="ListParagraph"/>
        <w:widowControl w:val="0"/>
        <w:tabs>
          <w:tab w:val="left" w:pos="220"/>
          <w:tab w:val="left" w:pos="720"/>
        </w:tabs>
        <w:autoSpaceDE w:val="0"/>
        <w:autoSpaceDN w:val="0"/>
        <w:adjustRightInd w:val="0"/>
        <w:ind w:left="742"/>
        <w:rPr>
          <w:rFonts w:ascii="Arial" w:hAnsi="Arial" w:cs="Arial"/>
          <w:color w:val="000000" w:themeColor="text1"/>
        </w:rPr>
      </w:pPr>
    </w:p>
    <w:p w14:paraId="43B71D2E" w14:textId="4CDBA03B" w:rsidR="0035017F" w:rsidRPr="003E7620" w:rsidRDefault="00691114" w:rsidP="00CA51DD">
      <w:pPr>
        <w:pStyle w:val="ListParagraph"/>
        <w:widowControl w:val="0"/>
        <w:numPr>
          <w:ilvl w:val="1"/>
          <w:numId w:val="10"/>
        </w:numPr>
        <w:tabs>
          <w:tab w:val="left" w:pos="220"/>
          <w:tab w:val="left" w:pos="720"/>
        </w:tabs>
        <w:autoSpaceDE w:val="0"/>
        <w:autoSpaceDN w:val="0"/>
        <w:adjustRightInd w:val="0"/>
        <w:rPr>
          <w:rFonts w:ascii="Arial" w:hAnsi="Arial" w:cs="Arial"/>
          <w:color w:val="000000" w:themeColor="text1"/>
        </w:rPr>
      </w:pPr>
      <w:r w:rsidRPr="003E7620">
        <w:rPr>
          <w:rFonts w:ascii="Arial" w:hAnsi="Arial" w:cs="Arial"/>
          <w:bCs/>
          <w:color w:val="000000" w:themeColor="text1"/>
        </w:rPr>
        <w:t xml:space="preserve">The panel considered the </w:t>
      </w:r>
      <w:r w:rsidR="008934C4" w:rsidRPr="003E7620">
        <w:rPr>
          <w:rFonts w:ascii="Arial" w:hAnsi="Arial" w:cs="Arial"/>
          <w:bCs/>
          <w:color w:val="000000" w:themeColor="text1"/>
        </w:rPr>
        <w:t>n</w:t>
      </w:r>
      <w:r w:rsidRPr="003E7620">
        <w:rPr>
          <w:rFonts w:ascii="Arial" w:hAnsi="Arial" w:cs="Arial"/>
          <w:bCs/>
          <w:color w:val="000000" w:themeColor="text1"/>
        </w:rPr>
        <w:t xml:space="preserve">eed for a Dual Diagnosis Care </w:t>
      </w:r>
      <w:r w:rsidR="00B37D80" w:rsidRPr="003E7620">
        <w:rPr>
          <w:rFonts w:ascii="Arial" w:hAnsi="Arial" w:cs="Arial"/>
          <w:bCs/>
          <w:color w:val="000000" w:themeColor="text1"/>
        </w:rPr>
        <w:t>P</w:t>
      </w:r>
      <w:r w:rsidRPr="003E7620">
        <w:rPr>
          <w:rFonts w:ascii="Arial" w:hAnsi="Arial" w:cs="Arial"/>
          <w:bCs/>
          <w:color w:val="000000" w:themeColor="text1"/>
        </w:rPr>
        <w:t xml:space="preserve">athway. </w:t>
      </w:r>
      <w:r w:rsidRPr="003E7620">
        <w:rPr>
          <w:rFonts w:ascii="Arial" w:hAnsi="Arial" w:cs="Arial"/>
          <w:color w:val="000000" w:themeColor="text1"/>
        </w:rPr>
        <w:t xml:space="preserve">Neither Lisa or David appear to have been considered </w:t>
      </w:r>
      <w:r w:rsidR="008934C4" w:rsidRPr="003E7620">
        <w:rPr>
          <w:rFonts w:ascii="Arial" w:hAnsi="Arial" w:cs="Arial"/>
          <w:color w:val="000000" w:themeColor="text1"/>
        </w:rPr>
        <w:t xml:space="preserve">whether they </w:t>
      </w:r>
      <w:r w:rsidR="00067062" w:rsidRPr="003E7620">
        <w:rPr>
          <w:rFonts w:ascii="Arial" w:hAnsi="Arial" w:cs="Arial"/>
          <w:color w:val="000000" w:themeColor="text1"/>
        </w:rPr>
        <w:t>m</w:t>
      </w:r>
      <w:r w:rsidR="008934C4" w:rsidRPr="003E7620">
        <w:rPr>
          <w:rFonts w:ascii="Arial" w:hAnsi="Arial" w:cs="Arial"/>
          <w:color w:val="000000" w:themeColor="text1"/>
        </w:rPr>
        <w:t xml:space="preserve">et the </w:t>
      </w:r>
      <w:r w:rsidR="00067062" w:rsidRPr="003E7620">
        <w:rPr>
          <w:rFonts w:ascii="Arial" w:hAnsi="Arial" w:cs="Arial"/>
          <w:color w:val="000000" w:themeColor="text1"/>
        </w:rPr>
        <w:t xml:space="preserve">criteria </w:t>
      </w:r>
      <w:r w:rsidRPr="003E7620">
        <w:rPr>
          <w:rFonts w:ascii="Arial" w:hAnsi="Arial" w:cs="Arial"/>
          <w:color w:val="000000" w:themeColor="text1"/>
        </w:rPr>
        <w:t>for a dual diagnosis care pathway</w:t>
      </w:r>
      <w:r w:rsidR="00067062" w:rsidRPr="003E7620">
        <w:rPr>
          <w:rFonts w:ascii="Arial" w:hAnsi="Arial" w:cs="Arial"/>
          <w:color w:val="000000" w:themeColor="text1"/>
        </w:rPr>
        <w:t xml:space="preserve"> because their mental health was not considered to b</w:t>
      </w:r>
      <w:r w:rsidR="00CF7CA1" w:rsidRPr="003E7620">
        <w:rPr>
          <w:rFonts w:ascii="Arial" w:hAnsi="Arial" w:cs="Arial"/>
          <w:color w:val="000000" w:themeColor="text1"/>
        </w:rPr>
        <w:t>e</w:t>
      </w:r>
      <w:r w:rsidR="00067062" w:rsidRPr="003E7620">
        <w:rPr>
          <w:rFonts w:ascii="Arial" w:hAnsi="Arial" w:cs="Arial"/>
          <w:color w:val="000000" w:themeColor="text1"/>
        </w:rPr>
        <w:t xml:space="preserve"> serious in nature and therefore not meeting the threshold for this type of care pathway to be enacted. </w:t>
      </w:r>
      <w:r w:rsidRPr="003E7620">
        <w:rPr>
          <w:rFonts w:ascii="Arial" w:hAnsi="Arial" w:cs="Arial"/>
          <w:color w:val="000000" w:themeColor="text1"/>
        </w:rPr>
        <w:t>They</w:t>
      </w:r>
      <w:r w:rsidR="00067062" w:rsidRPr="003E7620">
        <w:rPr>
          <w:rFonts w:ascii="Arial" w:hAnsi="Arial" w:cs="Arial"/>
          <w:color w:val="000000" w:themeColor="text1"/>
        </w:rPr>
        <w:t xml:space="preserve"> both did </w:t>
      </w:r>
      <w:r w:rsidRPr="003E7620">
        <w:rPr>
          <w:rFonts w:ascii="Arial" w:hAnsi="Arial" w:cs="Arial"/>
          <w:color w:val="000000" w:themeColor="text1"/>
        </w:rPr>
        <w:t xml:space="preserve">have mental health </w:t>
      </w:r>
      <w:r w:rsidR="008934C4" w:rsidRPr="003E7620">
        <w:rPr>
          <w:rFonts w:ascii="Arial" w:hAnsi="Arial" w:cs="Arial"/>
          <w:color w:val="000000" w:themeColor="text1"/>
        </w:rPr>
        <w:t>needs</w:t>
      </w:r>
      <w:r w:rsidRPr="003E7620">
        <w:rPr>
          <w:rFonts w:ascii="Arial" w:hAnsi="Arial" w:cs="Arial"/>
          <w:color w:val="000000" w:themeColor="text1"/>
        </w:rPr>
        <w:t xml:space="preserve"> as well as substance abuse addiction</w:t>
      </w:r>
      <w:r w:rsidR="00067062" w:rsidRPr="003E7620">
        <w:rPr>
          <w:rFonts w:ascii="Arial" w:hAnsi="Arial" w:cs="Arial"/>
          <w:color w:val="000000" w:themeColor="text1"/>
        </w:rPr>
        <w:t xml:space="preserve"> and perhaps the criteria is too high as the combined working of the care pathway could have arguably benefited both but only if there was full engagement.</w:t>
      </w:r>
      <w:r w:rsidR="00107A5B" w:rsidRPr="003E7620">
        <w:rPr>
          <w:rFonts w:ascii="Arial" w:hAnsi="Arial" w:cs="Arial"/>
          <w:color w:val="000000" w:themeColor="text1"/>
        </w:rPr>
        <w:t xml:space="preserve"> </w:t>
      </w:r>
      <w:r w:rsidRPr="003E7620">
        <w:rPr>
          <w:rFonts w:ascii="Arial" w:hAnsi="Arial" w:cs="Arial"/>
          <w:color w:val="000000" w:themeColor="text1"/>
        </w:rPr>
        <w:t xml:space="preserve">The benefit of a dual diagnosis care pathway would be that the drug support services must be joined up with mental health services into a shared and coordinated care pathway. This means that those like Lisa and David </w:t>
      </w:r>
      <w:r w:rsidR="001E185F" w:rsidRPr="003E7620">
        <w:rPr>
          <w:rFonts w:ascii="Arial" w:hAnsi="Arial" w:cs="Arial"/>
          <w:color w:val="000000" w:themeColor="text1"/>
        </w:rPr>
        <w:t xml:space="preserve">who cannot access a dual care pathway </w:t>
      </w:r>
      <w:r w:rsidRPr="003E7620">
        <w:rPr>
          <w:rFonts w:ascii="Arial" w:hAnsi="Arial" w:cs="Arial"/>
          <w:color w:val="000000" w:themeColor="text1"/>
        </w:rPr>
        <w:t xml:space="preserve">may not have joined up mental health and substance abuse provision which may act as a barrier to holistic treatment. </w:t>
      </w:r>
      <w:r w:rsidR="00067062" w:rsidRPr="003E7620">
        <w:rPr>
          <w:rFonts w:ascii="Arial" w:hAnsi="Arial" w:cs="Arial"/>
          <w:color w:val="000000" w:themeColor="text1"/>
        </w:rPr>
        <w:t xml:space="preserve">This was </w:t>
      </w:r>
      <w:r w:rsidR="00067062" w:rsidRPr="003E7620">
        <w:rPr>
          <w:rFonts w:ascii="Arial" w:hAnsi="Arial" w:cs="Arial"/>
          <w:color w:val="000000" w:themeColor="text1"/>
        </w:rPr>
        <w:lastRenderedPageBreak/>
        <w:t>compounded for David in that there was also no formal shared care pathway between the GP and substance abuse services.</w:t>
      </w:r>
      <w:r w:rsidR="008934C4" w:rsidRPr="003E7620">
        <w:rPr>
          <w:rFonts w:ascii="Arial" w:hAnsi="Arial" w:cs="Arial"/>
          <w:color w:val="000000" w:themeColor="text1"/>
        </w:rPr>
        <w:t xml:space="preserve"> </w:t>
      </w:r>
      <w:r w:rsidR="003D090A" w:rsidRPr="003E7620">
        <w:rPr>
          <w:rFonts w:ascii="Arial" w:hAnsi="Arial" w:cs="Arial"/>
          <w:color w:val="000000" w:themeColor="text1"/>
        </w:rPr>
        <w:t>The</w:t>
      </w:r>
      <w:r w:rsidR="008934C4" w:rsidRPr="003E7620">
        <w:rPr>
          <w:rFonts w:ascii="Arial" w:hAnsi="Arial" w:cs="Arial"/>
          <w:color w:val="000000" w:themeColor="text1"/>
        </w:rPr>
        <w:t xml:space="preserve"> panel were recognisant of the fact that a lack of dual diagnosis care pathway should not preclude inter agency and multi-agency working. </w:t>
      </w:r>
    </w:p>
    <w:p w14:paraId="5D887FB4" w14:textId="77777777" w:rsidR="0035017F" w:rsidRPr="003E7620" w:rsidRDefault="0035017F" w:rsidP="0035017F">
      <w:pPr>
        <w:pStyle w:val="ListParagraph"/>
        <w:widowControl w:val="0"/>
        <w:autoSpaceDE w:val="0"/>
        <w:autoSpaceDN w:val="0"/>
        <w:adjustRightInd w:val="0"/>
        <w:spacing w:after="240"/>
        <w:ind w:left="742"/>
        <w:rPr>
          <w:rFonts w:ascii="Arial" w:hAnsi="Arial" w:cs="Arial"/>
          <w:color w:val="000000" w:themeColor="text1"/>
        </w:rPr>
      </w:pPr>
    </w:p>
    <w:p w14:paraId="42FC9499" w14:textId="7A1B6797" w:rsidR="0035017F" w:rsidRPr="003E7620" w:rsidRDefault="00691114"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David sought help for his mental health issues on several occasions and also he had some insight as evidenced of his behaviours being violent at times but his mother </w:t>
      </w:r>
      <w:r w:rsidR="006346A2" w:rsidRPr="003E7620">
        <w:rPr>
          <w:rFonts w:ascii="Arial" w:hAnsi="Arial" w:cs="Arial"/>
          <w:color w:val="000000" w:themeColor="text1"/>
        </w:rPr>
        <w:t>reports</w:t>
      </w:r>
      <w:r w:rsidRPr="003E7620">
        <w:rPr>
          <w:rFonts w:ascii="Arial" w:hAnsi="Arial" w:cs="Arial"/>
          <w:color w:val="000000" w:themeColor="text1"/>
        </w:rPr>
        <w:t xml:space="preserve"> that no one worked with him to understand the root of his behaviours in his childhood or adulthood. No agency did any perpetrator work with him </w:t>
      </w:r>
      <w:r w:rsidR="00CA4179" w:rsidRPr="003E7620">
        <w:rPr>
          <w:rFonts w:ascii="Arial" w:hAnsi="Arial" w:cs="Arial"/>
          <w:color w:val="000000" w:themeColor="text1"/>
        </w:rPr>
        <w:t>and David</w:t>
      </w:r>
      <w:r w:rsidR="000F623C" w:rsidRPr="003E7620">
        <w:rPr>
          <w:rFonts w:ascii="Arial" w:hAnsi="Arial" w:cs="Arial"/>
          <w:color w:val="000000" w:themeColor="text1"/>
        </w:rPr>
        <w:t>’</w:t>
      </w:r>
      <w:r w:rsidR="00CA4179" w:rsidRPr="003E7620">
        <w:rPr>
          <w:rFonts w:ascii="Arial" w:hAnsi="Arial" w:cs="Arial"/>
          <w:color w:val="000000" w:themeColor="text1"/>
        </w:rPr>
        <w:t>s mother</w:t>
      </w:r>
      <w:r w:rsidR="008934C4" w:rsidRPr="003E7620">
        <w:rPr>
          <w:rFonts w:ascii="Arial" w:hAnsi="Arial" w:cs="Arial"/>
          <w:color w:val="000000" w:themeColor="text1"/>
        </w:rPr>
        <w:t xml:space="preserve"> fe</w:t>
      </w:r>
      <w:r w:rsidR="00CA4179" w:rsidRPr="003E7620">
        <w:rPr>
          <w:rFonts w:ascii="Arial" w:hAnsi="Arial" w:cs="Arial"/>
          <w:color w:val="000000" w:themeColor="text1"/>
        </w:rPr>
        <w:t xml:space="preserve">lt that </w:t>
      </w:r>
      <w:r w:rsidR="00A051D9" w:rsidRPr="003E7620">
        <w:rPr>
          <w:rFonts w:ascii="Arial" w:hAnsi="Arial" w:cs="Arial"/>
          <w:color w:val="000000" w:themeColor="text1"/>
        </w:rPr>
        <w:t xml:space="preserve">this would have been helpful given his </w:t>
      </w:r>
      <w:r w:rsidR="008934C4" w:rsidRPr="003E7620">
        <w:rPr>
          <w:rFonts w:ascii="Arial" w:hAnsi="Arial" w:cs="Arial"/>
          <w:color w:val="000000" w:themeColor="text1"/>
        </w:rPr>
        <w:t>young</w:t>
      </w:r>
      <w:r w:rsidR="000050EF" w:rsidRPr="003E7620">
        <w:rPr>
          <w:rFonts w:ascii="Arial" w:hAnsi="Arial" w:cs="Arial"/>
          <w:color w:val="000000" w:themeColor="text1"/>
        </w:rPr>
        <w:t>er</w:t>
      </w:r>
      <w:r w:rsidRPr="003E7620">
        <w:rPr>
          <w:rFonts w:ascii="Arial" w:hAnsi="Arial" w:cs="Arial"/>
          <w:color w:val="000000" w:themeColor="text1"/>
        </w:rPr>
        <w:t xml:space="preserve"> </w:t>
      </w:r>
      <w:r w:rsidR="008934C4" w:rsidRPr="003E7620">
        <w:rPr>
          <w:rFonts w:ascii="Arial" w:hAnsi="Arial" w:cs="Arial"/>
          <w:color w:val="000000" w:themeColor="text1"/>
        </w:rPr>
        <w:t>criminal lifestyle</w:t>
      </w:r>
      <w:r w:rsidR="000050EF" w:rsidRPr="003E7620">
        <w:rPr>
          <w:rFonts w:ascii="Arial" w:hAnsi="Arial" w:cs="Arial"/>
          <w:color w:val="000000" w:themeColor="text1"/>
        </w:rPr>
        <w:t>,</w:t>
      </w:r>
      <w:r w:rsidRPr="003E7620">
        <w:rPr>
          <w:rFonts w:ascii="Arial" w:hAnsi="Arial" w:cs="Arial"/>
          <w:color w:val="000000" w:themeColor="text1"/>
        </w:rPr>
        <w:t xml:space="preserve"> </w:t>
      </w:r>
      <w:r w:rsidR="000050EF" w:rsidRPr="003E7620">
        <w:rPr>
          <w:rFonts w:ascii="Arial" w:hAnsi="Arial" w:cs="Arial"/>
          <w:color w:val="000000" w:themeColor="text1"/>
        </w:rPr>
        <w:t>to which he</w:t>
      </w:r>
      <w:r w:rsidR="008934C4" w:rsidRPr="003E7620">
        <w:rPr>
          <w:rFonts w:ascii="Arial" w:hAnsi="Arial" w:cs="Arial"/>
          <w:color w:val="000000" w:themeColor="text1"/>
        </w:rPr>
        <w:t xml:space="preserve"> </w:t>
      </w:r>
      <w:r w:rsidRPr="003E7620">
        <w:rPr>
          <w:rFonts w:ascii="Arial" w:hAnsi="Arial" w:cs="Arial"/>
          <w:color w:val="000000" w:themeColor="text1"/>
        </w:rPr>
        <w:t>continue</w:t>
      </w:r>
      <w:r w:rsidR="008934C4" w:rsidRPr="003E7620">
        <w:rPr>
          <w:rFonts w:ascii="Arial" w:hAnsi="Arial" w:cs="Arial"/>
          <w:color w:val="000000" w:themeColor="text1"/>
        </w:rPr>
        <w:t>d</w:t>
      </w:r>
      <w:r w:rsidRPr="003E7620">
        <w:rPr>
          <w:rFonts w:ascii="Arial" w:hAnsi="Arial" w:cs="Arial"/>
          <w:color w:val="000000" w:themeColor="text1"/>
        </w:rPr>
        <w:t xml:space="preserve"> a life of offending. This is longstanding problem we face for </w:t>
      </w:r>
      <w:r w:rsidR="008934C4" w:rsidRPr="003E7620">
        <w:rPr>
          <w:rFonts w:ascii="Arial" w:hAnsi="Arial" w:cs="Arial"/>
          <w:color w:val="000000" w:themeColor="text1"/>
        </w:rPr>
        <w:t xml:space="preserve">youth </w:t>
      </w:r>
      <w:r w:rsidRPr="003E7620">
        <w:rPr>
          <w:rFonts w:ascii="Arial" w:hAnsi="Arial" w:cs="Arial"/>
          <w:color w:val="000000" w:themeColor="text1"/>
        </w:rPr>
        <w:t>offenders and also in domestic abuse cases</w:t>
      </w:r>
      <w:r w:rsidR="000361EA" w:rsidRPr="003E7620">
        <w:rPr>
          <w:rFonts w:ascii="Arial" w:hAnsi="Arial" w:cs="Arial"/>
          <w:color w:val="000000" w:themeColor="text1"/>
        </w:rPr>
        <w:t xml:space="preserve">. </w:t>
      </w:r>
      <w:r w:rsidR="000361EA" w:rsidRPr="003E7620">
        <w:rPr>
          <w:rFonts w:ascii="Arial" w:hAnsi="Arial" w:cs="Arial"/>
          <w:color w:val="000000" w:themeColor="text1"/>
          <w:shd w:val="clear" w:color="auto" w:fill="FFFFFF"/>
        </w:rPr>
        <w:t xml:space="preserve">During his </w:t>
      </w:r>
      <w:r w:rsidR="005749C4" w:rsidRPr="003E7620">
        <w:rPr>
          <w:rFonts w:ascii="Arial" w:hAnsi="Arial" w:cs="Arial"/>
          <w:color w:val="000000" w:themeColor="text1"/>
          <w:shd w:val="clear" w:color="auto" w:fill="FFFFFF"/>
        </w:rPr>
        <w:t>L</w:t>
      </w:r>
      <w:r w:rsidR="000361EA" w:rsidRPr="003E7620">
        <w:rPr>
          <w:rFonts w:ascii="Arial" w:hAnsi="Arial" w:cs="Arial"/>
          <w:color w:val="000000" w:themeColor="text1"/>
          <w:shd w:val="clear" w:color="auto" w:fill="FFFFFF"/>
        </w:rPr>
        <w:t xml:space="preserve">icence period, the Probation service had undertaken conflict resolution and emotional management work with David with the aim of reducing the likelihood of further violent </w:t>
      </w:r>
      <w:r w:rsidR="000050EF" w:rsidRPr="003E7620">
        <w:rPr>
          <w:rFonts w:ascii="Arial" w:hAnsi="Arial" w:cs="Arial"/>
          <w:color w:val="000000" w:themeColor="text1"/>
          <w:shd w:val="clear" w:color="auto" w:fill="FFFFFF"/>
        </w:rPr>
        <w:t>reoffen</w:t>
      </w:r>
      <w:r w:rsidR="009A4593" w:rsidRPr="003E7620">
        <w:rPr>
          <w:rFonts w:ascii="Arial" w:hAnsi="Arial" w:cs="Arial"/>
          <w:color w:val="000000" w:themeColor="text1"/>
          <w:shd w:val="clear" w:color="auto" w:fill="FFFFFF"/>
        </w:rPr>
        <w:t>ding</w:t>
      </w:r>
      <w:r w:rsidR="000361EA" w:rsidRPr="003E7620">
        <w:rPr>
          <w:rFonts w:ascii="Arial" w:hAnsi="Arial" w:cs="Arial"/>
          <w:color w:val="000000" w:themeColor="text1"/>
          <w:shd w:val="clear" w:color="auto" w:fill="FFFFFF"/>
        </w:rPr>
        <w:t>. Within his sentence plan</w:t>
      </w:r>
      <w:r w:rsidR="009A4593" w:rsidRPr="003E7620">
        <w:rPr>
          <w:rFonts w:ascii="Arial" w:hAnsi="Arial" w:cs="Arial"/>
          <w:color w:val="000000" w:themeColor="text1"/>
          <w:shd w:val="clear" w:color="auto" w:fill="FFFFFF"/>
        </w:rPr>
        <w:t>,</w:t>
      </w:r>
      <w:r w:rsidR="000361EA" w:rsidRPr="003E7620">
        <w:rPr>
          <w:rFonts w:ascii="Arial" w:hAnsi="Arial" w:cs="Arial"/>
          <w:color w:val="000000" w:themeColor="text1"/>
          <w:shd w:val="clear" w:color="auto" w:fill="FFFFFF"/>
        </w:rPr>
        <w:t xml:space="preserve"> David was also required to undertake victim empathy work and substance misuse relapse prevention work to address the causes of his offending behaviour.</w:t>
      </w:r>
    </w:p>
    <w:p w14:paraId="6EDD8653" w14:textId="77777777" w:rsidR="0035017F" w:rsidRPr="003E7620" w:rsidRDefault="0035017F" w:rsidP="0035017F">
      <w:pPr>
        <w:pStyle w:val="ListParagraph"/>
        <w:rPr>
          <w:rFonts w:ascii="Arial" w:hAnsi="Arial" w:cs="Arial"/>
          <w:color w:val="000000" w:themeColor="text1"/>
        </w:rPr>
      </w:pPr>
    </w:p>
    <w:p w14:paraId="5C9D38AE" w14:textId="6E09C5C3" w:rsidR="0035017F" w:rsidRPr="003E7620" w:rsidRDefault="00691114"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The chaos that addiction can bring to a person’s life can be considerable and a dual care pathway can represent a </w:t>
      </w:r>
      <w:r w:rsidR="005749C4" w:rsidRPr="003E7620">
        <w:rPr>
          <w:rFonts w:ascii="Arial" w:hAnsi="Arial" w:cs="Arial"/>
          <w:color w:val="000000" w:themeColor="text1"/>
        </w:rPr>
        <w:t>well-planned</w:t>
      </w:r>
      <w:r w:rsidRPr="003E7620">
        <w:rPr>
          <w:rFonts w:ascii="Arial" w:hAnsi="Arial" w:cs="Arial"/>
          <w:color w:val="000000" w:themeColor="text1"/>
        </w:rPr>
        <w:t xml:space="preserve"> co-ordinated way forward. </w:t>
      </w:r>
      <w:r w:rsidR="005749C4" w:rsidRPr="003E7620">
        <w:rPr>
          <w:rFonts w:ascii="Arial" w:hAnsi="Arial" w:cs="Arial"/>
          <w:color w:val="000000" w:themeColor="text1"/>
        </w:rPr>
        <w:t>However,</w:t>
      </w:r>
      <w:r w:rsidR="006346A2" w:rsidRPr="003E7620">
        <w:rPr>
          <w:rFonts w:ascii="Arial" w:hAnsi="Arial" w:cs="Arial"/>
          <w:color w:val="000000" w:themeColor="text1"/>
        </w:rPr>
        <w:t xml:space="preserve"> given the current challenges that mental health services faces it is unlikely that the threshold for a dual diagnosis would be changed. </w:t>
      </w:r>
    </w:p>
    <w:p w14:paraId="1694632D" w14:textId="77777777" w:rsidR="0035017F" w:rsidRPr="003E7620" w:rsidRDefault="0035017F" w:rsidP="0035017F">
      <w:pPr>
        <w:pStyle w:val="ListParagraph"/>
        <w:rPr>
          <w:rFonts w:ascii="Arial" w:hAnsi="Arial" w:cs="Arial"/>
          <w:color w:val="000000" w:themeColor="text1"/>
        </w:rPr>
      </w:pPr>
    </w:p>
    <w:p w14:paraId="00CA12D8" w14:textId="754E2D2D" w:rsidR="005B3625" w:rsidRPr="003E7620" w:rsidRDefault="009A4593"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Similarly, Lisa</w:t>
      </w:r>
      <w:r w:rsidR="00691114" w:rsidRPr="003E7620">
        <w:rPr>
          <w:rFonts w:ascii="Arial" w:hAnsi="Arial" w:cs="Arial"/>
          <w:color w:val="000000" w:themeColor="text1"/>
        </w:rPr>
        <w:t xml:space="preserve"> was grappling with</w:t>
      </w:r>
      <w:r w:rsidR="001E185F" w:rsidRPr="003E7620">
        <w:rPr>
          <w:rFonts w:ascii="Arial" w:hAnsi="Arial" w:cs="Arial"/>
          <w:color w:val="000000" w:themeColor="text1"/>
        </w:rPr>
        <w:t xml:space="preserve"> her</w:t>
      </w:r>
      <w:r w:rsidR="00691114" w:rsidRPr="003E7620">
        <w:rPr>
          <w:rFonts w:ascii="Arial" w:hAnsi="Arial" w:cs="Arial"/>
          <w:color w:val="000000" w:themeColor="text1"/>
        </w:rPr>
        <w:t xml:space="preserve"> addiction and mental </w:t>
      </w:r>
      <w:r w:rsidR="003349F2" w:rsidRPr="003E7620">
        <w:rPr>
          <w:rFonts w:ascii="Arial" w:hAnsi="Arial" w:cs="Arial"/>
          <w:color w:val="000000" w:themeColor="text1"/>
        </w:rPr>
        <w:t>health needs</w:t>
      </w:r>
      <w:r w:rsidR="001E185F" w:rsidRPr="003E7620">
        <w:rPr>
          <w:rFonts w:ascii="Arial" w:hAnsi="Arial" w:cs="Arial"/>
          <w:color w:val="000000" w:themeColor="text1"/>
        </w:rPr>
        <w:t xml:space="preserve"> </w:t>
      </w:r>
      <w:r w:rsidR="00691114" w:rsidRPr="003E7620">
        <w:rPr>
          <w:rFonts w:ascii="Arial" w:hAnsi="Arial" w:cs="Arial"/>
          <w:color w:val="000000" w:themeColor="text1"/>
        </w:rPr>
        <w:t xml:space="preserve">and there is strong information that she was seeking to be actively supported in overcoming this. </w:t>
      </w:r>
      <w:r w:rsidR="00067062" w:rsidRPr="003E7620">
        <w:rPr>
          <w:rFonts w:ascii="Arial" w:hAnsi="Arial" w:cs="Arial"/>
          <w:color w:val="000000" w:themeColor="text1"/>
        </w:rPr>
        <w:t>That being said</w:t>
      </w:r>
      <w:r w:rsidR="00554B26" w:rsidRPr="003E7620">
        <w:rPr>
          <w:rFonts w:ascii="Arial" w:hAnsi="Arial" w:cs="Arial"/>
          <w:color w:val="000000" w:themeColor="text1"/>
        </w:rPr>
        <w:t xml:space="preserve">, </w:t>
      </w:r>
      <w:r w:rsidR="00067062" w:rsidRPr="003E7620">
        <w:rPr>
          <w:rFonts w:ascii="Arial" w:hAnsi="Arial" w:cs="Arial"/>
          <w:color w:val="000000" w:themeColor="text1"/>
        </w:rPr>
        <w:t xml:space="preserve">both were challenged with substance abuse over some years. David’s health was also complicated by diazepam addiction. </w:t>
      </w:r>
    </w:p>
    <w:p w14:paraId="6341901B" w14:textId="77777777" w:rsidR="005B3625" w:rsidRPr="003E7620" w:rsidRDefault="005B3625" w:rsidP="005B3625">
      <w:pPr>
        <w:pStyle w:val="ListParagraph"/>
        <w:rPr>
          <w:rFonts w:ascii="Arial" w:hAnsi="Arial" w:cs="Arial"/>
          <w:color w:val="000000" w:themeColor="text1"/>
        </w:rPr>
      </w:pPr>
    </w:p>
    <w:p w14:paraId="0653F109" w14:textId="486BF17F" w:rsidR="00AA341D" w:rsidRPr="003E7620" w:rsidRDefault="00107A5B"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David was dependent upon prescribed medication and in particular Diazepam which is known </w:t>
      </w:r>
      <w:r w:rsidR="008934C4" w:rsidRPr="003E7620">
        <w:rPr>
          <w:rFonts w:ascii="Arial" w:hAnsi="Arial" w:cs="Arial"/>
          <w:color w:val="000000" w:themeColor="text1"/>
        </w:rPr>
        <w:t>to influence risk, stability and volatility</w:t>
      </w:r>
      <w:r w:rsidR="001E185F" w:rsidRPr="003E7620">
        <w:rPr>
          <w:rFonts w:ascii="Arial" w:hAnsi="Arial" w:cs="Arial"/>
          <w:color w:val="000000" w:themeColor="text1"/>
        </w:rPr>
        <w:t xml:space="preserve">. </w:t>
      </w:r>
      <w:r w:rsidR="008934C4" w:rsidRPr="003E7620">
        <w:rPr>
          <w:rFonts w:ascii="Arial" w:hAnsi="Arial" w:cs="Arial"/>
          <w:color w:val="000000" w:themeColor="text1"/>
        </w:rPr>
        <w:t xml:space="preserve">There was in </w:t>
      </w:r>
      <w:r w:rsidRPr="003E7620">
        <w:rPr>
          <w:rFonts w:ascii="Arial" w:hAnsi="Arial" w:cs="Arial"/>
          <w:color w:val="000000" w:themeColor="text1"/>
        </w:rPr>
        <w:t>addition to this</w:t>
      </w:r>
      <w:r w:rsidR="00554B26" w:rsidRPr="003E7620">
        <w:rPr>
          <w:rFonts w:ascii="Arial" w:hAnsi="Arial" w:cs="Arial"/>
          <w:color w:val="000000" w:themeColor="text1"/>
        </w:rPr>
        <w:t xml:space="preserve">, </w:t>
      </w:r>
      <w:r w:rsidRPr="003E7620">
        <w:rPr>
          <w:rFonts w:ascii="Arial" w:hAnsi="Arial" w:cs="Arial"/>
          <w:color w:val="000000" w:themeColor="text1"/>
        </w:rPr>
        <w:t xml:space="preserve">mental health </w:t>
      </w:r>
      <w:r w:rsidR="008934C4" w:rsidRPr="003E7620">
        <w:rPr>
          <w:rFonts w:ascii="Arial" w:hAnsi="Arial" w:cs="Arial"/>
          <w:color w:val="000000" w:themeColor="text1"/>
        </w:rPr>
        <w:t>needs</w:t>
      </w:r>
      <w:r w:rsidRPr="003E7620">
        <w:rPr>
          <w:rFonts w:ascii="Arial" w:hAnsi="Arial" w:cs="Arial"/>
          <w:color w:val="000000" w:themeColor="text1"/>
        </w:rPr>
        <w:t xml:space="preserve"> and substance abuse. David had a history of offences including violence. GP’s as qualified doctors are able to prescribe opiates to patients in accordance with their professional judgement. The panel were keen to understand the management and clinical governance of those who are prescribed opiates in the context of this dependent perpetrator. It transpires that the General Practice arrangements for opiate dependence management in General Practice is quite complex. General Practitioners are independent contractors to the NHS and work under a contract called the General Medical Service (GMS) contract.  They are commissioned by NHS England (NHSE) through the regional based structures of the NHS, formerly Clinical Commissioning Groups (CCGs), and now Integrated Care Boards (ICB’s)</w:t>
      </w:r>
      <w:r w:rsidR="00924E65" w:rsidRPr="003E7620">
        <w:rPr>
          <w:rFonts w:ascii="Arial" w:hAnsi="Arial" w:cs="Arial"/>
          <w:color w:val="000000" w:themeColor="text1"/>
        </w:rPr>
        <w:t>.</w:t>
      </w:r>
    </w:p>
    <w:p w14:paraId="5D529938" w14:textId="77777777" w:rsidR="00AA341D" w:rsidRPr="003E7620" w:rsidRDefault="00AA341D" w:rsidP="00AA341D">
      <w:pPr>
        <w:pStyle w:val="ListParagraph"/>
        <w:rPr>
          <w:rFonts w:ascii="Arial" w:hAnsi="Arial" w:cs="Arial"/>
          <w:color w:val="000000" w:themeColor="text1"/>
        </w:rPr>
      </w:pPr>
    </w:p>
    <w:p w14:paraId="4241FC05" w14:textId="2A018981" w:rsidR="00AA341D" w:rsidRPr="003E7620" w:rsidRDefault="00107A5B"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Care of opiate dependence is a specialised service and is not a part of the GMS contract.  It is commissioned by CBs from individual practices or other providers via Enhanced Services Contracts that set out the nature and scope of the service to be delivered including elements of the clinical pathway and the quality assurance and reporting arrangements for the service. David was </w:t>
      </w:r>
      <w:r w:rsidRPr="003E7620">
        <w:rPr>
          <w:rFonts w:ascii="Arial" w:hAnsi="Arial" w:cs="Arial"/>
          <w:color w:val="000000" w:themeColor="text1"/>
        </w:rPr>
        <w:lastRenderedPageBreak/>
        <w:t xml:space="preserve">registered as a general practice patient long term with a practice that was commissioned to deliver an opioid / opiate management service.  He was one of the identified patients receiving the extended service. The practice delivered this service to an average of </w:t>
      </w:r>
      <w:r w:rsidR="00AE3D36" w:rsidRPr="003E7620">
        <w:rPr>
          <w:rFonts w:ascii="Arial" w:hAnsi="Arial" w:cs="Arial"/>
          <w:color w:val="000000" w:themeColor="text1"/>
        </w:rPr>
        <w:t>three</w:t>
      </w:r>
      <w:r w:rsidRPr="003E7620">
        <w:rPr>
          <w:rFonts w:ascii="Arial" w:hAnsi="Arial" w:cs="Arial"/>
          <w:color w:val="000000" w:themeColor="text1"/>
        </w:rPr>
        <w:t xml:space="preserve"> patients at any time over the many years it was commissioned to provide this service.</w:t>
      </w:r>
    </w:p>
    <w:p w14:paraId="786E23C7" w14:textId="77777777" w:rsidR="00AA341D" w:rsidRPr="003E7620" w:rsidRDefault="00AA341D" w:rsidP="00AA341D">
      <w:pPr>
        <w:pStyle w:val="ListParagraph"/>
        <w:rPr>
          <w:rFonts w:ascii="Arial" w:hAnsi="Arial" w:cs="Arial"/>
          <w:color w:val="000000" w:themeColor="text1"/>
        </w:rPr>
      </w:pPr>
    </w:p>
    <w:p w14:paraId="45D7C4D5" w14:textId="77777777" w:rsidR="00AA341D" w:rsidRPr="003E7620" w:rsidRDefault="00107A5B"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practice reviewed this case when notified of the DHR and considered their wider provision over years of the opioid / opiate Enhanced Service. They decided to withdraw from provision of the enhanced service, gave appropriate notice to the commissioner, and have thus completely ceased providing this service in the practice.</w:t>
      </w:r>
    </w:p>
    <w:p w14:paraId="01A6E8E3" w14:textId="77777777" w:rsidR="00AA341D" w:rsidRPr="003E7620" w:rsidRDefault="00AA341D" w:rsidP="00AA341D">
      <w:pPr>
        <w:pStyle w:val="ListParagraph"/>
        <w:rPr>
          <w:rFonts w:ascii="Arial" w:hAnsi="Arial" w:cs="Arial"/>
          <w:color w:val="000000" w:themeColor="text1"/>
        </w:rPr>
      </w:pPr>
    </w:p>
    <w:p w14:paraId="3C4AA2D1" w14:textId="4139EE84" w:rsidR="00AA341D" w:rsidRPr="003E7620" w:rsidRDefault="00107A5B"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The senior GP in the practice who delivered the Enhanced Service to </w:t>
      </w:r>
      <w:r w:rsidR="003349F2" w:rsidRPr="003E7620">
        <w:rPr>
          <w:rFonts w:ascii="Arial" w:hAnsi="Arial" w:cs="Arial"/>
          <w:color w:val="000000" w:themeColor="text1"/>
        </w:rPr>
        <w:t>David was</w:t>
      </w:r>
      <w:r w:rsidRPr="003E7620">
        <w:rPr>
          <w:rFonts w:ascii="Arial" w:hAnsi="Arial" w:cs="Arial"/>
          <w:color w:val="000000" w:themeColor="text1"/>
        </w:rPr>
        <w:t xml:space="preserve"> very experienced. The practice had reasonable systems to ensure patients receiving care under this enhanced service had continuity and consistency of care with this GP. There were controls and safeguard</w:t>
      </w:r>
      <w:r w:rsidR="00D23CDC" w:rsidRPr="003E7620">
        <w:rPr>
          <w:rFonts w:ascii="Arial" w:hAnsi="Arial" w:cs="Arial"/>
          <w:color w:val="000000" w:themeColor="text1"/>
        </w:rPr>
        <w:t>ing</w:t>
      </w:r>
      <w:r w:rsidRPr="003E7620">
        <w:rPr>
          <w:rFonts w:ascii="Arial" w:hAnsi="Arial" w:cs="Arial"/>
          <w:color w:val="000000" w:themeColor="text1"/>
        </w:rPr>
        <w:t xml:space="preserve"> in place on prescribing and dispensing of medications of potential abuse to patients receiving this enhanced service.  The lead GP had received training in clinical care and management of opiate / opioid dependent </w:t>
      </w:r>
      <w:r w:rsidR="0053155C" w:rsidRPr="003E7620">
        <w:rPr>
          <w:rFonts w:ascii="Arial" w:hAnsi="Arial" w:cs="Arial"/>
          <w:color w:val="000000" w:themeColor="text1"/>
        </w:rPr>
        <w:t>patients,</w:t>
      </w:r>
      <w:r w:rsidRPr="003E7620">
        <w:rPr>
          <w:rFonts w:ascii="Arial" w:hAnsi="Arial" w:cs="Arial"/>
          <w:color w:val="000000" w:themeColor="text1"/>
        </w:rPr>
        <w:t xml:space="preserve"> but this had been approximately a decade before this event. The GP had no evidence over the last </w:t>
      </w:r>
      <w:r w:rsidR="00EE6954" w:rsidRPr="003E7620">
        <w:rPr>
          <w:rFonts w:ascii="Arial" w:hAnsi="Arial" w:cs="Arial"/>
          <w:color w:val="000000" w:themeColor="text1"/>
        </w:rPr>
        <w:t xml:space="preserve">five </w:t>
      </w:r>
      <w:r w:rsidRPr="003E7620">
        <w:rPr>
          <w:rFonts w:ascii="Arial" w:hAnsi="Arial" w:cs="Arial"/>
          <w:color w:val="000000" w:themeColor="text1"/>
        </w:rPr>
        <w:t>years of further detailed updating training in this specialised area.</w:t>
      </w:r>
    </w:p>
    <w:p w14:paraId="16550D69" w14:textId="77777777" w:rsidR="00AA341D" w:rsidRPr="003E7620" w:rsidRDefault="00AA341D" w:rsidP="00AA341D">
      <w:pPr>
        <w:pStyle w:val="ListParagraph"/>
        <w:rPr>
          <w:rFonts w:ascii="Arial" w:hAnsi="Arial" w:cs="Arial"/>
          <w:color w:val="000000" w:themeColor="text1"/>
        </w:rPr>
      </w:pPr>
    </w:p>
    <w:p w14:paraId="3420B44A" w14:textId="77777777" w:rsidR="00AE5375" w:rsidRPr="003E7620" w:rsidRDefault="00107A5B" w:rsidP="000E3728">
      <w:pPr>
        <w:pStyle w:val="ListParagraph"/>
        <w:widowControl w:val="0"/>
        <w:numPr>
          <w:ilvl w:val="1"/>
          <w:numId w:val="1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The Lead GP and Practice have offered the following </w:t>
      </w:r>
      <w:r w:rsidR="001E185F" w:rsidRPr="003E7620">
        <w:rPr>
          <w:rFonts w:ascii="Arial" w:hAnsi="Arial" w:cs="Arial"/>
          <w:color w:val="000000" w:themeColor="text1"/>
        </w:rPr>
        <w:t xml:space="preserve">quality markers </w:t>
      </w:r>
      <w:r w:rsidRPr="003E7620">
        <w:rPr>
          <w:rFonts w:ascii="Arial" w:hAnsi="Arial" w:cs="Arial"/>
          <w:color w:val="000000" w:themeColor="text1"/>
        </w:rPr>
        <w:t>for any GP practice commissioned to provide the enhances service:</w:t>
      </w:r>
    </w:p>
    <w:p w14:paraId="65B148CE" w14:textId="77777777" w:rsidR="00AE5375" w:rsidRPr="003E7620" w:rsidRDefault="00AE5375" w:rsidP="00AE5375">
      <w:pPr>
        <w:pStyle w:val="ListParagraph"/>
        <w:rPr>
          <w:rFonts w:ascii="Arial" w:hAnsi="Arial" w:cs="Arial"/>
          <w:color w:val="000000" w:themeColor="text1"/>
        </w:rPr>
      </w:pPr>
    </w:p>
    <w:p w14:paraId="27B63A1E" w14:textId="14E05C34" w:rsidR="00AE5375"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Service Level Agreement for the enhanced service should include a description of the clinical pathway, and identify the key deliverables, monitoring arrangements, updating arrangements and quality assurance arrangements.</w:t>
      </w:r>
    </w:p>
    <w:p w14:paraId="22B99FC8" w14:textId="77777777" w:rsidR="00AB401D"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Practice must have robust arrangements in place to ensure continuity and consistency of care for patients under the enhanced service.</w:t>
      </w:r>
    </w:p>
    <w:p w14:paraId="14FBA5A0" w14:textId="74DBD19A" w:rsidR="00AB401D"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The service provider should have sufficient patient numbers under the enhanced service to ensure a critical mass of patients and thereby adequate maintenance of clinical experience and expertise and </w:t>
      </w:r>
      <w:r w:rsidR="00AA4ED7" w:rsidRPr="003E7620">
        <w:rPr>
          <w:rFonts w:ascii="Arial" w:hAnsi="Arial" w:cs="Arial"/>
          <w:color w:val="000000" w:themeColor="text1"/>
        </w:rPr>
        <w:t>well-oiled</w:t>
      </w:r>
      <w:r w:rsidRPr="003E7620">
        <w:rPr>
          <w:rFonts w:ascii="Arial" w:hAnsi="Arial" w:cs="Arial"/>
          <w:color w:val="000000" w:themeColor="text1"/>
        </w:rPr>
        <w:t xml:space="preserve"> processes, in the clinicians and the wider service delivery team.</w:t>
      </w:r>
    </w:p>
    <w:p w14:paraId="64520F7D" w14:textId="2A94ABC6" w:rsidR="00AB401D"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service provider must be able to access regular updat</w:t>
      </w:r>
      <w:r w:rsidR="00A1291C" w:rsidRPr="003E7620">
        <w:rPr>
          <w:rFonts w:ascii="Arial" w:hAnsi="Arial" w:cs="Arial"/>
          <w:color w:val="000000" w:themeColor="text1"/>
        </w:rPr>
        <w:t>ed</w:t>
      </w:r>
      <w:r w:rsidRPr="003E7620">
        <w:rPr>
          <w:rFonts w:ascii="Arial" w:hAnsi="Arial" w:cs="Arial"/>
          <w:color w:val="000000" w:themeColor="text1"/>
        </w:rPr>
        <w:t xml:space="preserve"> training and regular quality assurance processes (audit, peer review etc) to continuously evolve, update and improve the service and ensure it incorporates an evidence base and good practice.</w:t>
      </w:r>
    </w:p>
    <w:p w14:paraId="2BBD1098" w14:textId="1C237FF0" w:rsidR="00AB401D"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personnel and organisations (practices) involved in service delivery should be able to access a wider “community of practice”. A peer group of colleagues working in this clinical area</w:t>
      </w:r>
      <w:r w:rsidR="00A05C3B" w:rsidRPr="003E7620">
        <w:rPr>
          <w:rFonts w:ascii="Arial" w:hAnsi="Arial" w:cs="Arial"/>
          <w:color w:val="000000" w:themeColor="text1"/>
        </w:rPr>
        <w:t>.</w:t>
      </w:r>
    </w:p>
    <w:p w14:paraId="32F61217" w14:textId="4C1C2274" w:rsidR="00AB401D"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The personnel in the service should have access to specialist supervision, mentoring and quality assurance support from outside specialists in this area of specialist practice</w:t>
      </w:r>
      <w:r w:rsidR="00CE6513" w:rsidRPr="003E7620">
        <w:rPr>
          <w:rFonts w:ascii="Arial" w:hAnsi="Arial" w:cs="Arial"/>
          <w:color w:val="000000" w:themeColor="text1"/>
        </w:rPr>
        <w:t>.</w:t>
      </w:r>
    </w:p>
    <w:p w14:paraId="6A053ED6" w14:textId="55EC77D8" w:rsidR="00107A5B" w:rsidRPr="003E7620" w:rsidRDefault="00107A5B" w:rsidP="000E3728">
      <w:pPr>
        <w:pStyle w:val="ListParagraph"/>
        <w:widowControl w:val="0"/>
        <w:numPr>
          <w:ilvl w:val="0"/>
          <w:numId w:val="20"/>
        </w:numPr>
        <w:autoSpaceDE w:val="0"/>
        <w:autoSpaceDN w:val="0"/>
        <w:adjustRightInd w:val="0"/>
        <w:spacing w:after="240"/>
        <w:rPr>
          <w:rFonts w:ascii="Arial" w:hAnsi="Arial" w:cs="Arial"/>
          <w:color w:val="000000" w:themeColor="text1"/>
        </w:rPr>
      </w:pPr>
      <w:r w:rsidRPr="003E7620">
        <w:rPr>
          <w:rFonts w:ascii="Arial" w:hAnsi="Arial" w:cs="Arial"/>
          <w:color w:val="000000" w:themeColor="text1"/>
        </w:rPr>
        <w:t xml:space="preserve">There needs to be clear and </w:t>
      </w:r>
      <w:r w:rsidR="00A05C3B" w:rsidRPr="003E7620">
        <w:rPr>
          <w:rFonts w:ascii="Arial" w:hAnsi="Arial" w:cs="Arial"/>
          <w:color w:val="000000" w:themeColor="text1"/>
        </w:rPr>
        <w:t>well-functioning</w:t>
      </w:r>
      <w:r w:rsidRPr="003E7620">
        <w:rPr>
          <w:rFonts w:ascii="Arial" w:hAnsi="Arial" w:cs="Arial"/>
          <w:color w:val="000000" w:themeColor="text1"/>
        </w:rPr>
        <w:t xml:space="preserve"> communication and information sharing arrangements with key partner agencies relevant to this patient group e.g Community Drug and Alcohol treatment </w:t>
      </w:r>
      <w:r w:rsidRPr="003E7620">
        <w:rPr>
          <w:rFonts w:ascii="Arial" w:hAnsi="Arial" w:cs="Arial"/>
          <w:color w:val="000000" w:themeColor="text1"/>
        </w:rPr>
        <w:lastRenderedPageBreak/>
        <w:t>services, Mental Health (Significant Mental Illness: SMI) services, voluntary sector organisations, police etc</w:t>
      </w:r>
      <w:r w:rsidR="00A05C3B" w:rsidRPr="003E7620">
        <w:rPr>
          <w:rFonts w:ascii="Arial" w:hAnsi="Arial" w:cs="Arial"/>
          <w:color w:val="000000" w:themeColor="text1"/>
        </w:rPr>
        <w:t>.</w:t>
      </w:r>
      <w:r w:rsidRPr="003E7620">
        <w:rPr>
          <w:rFonts w:ascii="Arial" w:hAnsi="Arial" w:cs="Arial"/>
          <w:color w:val="000000" w:themeColor="text1"/>
        </w:rPr>
        <w:t xml:space="preserve"> </w:t>
      </w:r>
    </w:p>
    <w:p w14:paraId="6648886F" w14:textId="77777777" w:rsidR="00107A5B" w:rsidRPr="003E7620" w:rsidRDefault="00107A5B" w:rsidP="00107A5B">
      <w:pPr>
        <w:rPr>
          <w:rFonts w:ascii="Arial" w:hAnsi="Arial" w:cs="Arial"/>
          <w:color w:val="000000" w:themeColor="text1"/>
        </w:rPr>
      </w:pPr>
    </w:p>
    <w:p w14:paraId="17DD1DE6" w14:textId="4805F17F" w:rsidR="00AB401D" w:rsidRPr="003E7620" w:rsidRDefault="00107A5B" w:rsidP="000E3728">
      <w:pPr>
        <w:pStyle w:val="ListParagraph"/>
        <w:numPr>
          <w:ilvl w:val="1"/>
          <w:numId w:val="10"/>
        </w:numPr>
        <w:rPr>
          <w:rFonts w:ascii="Arial" w:hAnsi="Arial" w:cs="Arial"/>
          <w:color w:val="000000" w:themeColor="text1"/>
        </w:rPr>
      </w:pPr>
      <w:r w:rsidRPr="003E7620">
        <w:rPr>
          <w:rFonts w:ascii="Arial" w:hAnsi="Arial" w:cs="Arial"/>
          <w:color w:val="000000" w:themeColor="text1"/>
        </w:rPr>
        <w:t xml:space="preserve">In relation to urine testing, David did have some urine sample drug testing carried out in the </w:t>
      </w:r>
      <w:r w:rsidR="00F837CD" w:rsidRPr="003E7620">
        <w:rPr>
          <w:rFonts w:ascii="Arial" w:hAnsi="Arial" w:cs="Arial"/>
          <w:color w:val="000000" w:themeColor="text1"/>
        </w:rPr>
        <w:t>p</w:t>
      </w:r>
      <w:r w:rsidRPr="003E7620">
        <w:rPr>
          <w:rFonts w:ascii="Arial" w:hAnsi="Arial" w:cs="Arial"/>
          <w:color w:val="000000" w:themeColor="text1"/>
        </w:rPr>
        <w:t xml:space="preserve">ractice but the arrangements were limited in frequency and </w:t>
      </w:r>
      <w:r w:rsidR="003349F2" w:rsidRPr="003E7620">
        <w:rPr>
          <w:rFonts w:ascii="Arial" w:hAnsi="Arial" w:cs="Arial"/>
          <w:color w:val="000000" w:themeColor="text1"/>
        </w:rPr>
        <w:t>the extent</w:t>
      </w:r>
      <w:r w:rsidRPr="003E7620">
        <w:rPr>
          <w:rFonts w:ascii="Arial" w:hAnsi="Arial" w:cs="Arial"/>
          <w:color w:val="000000" w:themeColor="text1"/>
        </w:rPr>
        <w:t xml:space="preserve"> of testing raises potential risk of deception. David was asked to provide urine samples but was not supervised while he provided the samples.  He appears to have been advised in advance of when the tests would be scheduled. The range of drugs tested for was usually very limited.</w:t>
      </w:r>
    </w:p>
    <w:p w14:paraId="4B7CC51B" w14:textId="77777777" w:rsidR="004A2C72" w:rsidRPr="003E7620" w:rsidRDefault="004A2C72" w:rsidP="00AB401D">
      <w:pPr>
        <w:pStyle w:val="ListParagraph"/>
        <w:ind w:left="590"/>
        <w:rPr>
          <w:rFonts w:ascii="Arial" w:hAnsi="Arial" w:cs="Arial"/>
          <w:color w:val="000000" w:themeColor="text1"/>
        </w:rPr>
      </w:pPr>
    </w:p>
    <w:p w14:paraId="7E31127B" w14:textId="4D3D80A3" w:rsidR="00AB401D" w:rsidRPr="003E7620" w:rsidRDefault="00107A5B" w:rsidP="00AB401D">
      <w:pPr>
        <w:pStyle w:val="ListParagraph"/>
        <w:ind w:left="590"/>
        <w:rPr>
          <w:rFonts w:ascii="Arial" w:hAnsi="Arial" w:cs="Arial"/>
          <w:color w:val="000000" w:themeColor="text1"/>
        </w:rPr>
      </w:pPr>
      <w:r w:rsidRPr="003E7620">
        <w:rPr>
          <w:rFonts w:ascii="Arial" w:hAnsi="Arial" w:cs="Arial"/>
          <w:color w:val="000000" w:themeColor="text1"/>
        </w:rPr>
        <w:t xml:space="preserve">Best practice would have stipulated: </w:t>
      </w:r>
    </w:p>
    <w:p w14:paraId="500D6BB5" w14:textId="77777777" w:rsidR="004A2C72" w:rsidRPr="003E7620" w:rsidRDefault="004A2C72" w:rsidP="00AB401D">
      <w:pPr>
        <w:pStyle w:val="ListParagraph"/>
        <w:ind w:left="590"/>
        <w:rPr>
          <w:rFonts w:ascii="Arial" w:hAnsi="Arial" w:cs="Arial"/>
          <w:color w:val="000000" w:themeColor="text1"/>
        </w:rPr>
      </w:pPr>
    </w:p>
    <w:p w14:paraId="0A5FF6BA" w14:textId="01B3938A" w:rsidR="00AB401D" w:rsidRPr="003E7620" w:rsidRDefault="004A2C72" w:rsidP="000E3728">
      <w:pPr>
        <w:pStyle w:val="ListParagraph"/>
        <w:numPr>
          <w:ilvl w:val="0"/>
          <w:numId w:val="21"/>
        </w:numPr>
        <w:rPr>
          <w:rFonts w:ascii="Arial" w:hAnsi="Arial" w:cs="Arial"/>
          <w:color w:val="000000" w:themeColor="text1"/>
        </w:rPr>
      </w:pPr>
      <w:r w:rsidRPr="003E7620">
        <w:rPr>
          <w:rFonts w:ascii="Arial" w:hAnsi="Arial" w:cs="Arial"/>
          <w:color w:val="000000" w:themeColor="text1"/>
        </w:rPr>
        <w:t>M</w:t>
      </w:r>
      <w:r w:rsidR="00107A5B" w:rsidRPr="003E7620">
        <w:rPr>
          <w:rFonts w:ascii="Arial" w:hAnsi="Arial" w:cs="Arial"/>
          <w:color w:val="000000" w:themeColor="text1"/>
        </w:rPr>
        <w:t xml:space="preserve">ore frequent testing, </w:t>
      </w:r>
    </w:p>
    <w:p w14:paraId="533007BF" w14:textId="7EE85498" w:rsidR="00AB401D" w:rsidRPr="003E7620" w:rsidRDefault="004A2C72" w:rsidP="000E3728">
      <w:pPr>
        <w:pStyle w:val="ListParagraph"/>
        <w:numPr>
          <w:ilvl w:val="0"/>
          <w:numId w:val="21"/>
        </w:numPr>
        <w:rPr>
          <w:rFonts w:ascii="Arial" w:hAnsi="Arial" w:cs="Arial"/>
          <w:color w:val="000000" w:themeColor="text1"/>
        </w:rPr>
      </w:pPr>
      <w:r w:rsidRPr="003E7620">
        <w:rPr>
          <w:rFonts w:ascii="Arial" w:hAnsi="Arial" w:cs="Arial"/>
          <w:color w:val="000000" w:themeColor="text1"/>
        </w:rPr>
        <w:t>T</w:t>
      </w:r>
      <w:r w:rsidR="00107A5B" w:rsidRPr="003E7620">
        <w:rPr>
          <w:rFonts w:ascii="Arial" w:hAnsi="Arial" w:cs="Arial"/>
          <w:color w:val="000000" w:themeColor="text1"/>
        </w:rPr>
        <w:t xml:space="preserve">he testing would be unannounced (i.e. no forewarning of the patient), </w:t>
      </w:r>
    </w:p>
    <w:p w14:paraId="26FB0153" w14:textId="1F58E5DC" w:rsidR="00AB401D" w:rsidRPr="003E7620" w:rsidRDefault="004A2C72" w:rsidP="000E3728">
      <w:pPr>
        <w:pStyle w:val="ListParagraph"/>
        <w:numPr>
          <w:ilvl w:val="0"/>
          <w:numId w:val="21"/>
        </w:numPr>
        <w:rPr>
          <w:rFonts w:ascii="Arial" w:hAnsi="Arial" w:cs="Arial"/>
          <w:color w:val="000000" w:themeColor="text1"/>
        </w:rPr>
      </w:pPr>
      <w:r w:rsidRPr="003E7620">
        <w:rPr>
          <w:rFonts w:ascii="Arial" w:hAnsi="Arial" w:cs="Arial"/>
          <w:color w:val="000000" w:themeColor="text1"/>
        </w:rPr>
        <w:t>T</w:t>
      </w:r>
      <w:r w:rsidR="00107A5B" w:rsidRPr="003E7620">
        <w:rPr>
          <w:rFonts w:ascii="Arial" w:hAnsi="Arial" w:cs="Arial"/>
          <w:color w:val="000000" w:themeColor="text1"/>
        </w:rPr>
        <w:t xml:space="preserve">he sample provision would be witnessed by clinicians throughout the process, </w:t>
      </w:r>
    </w:p>
    <w:p w14:paraId="2E1B7F2D" w14:textId="5DA6C78F" w:rsidR="00107A5B" w:rsidRPr="003E7620" w:rsidRDefault="004A2C72" w:rsidP="000E3728">
      <w:pPr>
        <w:pStyle w:val="ListParagraph"/>
        <w:numPr>
          <w:ilvl w:val="0"/>
          <w:numId w:val="21"/>
        </w:numPr>
        <w:rPr>
          <w:rFonts w:ascii="Arial" w:hAnsi="Arial" w:cs="Arial"/>
          <w:color w:val="000000" w:themeColor="text1"/>
        </w:rPr>
      </w:pPr>
      <w:r w:rsidRPr="003E7620">
        <w:rPr>
          <w:rFonts w:ascii="Arial" w:hAnsi="Arial" w:cs="Arial"/>
          <w:color w:val="000000" w:themeColor="text1"/>
        </w:rPr>
        <w:t>T</w:t>
      </w:r>
      <w:r w:rsidR="00107A5B" w:rsidRPr="003E7620">
        <w:rPr>
          <w:rFonts w:ascii="Arial" w:hAnsi="Arial" w:cs="Arial"/>
          <w:color w:val="000000" w:themeColor="text1"/>
        </w:rPr>
        <w:t xml:space="preserve">he tests would screen for a wide range of prescription and street drugs of potential </w:t>
      </w:r>
      <w:r w:rsidR="00AB401D" w:rsidRPr="003E7620">
        <w:rPr>
          <w:rFonts w:ascii="Arial" w:hAnsi="Arial" w:cs="Arial"/>
          <w:color w:val="000000" w:themeColor="text1"/>
        </w:rPr>
        <w:t>abuse.</w:t>
      </w:r>
      <w:r w:rsidR="00107A5B" w:rsidRPr="003E7620">
        <w:rPr>
          <w:rFonts w:ascii="Arial" w:hAnsi="Arial" w:cs="Arial"/>
          <w:color w:val="000000" w:themeColor="text1"/>
        </w:rPr>
        <w:t xml:space="preserve"> </w:t>
      </w:r>
    </w:p>
    <w:p w14:paraId="6FEAB377" w14:textId="77777777" w:rsidR="00107A5B" w:rsidRPr="003E7620" w:rsidRDefault="00107A5B" w:rsidP="00107A5B">
      <w:pPr>
        <w:pStyle w:val="ListParagraph"/>
        <w:rPr>
          <w:rFonts w:ascii="Arial" w:hAnsi="Arial" w:cs="Arial"/>
          <w:color w:val="000000" w:themeColor="text1"/>
        </w:rPr>
      </w:pPr>
    </w:p>
    <w:p w14:paraId="0475EFD4" w14:textId="0F0397FD" w:rsidR="00AB401D" w:rsidRPr="003E7620" w:rsidRDefault="00107A5B" w:rsidP="000E3728">
      <w:pPr>
        <w:pStyle w:val="ListParagraph"/>
        <w:numPr>
          <w:ilvl w:val="1"/>
          <w:numId w:val="10"/>
        </w:numPr>
        <w:rPr>
          <w:rFonts w:ascii="Arial" w:hAnsi="Arial" w:cs="Arial"/>
          <w:color w:val="000000" w:themeColor="text1"/>
        </w:rPr>
      </w:pPr>
      <w:r w:rsidRPr="003E7620">
        <w:rPr>
          <w:rFonts w:ascii="Arial" w:hAnsi="Arial" w:cs="Arial"/>
          <w:color w:val="000000" w:themeColor="text1"/>
        </w:rPr>
        <w:t xml:space="preserve">More frequent and extensive testing would require more laboratory analytic capacity in both volume and complexity and therefore also increase the laboratory costs. </w:t>
      </w:r>
      <w:r w:rsidR="006F655E" w:rsidRPr="003E7620">
        <w:rPr>
          <w:rFonts w:ascii="Arial" w:hAnsi="Arial" w:cs="Arial"/>
          <w:color w:val="000000" w:themeColor="text1"/>
        </w:rPr>
        <w:t>All</w:t>
      </w:r>
      <w:r w:rsidRPr="003E7620">
        <w:rPr>
          <w:rFonts w:ascii="Arial" w:hAnsi="Arial" w:cs="Arial"/>
          <w:color w:val="000000" w:themeColor="text1"/>
        </w:rPr>
        <w:t xml:space="preserve"> these elements would significantly increase the frequency and complexity of clinician involvement in delivery of the service and thus increase the financial costs of service provision and the opportunity costs (taking clinicians and staff from other competing tasks). </w:t>
      </w:r>
    </w:p>
    <w:p w14:paraId="792E1AE8" w14:textId="77777777" w:rsidR="00AB401D" w:rsidRPr="003E7620" w:rsidRDefault="00AB401D" w:rsidP="00AB401D">
      <w:pPr>
        <w:pStyle w:val="ListParagraph"/>
        <w:ind w:left="742"/>
        <w:rPr>
          <w:rFonts w:ascii="Arial" w:hAnsi="Arial" w:cs="Arial"/>
          <w:color w:val="000000" w:themeColor="text1"/>
        </w:rPr>
      </w:pPr>
    </w:p>
    <w:p w14:paraId="134D4F3F" w14:textId="2E6963D4" w:rsidR="00AB401D" w:rsidRPr="003E7620" w:rsidRDefault="005222B5" w:rsidP="000E3728">
      <w:pPr>
        <w:pStyle w:val="ListParagraph"/>
        <w:numPr>
          <w:ilvl w:val="1"/>
          <w:numId w:val="10"/>
        </w:numPr>
        <w:rPr>
          <w:rFonts w:ascii="Arial" w:hAnsi="Arial" w:cs="Arial"/>
          <w:color w:val="000000" w:themeColor="text1"/>
        </w:rPr>
      </w:pPr>
      <w:r w:rsidRPr="003E7620">
        <w:rPr>
          <w:rFonts w:ascii="Arial" w:hAnsi="Arial" w:cs="Arial"/>
          <w:b/>
          <w:bCs/>
          <w:color w:val="000000" w:themeColor="text1"/>
        </w:rPr>
        <w:t xml:space="preserve">Establish whether there are lessons to be learnt from this case about the way in which organisations and partnerships carried out their responsibilities to safeguard </w:t>
      </w:r>
      <w:r w:rsidR="00AB401D" w:rsidRPr="003E7620">
        <w:rPr>
          <w:rFonts w:ascii="Arial" w:hAnsi="Arial" w:cs="Arial"/>
          <w:b/>
          <w:bCs/>
          <w:color w:val="000000" w:themeColor="text1"/>
        </w:rPr>
        <w:t>Lisa’s wellbeing</w:t>
      </w:r>
      <w:r w:rsidRPr="003E7620">
        <w:rPr>
          <w:rFonts w:ascii="Arial" w:hAnsi="Arial" w:cs="Arial"/>
          <w:b/>
          <w:bCs/>
          <w:color w:val="000000" w:themeColor="text1"/>
        </w:rPr>
        <w:t>.</w:t>
      </w:r>
    </w:p>
    <w:p w14:paraId="17E5E42E" w14:textId="77777777" w:rsidR="00AB401D" w:rsidRPr="003E7620" w:rsidRDefault="00AB401D" w:rsidP="00AB401D">
      <w:pPr>
        <w:pStyle w:val="ListParagraph"/>
        <w:rPr>
          <w:rFonts w:ascii="Arial" w:hAnsi="Arial" w:cs="Arial"/>
          <w:color w:val="000000" w:themeColor="text1"/>
        </w:rPr>
      </w:pPr>
    </w:p>
    <w:p w14:paraId="6336A825" w14:textId="00F6749C" w:rsidR="00AB401D" w:rsidRPr="003E7620" w:rsidRDefault="00691114" w:rsidP="000E3728">
      <w:pPr>
        <w:pStyle w:val="ListParagraph"/>
        <w:numPr>
          <w:ilvl w:val="1"/>
          <w:numId w:val="10"/>
        </w:numPr>
        <w:rPr>
          <w:rFonts w:ascii="Arial" w:hAnsi="Arial" w:cs="Arial"/>
          <w:color w:val="000000" w:themeColor="text1"/>
        </w:rPr>
      </w:pPr>
      <w:r w:rsidRPr="003E7620">
        <w:rPr>
          <w:rFonts w:ascii="Arial" w:hAnsi="Arial" w:cs="Arial"/>
          <w:color w:val="000000" w:themeColor="text1"/>
        </w:rPr>
        <w:t xml:space="preserve">This is in part </w:t>
      </w:r>
      <w:r w:rsidR="00AB401D" w:rsidRPr="003E7620">
        <w:rPr>
          <w:rFonts w:ascii="Arial" w:hAnsi="Arial" w:cs="Arial"/>
          <w:color w:val="000000" w:themeColor="text1"/>
        </w:rPr>
        <w:t>covered above</w:t>
      </w:r>
      <w:r w:rsidRPr="003E7620">
        <w:rPr>
          <w:rFonts w:ascii="Arial" w:hAnsi="Arial" w:cs="Arial"/>
          <w:color w:val="000000" w:themeColor="text1"/>
        </w:rPr>
        <w:t xml:space="preserve"> and lessons learnt below.</w:t>
      </w:r>
      <w:r w:rsidR="001E185F" w:rsidRPr="003E7620">
        <w:rPr>
          <w:rFonts w:ascii="Arial" w:hAnsi="Arial" w:cs="Arial"/>
          <w:color w:val="000000" w:themeColor="text1"/>
        </w:rPr>
        <w:t xml:space="preserve"> </w:t>
      </w:r>
      <w:r w:rsidR="005222B5" w:rsidRPr="003E7620">
        <w:rPr>
          <w:rFonts w:ascii="Arial" w:hAnsi="Arial" w:cs="Arial"/>
          <w:color w:val="000000" w:themeColor="text1"/>
        </w:rPr>
        <w:t>There are no identified lessons to be learnt by podiatry.</w:t>
      </w:r>
      <w:r w:rsidR="001E185F" w:rsidRPr="003E7620">
        <w:rPr>
          <w:rFonts w:ascii="Arial" w:hAnsi="Arial" w:cs="Arial"/>
          <w:color w:val="000000" w:themeColor="text1"/>
        </w:rPr>
        <w:t xml:space="preserve"> </w:t>
      </w:r>
      <w:r w:rsidR="005222B5" w:rsidRPr="003E7620">
        <w:rPr>
          <w:rFonts w:ascii="Arial" w:hAnsi="Arial" w:cs="Arial"/>
          <w:color w:val="000000" w:themeColor="text1"/>
        </w:rPr>
        <w:t>Talking Therapies routinely ask clients if they have been or are currently affected by domestic abuse, however, sometimes people do not recognise their relationship is abusive</w:t>
      </w:r>
      <w:r w:rsidR="001E185F" w:rsidRPr="003E7620">
        <w:rPr>
          <w:rFonts w:ascii="Arial" w:hAnsi="Arial" w:cs="Arial"/>
          <w:color w:val="000000" w:themeColor="text1"/>
        </w:rPr>
        <w:t>.</w:t>
      </w:r>
      <w:r w:rsidR="005222B5" w:rsidRPr="003E7620">
        <w:rPr>
          <w:rFonts w:ascii="Arial" w:hAnsi="Arial" w:cs="Arial"/>
          <w:color w:val="000000" w:themeColor="text1"/>
        </w:rPr>
        <w:t xml:space="preserve"> Exploring the nature of a relationship in other ways can be beneficial. Relationship status is completed but generally not revisited. For Lisa, her single status was brought forward from a previous contact with Talking Therapies. </w:t>
      </w:r>
    </w:p>
    <w:p w14:paraId="42DD8376" w14:textId="77777777" w:rsidR="00AB401D" w:rsidRPr="003E7620" w:rsidRDefault="00AB401D" w:rsidP="00AB401D">
      <w:pPr>
        <w:pStyle w:val="ListParagraph"/>
        <w:rPr>
          <w:rFonts w:ascii="Arial" w:hAnsi="Arial" w:cs="Arial"/>
          <w:color w:val="000000" w:themeColor="text1"/>
        </w:rPr>
      </w:pPr>
    </w:p>
    <w:p w14:paraId="68831C99" w14:textId="77777777" w:rsidR="00AB401D" w:rsidRPr="003E7620" w:rsidRDefault="005222B5" w:rsidP="000E3728">
      <w:pPr>
        <w:pStyle w:val="ListParagraph"/>
        <w:numPr>
          <w:ilvl w:val="1"/>
          <w:numId w:val="10"/>
        </w:numPr>
        <w:rPr>
          <w:rFonts w:ascii="Arial" w:hAnsi="Arial" w:cs="Arial"/>
          <w:color w:val="000000" w:themeColor="text1"/>
        </w:rPr>
      </w:pPr>
      <w:r w:rsidRPr="003E7620">
        <w:rPr>
          <w:rFonts w:ascii="Arial" w:hAnsi="Arial" w:cs="Arial"/>
          <w:color w:val="000000" w:themeColor="text1"/>
        </w:rPr>
        <w:t xml:space="preserve">For David, risk </w:t>
      </w:r>
      <w:r w:rsidRPr="003E7620">
        <w:rPr>
          <w:rFonts w:ascii="Arial" w:hAnsi="Arial" w:cs="Arial"/>
          <w:i/>
          <w:iCs/>
          <w:color w:val="000000" w:themeColor="text1"/>
        </w:rPr>
        <w:t>from</w:t>
      </w:r>
      <w:r w:rsidRPr="003E7620">
        <w:rPr>
          <w:rFonts w:ascii="Arial" w:hAnsi="Arial" w:cs="Arial"/>
          <w:color w:val="000000" w:themeColor="text1"/>
        </w:rPr>
        <w:t xml:space="preserve"> others and </w:t>
      </w:r>
      <w:r w:rsidRPr="003E7620">
        <w:rPr>
          <w:rFonts w:ascii="Arial" w:hAnsi="Arial" w:cs="Arial"/>
          <w:i/>
          <w:iCs/>
          <w:color w:val="000000" w:themeColor="text1"/>
        </w:rPr>
        <w:t>to</w:t>
      </w:r>
      <w:r w:rsidRPr="003E7620">
        <w:rPr>
          <w:rFonts w:ascii="Arial" w:hAnsi="Arial" w:cs="Arial"/>
          <w:color w:val="000000" w:themeColor="text1"/>
        </w:rPr>
        <w:t xml:space="preserve"> others was recorded, but there is benefit in separating out risk to intimate partners from the general risk to others. This has been recognised in another recent IMR completed by BHFT. </w:t>
      </w:r>
    </w:p>
    <w:p w14:paraId="08ECF719" w14:textId="77777777" w:rsidR="00AB401D" w:rsidRPr="003E7620" w:rsidRDefault="00AB401D" w:rsidP="00AB401D">
      <w:pPr>
        <w:pStyle w:val="ListParagraph"/>
        <w:rPr>
          <w:rFonts w:ascii="Arial" w:hAnsi="Arial" w:cs="Arial"/>
          <w:color w:val="000000" w:themeColor="text1"/>
        </w:rPr>
      </w:pPr>
    </w:p>
    <w:p w14:paraId="2742F4F1" w14:textId="470C3A59" w:rsidR="005222B5" w:rsidRPr="003E7620" w:rsidRDefault="005222B5" w:rsidP="000E3728">
      <w:pPr>
        <w:pStyle w:val="ListParagraph"/>
        <w:numPr>
          <w:ilvl w:val="1"/>
          <w:numId w:val="10"/>
        </w:numPr>
        <w:rPr>
          <w:rFonts w:ascii="Arial" w:hAnsi="Arial" w:cs="Arial"/>
          <w:color w:val="000000" w:themeColor="text1"/>
        </w:rPr>
      </w:pPr>
      <w:r w:rsidRPr="003E7620">
        <w:rPr>
          <w:rFonts w:ascii="Arial" w:hAnsi="Arial" w:cs="Arial"/>
          <w:color w:val="000000" w:themeColor="text1"/>
        </w:rPr>
        <w:t>CGL seek to promote a safe environment for service users to be able to speak to trusted workers who are trained in recognising signs of harm, neglect, and abuse. CGL promotes a culture of inquisitive practice around these factors within interactions, as well as respecting an individual’s human rights.  CGL promotes a positive and open culture with service users around risk-taking behaviour to enable them to make informed decision</w:t>
      </w:r>
      <w:r w:rsidR="000C2FD9" w:rsidRPr="003E7620">
        <w:rPr>
          <w:rFonts w:ascii="Arial" w:hAnsi="Arial" w:cs="Arial"/>
          <w:color w:val="000000" w:themeColor="text1"/>
        </w:rPr>
        <w:t>s</w:t>
      </w:r>
      <w:r w:rsidRPr="003E7620">
        <w:rPr>
          <w:rFonts w:ascii="Arial" w:hAnsi="Arial" w:cs="Arial"/>
          <w:color w:val="000000" w:themeColor="text1"/>
        </w:rPr>
        <w:t xml:space="preserve"> about how </w:t>
      </w:r>
      <w:r w:rsidRPr="003E7620">
        <w:rPr>
          <w:rFonts w:ascii="Arial" w:hAnsi="Arial" w:cs="Arial"/>
          <w:color w:val="000000" w:themeColor="text1"/>
        </w:rPr>
        <w:lastRenderedPageBreak/>
        <w:t xml:space="preserve">to manage the risks.  </w:t>
      </w:r>
      <w:r w:rsidR="00AB401D" w:rsidRPr="003E7620">
        <w:rPr>
          <w:rFonts w:ascii="Arial" w:hAnsi="Arial" w:cs="Arial"/>
          <w:color w:val="000000" w:themeColor="text1"/>
        </w:rPr>
        <w:t>Lisa, throughout</w:t>
      </w:r>
      <w:r w:rsidRPr="003E7620">
        <w:rPr>
          <w:rFonts w:ascii="Arial" w:hAnsi="Arial" w:cs="Arial"/>
          <w:color w:val="000000" w:themeColor="text1"/>
        </w:rPr>
        <w:t xml:space="preserve"> her treatment had been asked about her relationships and home life and did not disclose her relationship with CGL staff.</w:t>
      </w:r>
    </w:p>
    <w:p w14:paraId="4EBB7A32" w14:textId="0C1F9147" w:rsidR="00107A5B" w:rsidRPr="003E7620" w:rsidRDefault="00107A5B" w:rsidP="005222B5">
      <w:pPr>
        <w:rPr>
          <w:rFonts w:ascii="Arial" w:hAnsi="Arial" w:cs="Arial"/>
          <w:color w:val="000000" w:themeColor="text1"/>
        </w:rPr>
      </w:pPr>
    </w:p>
    <w:p w14:paraId="321500E6" w14:textId="77777777" w:rsidR="001E185F" w:rsidRPr="003E7620" w:rsidRDefault="001E185F" w:rsidP="005222B5">
      <w:pPr>
        <w:rPr>
          <w:rFonts w:ascii="Arial" w:hAnsi="Arial" w:cs="Arial"/>
          <w:color w:val="000000" w:themeColor="text1"/>
        </w:rPr>
      </w:pPr>
    </w:p>
    <w:p w14:paraId="094BB64C" w14:textId="77777777" w:rsidR="00107A5B" w:rsidRPr="003E7620" w:rsidRDefault="00107A5B" w:rsidP="005222B5">
      <w:pPr>
        <w:rPr>
          <w:rFonts w:ascii="Arial" w:hAnsi="Arial" w:cs="Arial"/>
          <w:color w:val="000000" w:themeColor="text1"/>
        </w:rPr>
      </w:pPr>
    </w:p>
    <w:p w14:paraId="389D24D4" w14:textId="77777777" w:rsidR="005D44C9" w:rsidRPr="003E7620" w:rsidRDefault="005D44C9" w:rsidP="00E83D79">
      <w:pPr>
        <w:pStyle w:val="Heading1"/>
        <w:numPr>
          <w:ilvl w:val="0"/>
          <w:numId w:val="0"/>
        </w:numPr>
        <w:ind w:left="567" w:hanging="567"/>
        <w:rPr>
          <w:rFonts w:ascii="Arial" w:hAnsi="Arial"/>
          <w:b/>
          <w:color w:val="000000" w:themeColor="text1"/>
          <w:sz w:val="24"/>
          <w:szCs w:val="24"/>
        </w:rPr>
      </w:pPr>
      <w:r w:rsidRPr="003E7620">
        <w:rPr>
          <w:rFonts w:ascii="Arial" w:hAnsi="Arial"/>
          <w:b/>
          <w:color w:val="000000" w:themeColor="text1"/>
          <w:sz w:val="24"/>
          <w:szCs w:val="24"/>
        </w:rPr>
        <w:t xml:space="preserve">Specific Terms of Reference </w:t>
      </w:r>
    </w:p>
    <w:p w14:paraId="7F9A9AB9" w14:textId="77777777" w:rsidR="005222B5" w:rsidRPr="003E7620" w:rsidRDefault="005222B5" w:rsidP="005222B5">
      <w:pPr>
        <w:rPr>
          <w:rFonts w:ascii="Arial" w:hAnsi="Arial" w:cs="Arial"/>
          <w:color w:val="000000" w:themeColor="text1"/>
        </w:rPr>
      </w:pPr>
    </w:p>
    <w:p w14:paraId="692EB6DF" w14:textId="77777777" w:rsidR="005222B5" w:rsidRPr="003E7620" w:rsidRDefault="005222B5" w:rsidP="005222B5">
      <w:pPr>
        <w:rPr>
          <w:rFonts w:ascii="Arial" w:hAnsi="Arial" w:cs="Arial"/>
          <w:color w:val="000000" w:themeColor="text1"/>
        </w:rPr>
      </w:pPr>
    </w:p>
    <w:p w14:paraId="0D695A29" w14:textId="77777777" w:rsidR="00AB401D"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 review panel agreed that the review should address both the 'generic issues' set out in the Multi-Agency Statutory Guidance for the Conduct of Domestic Homicide Reviews (2016) and the following specific issues as set out below. </w:t>
      </w:r>
    </w:p>
    <w:p w14:paraId="11E49EDA" w14:textId="5D5E9C90" w:rsidR="00FF5592" w:rsidRPr="003E7620" w:rsidRDefault="005222B5" w:rsidP="00FF5592">
      <w:pPr>
        <w:pStyle w:val="ListParagraph"/>
        <w:autoSpaceDE w:val="0"/>
        <w:autoSpaceDN w:val="0"/>
        <w:adjustRightInd w:val="0"/>
        <w:ind w:left="742"/>
        <w:rPr>
          <w:rFonts w:ascii="Arial" w:hAnsi="Arial" w:cs="Arial"/>
          <w:color w:val="000000" w:themeColor="text1"/>
        </w:rPr>
      </w:pPr>
      <w:r w:rsidRPr="003E7620">
        <w:rPr>
          <w:rFonts w:ascii="Arial" w:hAnsi="Arial" w:cs="Arial"/>
          <w:color w:val="000000" w:themeColor="text1"/>
        </w:rPr>
        <w:t xml:space="preserve">Neither the IMR’s nor the DHR was restricted by the general or specific Terms of Reference and IMR authors and the Review panel were open to any other features. The specific terms identified at this stage are:- </w:t>
      </w:r>
    </w:p>
    <w:p w14:paraId="11A93128" w14:textId="77777777" w:rsidR="00836B3F" w:rsidRPr="003E7620" w:rsidRDefault="00836B3F" w:rsidP="00FF5592">
      <w:pPr>
        <w:pStyle w:val="ListParagraph"/>
        <w:autoSpaceDE w:val="0"/>
        <w:autoSpaceDN w:val="0"/>
        <w:adjustRightInd w:val="0"/>
        <w:ind w:left="742"/>
        <w:rPr>
          <w:rFonts w:ascii="Arial" w:hAnsi="Arial" w:cs="Arial"/>
          <w:color w:val="000000" w:themeColor="text1"/>
        </w:rPr>
      </w:pPr>
    </w:p>
    <w:p w14:paraId="459F62DF" w14:textId="77777777"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b/>
          <w:bCs/>
          <w:color w:val="000000" w:themeColor="text1"/>
        </w:rPr>
        <w:t>The review will look at the context of the Covid 19 pandemic as this was ongoing at the time of the relationship between Lisa and David and in the run up to her death. The review will identify any barriers this may caused in agencies supporting Lisa and David and the impact of any such barriers.</w:t>
      </w:r>
    </w:p>
    <w:p w14:paraId="4CB7812F" w14:textId="77777777" w:rsidR="00FF5592" w:rsidRPr="003E7620" w:rsidRDefault="00FF5592" w:rsidP="00FF5592">
      <w:pPr>
        <w:pStyle w:val="ListParagraph"/>
        <w:autoSpaceDE w:val="0"/>
        <w:autoSpaceDN w:val="0"/>
        <w:adjustRightInd w:val="0"/>
        <w:ind w:left="742"/>
        <w:rPr>
          <w:rFonts w:ascii="Arial" w:hAnsi="Arial" w:cs="Arial"/>
          <w:color w:val="000000" w:themeColor="text1"/>
        </w:rPr>
      </w:pPr>
    </w:p>
    <w:p w14:paraId="14DE2A14" w14:textId="77777777"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Drawing on Office of National Statistics</w:t>
      </w:r>
      <w:r w:rsidRPr="003E7620">
        <w:rPr>
          <w:rStyle w:val="FootnoteReference"/>
          <w:rFonts w:ascii="Arial" w:hAnsi="Arial" w:cs="Arial"/>
          <w:color w:val="000000" w:themeColor="text1"/>
        </w:rPr>
        <w:footnoteReference w:id="7"/>
      </w:r>
      <w:r w:rsidRPr="003E7620">
        <w:rPr>
          <w:rFonts w:ascii="Arial" w:hAnsi="Arial" w:cs="Arial"/>
          <w:color w:val="000000" w:themeColor="text1"/>
        </w:rPr>
        <w:t xml:space="preserve"> and Home Office Data, domestic abuse is often a hidden crime that is not reported to the police. Therefore, data held by the police can only provide a partial picture of the actual level of domestic abuse experienced. Many cases will not enter the criminal justice process as they are not reported to the police. </w:t>
      </w:r>
    </w:p>
    <w:p w14:paraId="2A010DB2" w14:textId="77777777" w:rsidR="00FF5592" w:rsidRPr="003E7620" w:rsidRDefault="00FF5592" w:rsidP="00FF5592">
      <w:pPr>
        <w:pStyle w:val="ListParagraph"/>
        <w:rPr>
          <w:rFonts w:ascii="Arial" w:hAnsi="Arial" w:cs="Arial"/>
          <w:color w:val="000000" w:themeColor="text1"/>
        </w:rPr>
      </w:pPr>
    </w:p>
    <w:p w14:paraId="2AC5F2F6" w14:textId="77777777"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In previous years, estimates including when a victim does not report abuse to the police or to other domestic abuse services have been produced from the Crime Survey for England and Wales (CSEW). However, the face-to-face CSEW was suspended on 17 March 2020 because of the coronavirus (COVID-19) pandemic, and replaced with the Telephone-operated Crime Survey for England and Wales (TCSEW). The TCSEW was specifically designed to continue measuring crime during this period. Concerns around confidentiality and respondent safeguarding led to domestic abuse questions being excluded from the survey. As a result, CSEW estimates of domestic abuse for the year ending March 2021 are not available. Domestic abuse-related crimes continued to be recorded by police throughout the coronavirus pandemic. As such, victim characteristics data presented in the relevant release were sourced from police recorded crime data. However, in isolation, police recorded crime data does not provide a reliable measure of characteristics of domestic abuse victims. Therefore, figures presented in the release must be interpreted with caution.  </w:t>
      </w:r>
    </w:p>
    <w:p w14:paraId="23A58877" w14:textId="77777777" w:rsidR="00FF5592" w:rsidRPr="003E7620" w:rsidRDefault="00FF5592" w:rsidP="00FF5592">
      <w:pPr>
        <w:pStyle w:val="ListParagraph"/>
        <w:autoSpaceDE w:val="0"/>
        <w:autoSpaceDN w:val="0"/>
        <w:adjustRightInd w:val="0"/>
        <w:ind w:left="742"/>
        <w:rPr>
          <w:rFonts w:ascii="Arial" w:hAnsi="Arial" w:cs="Arial"/>
          <w:color w:val="000000" w:themeColor="text1"/>
        </w:rPr>
      </w:pPr>
    </w:p>
    <w:p w14:paraId="5F465343" w14:textId="443B5866"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lastRenderedPageBreak/>
        <w:t>The</w:t>
      </w:r>
      <w:r w:rsidRPr="003E7620">
        <w:rPr>
          <w:rStyle w:val="apple-converted-space"/>
          <w:rFonts w:ascii="Arial" w:hAnsi="Arial" w:cs="Arial"/>
          <w:color w:val="000000" w:themeColor="text1"/>
        </w:rPr>
        <w:t> </w:t>
      </w:r>
      <w:hyperlink r:id="rId12" w:history="1">
        <w:r w:rsidRPr="003E7620">
          <w:rPr>
            <w:rStyle w:val="Hyperlink"/>
            <w:rFonts w:ascii="Arial" w:hAnsi="Arial" w:cs="Arial"/>
            <w:color w:val="000000" w:themeColor="text1"/>
          </w:rPr>
          <w:t>Domestic abuse victim characteristics, England and Wales: year ending March 2020</w:t>
        </w:r>
      </w:hyperlink>
      <w:r w:rsidRPr="003E7620">
        <w:rPr>
          <w:rStyle w:val="apple-converted-space"/>
          <w:rFonts w:ascii="Arial" w:hAnsi="Arial" w:cs="Arial"/>
          <w:color w:val="000000" w:themeColor="text1"/>
        </w:rPr>
        <w:t> </w:t>
      </w:r>
      <w:r w:rsidRPr="003E7620">
        <w:rPr>
          <w:rFonts w:ascii="Arial" w:hAnsi="Arial" w:cs="Arial"/>
          <w:color w:val="000000" w:themeColor="text1"/>
        </w:rPr>
        <w:t>article provides the CSEW estimates. The Home Office collects data on the number of domestic abuse-related incidents and crimes recorded by the police. Sections 4 to 6 use data from the Home Office Data Hub, a database that contains record level data supplied by force to the Home Office. For the year ending March 2021, 26 police forces supplied data to the Home Office Data Hub. The</w:t>
      </w:r>
      <w:r w:rsidRPr="003E7620">
        <w:rPr>
          <w:rStyle w:val="apple-converted-space"/>
          <w:rFonts w:ascii="Arial" w:hAnsi="Arial" w:cs="Arial"/>
          <w:color w:val="000000" w:themeColor="text1"/>
        </w:rPr>
        <w:t> </w:t>
      </w:r>
      <w:hyperlink r:id="rId13" w:history="1">
        <w:r w:rsidRPr="003E7620">
          <w:rPr>
            <w:rStyle w:val="Hyperlink"/>
            <w:rFonts w:ascii="Arial" w:hAnsi="Arial" w:cs="Arial"/>
            <w:color w:val="000000" w:themeColor="text1"/>
          </w:rPr>
          <w:t>Domestic abuse prevalence and victim characteristics</w:t>
        </w:r>
      </w:hyperlink>
      <w:r w:rsidRPr="003E7620">
        <w:rPr>
          <w:rFonts w:ascii="Arial" w:hAnsi="Arial" w:cs="Arial"/>
          <w:color w:val="000000" w:themeColor="text1"/>
        </w:rPr>
        <w:t xml:space="preserve"> tables detail the police forces that provided data. This indicated an increase of around 3% reported cases of domestic abuse </w:t>
      </w:r>
      <w:r w:rsidR="002D7E13" w:rsidRPr="003E7620">
        <w:rPr>
          <w:rFonts w:ascii="Arial" w:hAnsi="Arial" w:cs="Arial"/>
          <w:color w:val="000000" w:themeColor="text1"/>
        </w:rPr>
        <w:t>cases during</w:t>
      </w:r>
      <w:r w:rsidRPr="003E7620">
        <w:rPr>
          <w:rFonts w:ascii="Arial" w:hAnsi="Arial" w:cs="Arial"/>
          <w:color w:val="000000" w:themeColor="text1"/>
        </w:rPr>
        <w:t xml:space="preserve"> the pandemic. </w:t>
      </w:r>
    </w:p>
    <w:p w14:paraId="27F52375" w14:textId="77777777" w:rsidR="00FF5592" w:rsidRPr="003E7620" w:rsidRDefault="00FF5592" w:rsidP="00FF5592">
      <w:pPr>
        <w:pStyle w:val="ListParagraph"/>
        <w:rPr>
          <w:rFonts w:ascii="Arial" w:hAnsi="Arial" w:cs="Arial"/>
          <w:color w:val="000000" w:themeColor="text1"/>
        </w:rPr>
      </w:pPr>
    </w:p>
    <w:p w14:paraId="20E60E91" w14:textId="7A9E398F"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However</w:t>
      </w:r>
      <w:r w:rsidR="008E64DB" w:rsidRPr="003E7620">
        <w:rPr>
          <w:rFonts w:ascii="Arial" w:hAnsi="Arial" w:cs="Arial"/>
          <w:color w:val="000000" w:themeColor="text1"/>
        </w:rPr>
        <w:t>,</w:t>
      </w:r>
      <w:r w:rsidRPr="003E7620">
        <w:rPr>
          <w:rFonts w:ascii="Arial" w:hAnsi="Arial" w:cs="Arial"/>
          <w:color w:val="000000" w:themeColor="text1"/>
        </w:rPr>
        <w:t xml:space="preserve"> this is widely believed to be a gross underestimate. This is demonstrated eloquently by the report </w:t>
      </w:r>
      <w:r w:rsidRPr="003E7620">
        <w:rPr>
          <w:rFonts w:ascii="Arial" w:hAnsi="Arial" w:cs="Arial"/>
          <w:b/>
          <w:color w:val="000000" w:themeColor="text1"/>
        </w:rPr>
        <w:t>Shadow Pandemic – Shining a light upon domestic abuse during the pandemic</w:t>
      </w:r>
      <w:r w:rsidRPr="003E7620">
        <w:rPr>
          <w:rFonts w:ascii="Arial" w:hAnsi="Arial" w:cs="Arial"/>
          <w:color w:val="000000" w:themeColor="text1"/>
        </w:rPr>
        <w:t>.</w:t>
      </w:r>
      <w:r w:rsidRPr="003E7620">
        <w:rPr>
          <w:rStyle w:val="FootnoteReference"/>
          <w:rFonts w:ascii="Arial" w:hAnsi="Arial" w:cs="Arial"/>
          <w:color w:val="000000" w:themeColor="text1"/>
        </w:rPr>
        <w:footnoteReference w:id="8"/>
      </w:r>
      <w:r w:rsidRPr="003E7620">
        <w:rPr>
          <w:rFonts w:ascii="Arial" w:hAnsi="Arial" w:cs="Arial"/>
          <w:color w:val="000000" w:themeColor="text1"/>
        </w:rPr>
        <w:t xml:space="preserve"> This report also makes wide ranging and more generalised recommendations to improve the systems and services around supporting victims and survivors of domestic abuse</w:t>
      </w:r>
      <w:r w:rsidR="00B740C0" w:rsidRPr="003E7620">
        <w:rPr>
          <w:rFonts w:ascii="Arial" w:hAnsi="Arial" w:cs="Arial"/>
          <w:color w:val="000000" w:themeColor="text1"/>
        </w:rPr>
        <w:t>. Interestingly, this</w:t>
      </w:r>
      <w:r w:rsidRPr="003E7620">
        <w:rPr>
          <w:rFonts w:ascii="Arial" w:hAnsi="Arial" w:cs="Arial"/>
          <w:color w:val="000000" w:themeColor="text1"/>
        </w:rPr>
        <w:t xml:space="preserve"> does not include a direct recommendation around the interface of mental health services and domestic abuse support. </w:t>
      </w:r>
    </w:p>
    <w:p w14:paraId="34C98C78" w14:textId="77777777" w:rsidR="00FF5592" w:rsidRPr="003E7620" w:rsidRDefault="00FF5592" w:rsidP="00FF5592">
      <w:pPr>
        <w:pStyle w:val="ListParagraph"/>
        <w:rPr>
          <w:rFonts w:ascii="Arial" w:hAnsi="Arial" w:cs="Arial"/>
          <w:color w:val="000000" w:themeColor="text1"/>
        </w:rPr>
      </w:pPr>
    </w:p>
    <w:p w14:paraId="315CA6D9" w14:textId="55924C7B" w:rsidR="00FF5592" w:rsidRPr="003E7620" w:rsidRDefault="00691114"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 </w:t>
      </w:r>
      <w:r w:rsidR="005222B5" w:rsidRPr="003E7620">
        <w:rPr>
          <w:rFonts w:ascii="Arial" w:hAnsi="Arial" w:cs="Arial"/>
          <w:color w:val="000000" w:themeColor="text1"/>
        </w:rPr>
        <w:t>In terms of service</w:t>
      </w:r>
      <w:r w:rsidRPr="003E7620">
        <w:rPr>
          <w:rFonts w:ascii="Arial" w:hAnsi="Arial" w:cs="Arial"/>
          <w:color w:val="000000" w:themeColor="text1"/>
        </w:rPr>
        <w:t>s</w:t>
      </w:r>
      <w:r w:rsidR="005222B5" w:rsidRPr="003E7620">
        <w:rPr>
          <w:rFonts w:ascii="Arial" w:hAnsi="Arial" w:cs="Arial"/>
          <w:color w:val="000000" w:themeColor="text1"/>
        </w:rPr>
        <w:t>, the Podiatry contact was prior to the Covid 19 pandemic.</w:t>
      </w:r>
      <w:r w:rsidRPr="003E7620">
        <w:rPr>
          <w:rFonts w:ascii="Arial" w:hAnsi="Arial" w:cs="Arial"/>
          <w:color w:val="000000" w:themeColor="text1"/>
        </w:rPr>
        <w:t xml:space="preserve"> </w:t>
      </w:r>
      <w:r w:rsidR="005222B5" w:rsidRPr="003E7620">
        <w:rPr>
          <w:rFonts w:ascii="Arial" w:hAnsi="Arial" w:cs="Arial"/>
          <w:color w:val="000000" w:themeColor="text1"/>
        </w:rPr>
        <w:t xml:space="preserve">Talking Therapies provide telephone/ video and face to face services. During the pandemic there was a near ceasing of face-to-face consultations. However, the service for Lisa would have been offered by telephone and Lisa specifically requested telephone contact as </w:t>
      </w:r>
      <w:r w:rsidR="008934C4" w:rsidRPr="003E7620">
        <w:rPr>
          <w:rFonts w:ascii="Arial" w:hAnsi="Arial" w:cs="Arial"/>
          <w:color w:val="000000" w:themeColor="text1"/>
        </w:rPr>
        <w:t>s</w:t>
      </w:r>
      <w:r w:rsidR="005222B5" w:rsidRPr="003E7620">
        <w:rPr>
          <w:rFonts w:ascii="Arial" w:hAnsi="Arial" w:cs="Arial"/>
          <w:color w:val="000000" w:themeColor="text1"/>
        </w:rPr>
        <w:t>he had difficulty leaving his home. The PWP sickness appeared to be unrelated to Covid 19. There may well have been staff shortages within the team but there is no evidence th</w:t>
      </w:r>
      <w:r w:rsidR="00564819" w:rsidRPr="003E7620">
        <w:rPr>
          <w:rFonts w:ascii="Arial" w:hAnsi="Arial" w:cs="Arial"/>
          <w:color w:val="000000" w:themeColor="text1"/>
        </w:rPr>
        <w:t>at this</w:t>
      </w:r>
      <w:r w:rsidR="005222B5" w:rsidRPr="003E7620">
        <w:rPr>
          <w:rFonts w:ascii="Arial" w:hAnsi="Arial" w:cs="Arial"/>
          <w:color w:val="000000" w:themeColor="text1"/>
        </w:rPr>
        <w:t xml:space="preserve"> influenced the decision to close</w:t>
      </w:r>
      <w:r w:rsidRPr="003E7620">
        <w:rPr>
          <w:rFonts w:ascii="Arial" w:hAnsi="Arial" w:cs="Arial"/>
          <w:color w:val="000000" w:themeColor="text1"/>
        </w:rPr>
        <w:t xml:space="preserve"> </w:t>
      </w:r>
      <w:r w:rsidR="005222B5" w:rsidRPr="003E7620">
        <w:rPr>
          <w:rFonts w:ascii="Arial" w:hAnsi="Arial" w:cs="Arial"/>
          <w:color w:val="000000" w:themeColor="text1"/>
        </w:rPr>
        <w:t>Lisa</w:t>
      </w:r>
      <w:r w:rsidR="003B48D8" w:rsidRPr="003E7620">
        <w:rPr>
          <w:rFonts w:ascii="Arial" w:hAnsi="Arial" w:cs="Arial"/>
          <w:color w:val="000000" w:themeColor="text1"/>
        </w:rPr>
        <w:t>’s case</w:t>
      </w:r>
      <w:r w:rsidR="005222B5" w:rsidRPr="003E7620">
        <w:rPr>
          <w:rFonts w:ascii="Arial" w:hAnsi="Arial" w:cs="Arial"/>
          <w:color w:val="000000" w:themeColor="text1"/>
        </w:rPr>
        <w:t>. This decision was in line with the engagement agreement which remained unaltered by the pandemic.</w:t>
      </w:r>
      <w:r w:rsidRPr="003E7620">
        <w:rPr>
          <w:rFonts w:ascii="Arial" w:hAnsi="Arial" w:cs="Arial"/>
          <w:color w:val="000000" w:themeColor="text1"/>
        </w:rPr>
        <w:t xml:space="preserve"> </w:t>
      </w:r>
      <w:r w:rsidR="005222B5" w:rsidRPr="003E7620">
        <w:rPr>
          <w:rFonts w:ascii="Arial" w:hAnsi="Arial" w:cs="Arial"/>
          <w:color w:val="000000" w:themeColor="text1"/>
        </w:rPr>
        <w:t>Neither Lisa nor David expressed any additional concern from the Covid 19 pandemic.</w:t>
      </w:r>
    </w:p>
    <w:p w14:paraId="4A79AFD1" w14:textId="77777777" w:rsidR="00FF5592" w:rsidRPr="003E7620" w:rsidRDefault="00FF5592" w:rsidP="00FF5592">
      <w:pPr>
        <w:pStyle w:val="ListParagraph"/>
        <w:rPr>
          <w:rFonts w:ascii="Arial" w:hAnsi="Arial" w:cs="Arial"/>
          <w:color w:val="000000" w:themeColor="text1"/>
        </w:rPr>
      </w:pPr>
    </w:p>
    <w:p w14:paraId="5EFD8C61" w14:textId="149E3C6F" w:rsidR="00FF5592" w:rsidRPr="003E7620" w:rsidRDefault="00107A5B"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Lisa did seek help from her GP during the pandemic for a burn to her right eye and left thigh. The mechanism of injury is not recalled or recorded in the GP records.  The practice made repeated attempts to contact the patient using telephone and text. The GP was successful in speaking to Lisa on the fourth attempt in an hour. Lisa was offered a </w:t>
      </w:r>
      <w:r w:rsidR="00B01E1B" w:rsidRPr="003E7620">
        <w:rPr>
          <w:rFonts w:ascii="Arial" w:hAnsi="Arial" w:cs="Arial"/>
          <w:color w:val="000000" w:themeColor="text1"/>
        </w:rPr>
        <w:t>face-to-face</w:t>
      </w:r>
      <w:r w:rsidRPr="003E7620">
        <w:rPr>
          <w:rFonts w:ascii="Arial" w:hAnsi="Arial" w:cs="Arial"/>
          <w:color w:val="000000" w:themeColor="text1"/>
        </w:rPr>
        <w:t xml:space="preserve"> consultation and a video consultation and declined both.  The GP states for this review that </w:t>
      </w:r>
      <w:r w:rsidR="00FF5592" w:rsidRPr="003E7620">
        <w:rPr>
          <w:rFonts w:ascii="Arial" w:hAnsi="Arial" w:cs="Arial"/>
          <w:color w:val="000000" w:themeColor="text1"/>
        </w:rPr>
        <w:t>Lisa’s explanation</w:t>
      </w:r>
      <w:r w:rsidRPr="003E7620">
        <w:rPr>
          <w:rFonts w:ascii="Arial" w:hAnsi="Arial" w:cs="Arial"/>
          <w:color w:val="000000" w:themeColor="text1"/>
        </w:rPr>
        <w:t xml:space="preserve"> as to why she was unable to participate in a </w:t>
      </w:r>
      <w:r w:rsidR="00FF5592" w:rsidRPr="003E7620">
        <w:rPr>
          <w:rFonts w:ascii="Arial" w:hAnsi="Arial" w:cs="Arial"/>
          <w:color w:val="000000" w:themeColor="text1"/>
        </w:rPr>
        <w:t>video consultation</w:t>
      </w:r>
      <w:r w:rsidRPr="003E7620">
        <w:rPr>
          <w:rFonts w:ascii="Arial" w:hAnsi="Arial" w:cs="Arial"/>
          <w:color w:val="000000" w:themeColor="text1"/>
        </w:rPr>
        <w:t xml:space="preserve"> </w:t>
      </w:r>
      <w:r w:rsidRPr="003E7620">
        <w:rPr>
          <w:rFonts w:ascii="Arial" w:hAnsi="Arial" w:cs="Arial"/>
          <w:i/>
          <w:iCs/>
          <w:color w:val="000000" w:themeColor="text1"/>
        </w:rPr>
        <w:t>“not tech savvy and registered partly sighted</w:t>
      </w:r>
      <w:r w:rsidR="00FF5592" w:rsidRPr="003E7620">
        <w:rPr>
          <w:rFonts w:ascii="Arial" w:hAnsi="Arial" w:cs="Arial"/>
          <w:i/>
          <w:iCs/>
          <w:color w:val="000000" w:themeColor="text1"/>
        </w:rPr>
        <w:t>”</w:t>
      </w:r>
      <w:r w:rsidR="00124A3A" w:rsidRPr="003E7620">
        <w:rPr>
          <w:rFonts w:ascii="Arial" w:hAnsi="Arial" w:cs="Arial"/>
          <w:i/>
          <w:iCs/>
          <w:color w:val="000000" w:themeColor="text1"/>
        </w:rPr>
        <w:t xml:space="preserve">. </w:t>
      </w:r>
      <w:r w:rsidRPr="003E7620">
        <w:rPr>
          <w:rFonts w:ascii="Arial" w:hAnsi="Arial" w:cs="Arial"/>
          <w:color w:val="000000" w:themeColor="text1"/>
        </w:rPr>
        <w:t xml:space="preserve">GP practices from at least the start of the pandemic had access to the “Accurx” messaging and video consultation software that enabled secure video consultation via mobile phones and other devices. The consultation was difficult and the GP states </w:t>
      </w:r>
      <w:r w:rsidRPr="003E7620">
        <w:rPr>
          <w:rFonts w:ascii="Arial" w:hAnsi="Arial" w:cs="Arial"/>
          <w:color w:val="000000" w:themeColor="text1"/>
        </w:rPr>
        <w:lastRenderedPageBreak/>
        <w:t>bec</w:t>
      </w:r>
      <w:r w:rsidR="00B16674" w:rsidRPr="003E7620">
        <w:rPr>
          <w:rFonts w:ascii="Arial" w:hAnsi="Arial" w:cs="Arial"/>
          <w:color w:val="000000" w:themeColor="text1"/>
        </w:rPr>
        <w:t>oming</w:t>
      </w:r>
      <w:r w:rsidRPr="003E7620">
        <w:rPr>
          <w:rFonts w:ascii="Arial" w:hAnsi="Arial" w:cs="Arial"/>
          <w:color w:val="000000" w:themeColor="text1"/>
        </w:rPr>
        <w:t xml:space="preserve"> dominated by the patient’s insistence on obtaining dressings, creams and antibiotics and the GP’s clinically appropriate explanation of why they recommended a face to face or video consultation or at the very least a photo of the burns.  It is reported that the conversation became closed down and revolved around the patient wanting antibiotics and the GP trying to explain there might be more appropriate treatments and that a fuller assessment was required. The GP states Lisa hung up and terminated the consultation. The GP’s view therefore is that</w:t>
      </w:r>
      <w:r w:rsidR="00FF5592" w:rsidRPr="003E7620">
        <w:rPr>
          <w:rFonts w:ascii="Arial" w:hAnsi="Arial" w:cs="Arial"/>
          <w:color w:val="000000" w:themeColor="text1"/>
        </w:rPr>
        <w:t xml:space="preserve"> </w:t>
      </w:r>
      <w:r w:rsidRPr="003E7620">
        <w:rPr>
          <w:rFonts w:ascii="Arial" w:hAnsi="Arial" w:cs="Arial"/>
          <w:color w:val="000000" w:themeColor="text1"/>
        </w:rPr>
        <w:t>there was no opportunity to further explore when and how the injuries had occurred.</w:t>
      </w:r>
    </w:p>
    <w:p w14:paraId="41512F57" w14:textId="77777777" w:rsidR="00FF5592" w:rsidRPr="003E7620" w:rsidRDefault="00FF5592" w:rsidP="00FF5592">
      <w:pPr>
        <w:pStyle w:val="ListParagraph"/>
        <w:autoSpaceDE w:val="0"/>
        <w:autoSpaceDN w:val="0"/>
        <w:adjustRightInd w:val="0"/>
        <w:ind w:left="742"/>
        <w:rPr>
          <w:rFonts w:ascii="Arial" w:hAnsi="Arial" w:cs="Arial"/>
          <w:color w:val="000000" w:themeColor="text1"/>
        </w:rPr>
      </w:pPr>
    </w:p>
    <w:p w14:paraId="6A6AFD2F" w14:textId="77777777" w:rsidR="00FF5592" w:rsidRPr="003E7620" w:rsidRDefault="00107A5B"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 xml:space="preserve">The GP’s reflection for the review is that the management here indicates good processes and clinical standards by the practice. It is not known exactly how these injuries occurred or if David was involved. </w:t>
      </w:r>
    </w:p>
    <w:p w14:paraId="257FD76E" w14:textId="77777777" w:rsidR="00FF5592" w:rsidRPr="003E7620" w:rsidRDefault="00FF5592" w:rsidP="00FF5592">
      <w:pPr>
        <w:pStyle w:val="ListParagraph"/>
        <w:rPr>
          <w:rFonts w:ascii="Arial" w:hAnsi="Arial" w:cs="Arial"/>
          <w:b/>
          <w:bCs/>
          <w:color w:val="000000" w:themeColor="text1"/>
        </w:rPr>
      </w:pPr>
    </w:p>
    <w:p w14:paraId="0F323CE9" w14:textId="34660B29" w:rsidR="00FF5592" w:rsidRPr="003E7620" w:rsidRDefault="005222B5" w:rsidP="000E3728">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b/>
          <w:bCs/>
          <w:color w:val="000000" w:themeColor="text1"/>
        </w:rPr>
        <w:t>Lisa had multiple health challenges including diabetes, partial sight loss, depression, anxiety as well as alcohol and drug abuse. The review will consider how these factors may have raised her vulnerability to harm from others</w:t>
      </w:r>
      <w:r w:rsidR="00FF5592" w:rsidRPr="003E7620">
        <w:rPr>
          <w:rFonts w:ascii="Arial" w:hAnsi="Arial" w:cs="Arial"/>
          <w:b/>
          <w:bCs/>
          <w:color w:val="000000" w:themeColor="text1"/>
        </w:rPr>
        <w:t>.</w:t>
      </w:r>
    </w:p>
    <w:p w14:paraId="708B37C7" w14:textId="77777777" w:rsidR="00836B3F" w:rsidRPr="003E7620" w:rsidRDefault="00836B3F" w:rsidP="00836B3F">
      <w:pPr>
        <w:pStyle w:val="ListParagraph"/>
        <w:rPr>
          <w:rFonts w:ascii="Arial" w:hAnsi="Arial" w:cs="Arial"/>
          <w:color w:val="000000" w:themeColor="text1"/>
        </w:rPr>
      </w:pPr>
    </w:p>
    <w:p w14:paraId="76695AB6" w14:textId="3FD218BB" w:rsidR="00FF5592" w:rsidRPr="003E7620" w:rsidRDefault="005222B5" w:rsidP="00836B3F">
      <w:pPr>
        <w:pStyle w:val="ListParagraph"/>
        <w:numPr>
          <w:ilvl w:val="1"/>
          <w:numId w:val="10"/>
        </w:numPr>
        <w:autoSpaceDE w:val="0"/>
        <w:autoSpaceDN w:val="0"/>
        <w:adjustRightInd w:val="0"/>
        <w:rPr>
          <w:rFonts w:ascii="Arial" w:hAnsi="Arial" w:cs="Arial"/>
          <w:color w:val="000000" w:themeColor="text1"/>
        </w:rPr>
      </w:pPr>
      <w:r w:rsidRPr="003E7620">
        <w:rPr>
          <w:rFonts w:ascii="Arial" w:hAnsi="Arial" w:cs="Arial"/>
          <w:color w:val="000000" w:themeColor="text1"/>
        </w:rPr>
        <w:t>Poorly controlled diabetes may impact someone’s ability to think clearly, impact on energy levels and generally interfere with normal day to day activities. It can also result in a general feeling of being unwell and extreme cases can be life threatening. Lisa had spoken to her PWP about her visual impairment and how it made her feel depressed and that if she were to go blind, there was nothing to live for. However, it does not seem to be the sole contributing factor to her depression and anxiety. A difficult period during early adulthood</w:t>
      </w:r>
      <w:r w:rsidR="00BB0598" w:rsidRPr="003E7620">
        <w:rPr>
          <w:rFonts w:ascii="Arial" w:hAnsi="Arial" w:cs="Arial"/>
          <w:color w:val="000000" w:themeColor="text1"/>
        </w:rPr>
        <w:t xml:space="preserve"> </w:t>
      </w:r>
      <w:r w:rsidRPr="003E7620">
        <w:rPr>
          <w:rFonts w:ascii="Arial" w:hAnsi="Arial" w:cs="Arial"/>
          <w:color w:val="000000" w:themeColor="text1"/>
        </w:rPr>
        <w:t>seemed to affect her self-worth and self-esteem.</w:t>
      </w:r>
      <w:r w:rsidR="00836B3F" w:rsidRPr="003E7620">
        <w:rPr>
          <w:rFonts w:ascii="Arial" w:hAnsi="Arial" w:cs="Arial"/>
          <w:color w:val="000000" w:themeColor="text1"/>
        </w:rPr>
        <w:t xml:space="preserve">  Lisa was coping day to day with the challenges of her sight impairment, anxiety and addiction. There had also been historic sexual assault but the panel was unable to explore this fully due to a lack of information around this. However</w:t>
      </w:r>
      <w:r w:rsidR="00BB0598" w:rsidRPr="003E7620">
        <w:rPr>
          <w:rFonts w:ascii="Arial" w:hAnsi="Arial" w:cs="Arial"/>
          <w:color w:val="000000" w:themeColor="text1"/>
        </w:rPr>
        <w:t>,</w:t>
      </w:r>
      <w:r w:rsidR="00836B3F" w:rsidRPr="003E7620">
        <w:rPr>
          <w:rFonts w:ascii="Arial" w:hAnsi="Arial" w:cs="Arial"/>
          <w:color w:val="000000" w:themeColor="text1"/>
        </w:rPr>
        <w:t xml:space="preserve"> it cannot be discounted that Lisa may have been sexually exploited in the past particularly given her vulnerabilities. </w:t>
      </w:r>
    </w:p>
    <w:p w14:paraId="481983ED" w14:textId="77777777" w:rsidR="00836B3F" w:rsidRPr="003E7620" w:rsidRDefault="00836B3F" w:rsidP="00836B3F">
      <w:pPr>
        <w:pStyle w:val="ListParagraph"/>
        <w:rPr>
          <w:rFonts w:ascii="Arial" w:hAnsi="Arial" w:cs="Arial"/>
          <w:color w:val="000000" w:themeColor="text1"/>
        </w:rPr>
      </w:pPr>
    </w:p>
    <w:p w14:paraId="6DEC1C7D" w14:textId="5BE25C11" w:rsidR="00836B3F" w:rsidRPr="003E7620" w:rsidRDefault="00836B3F" w:rsidP="0048147F">
      <w:pPr>
        <w:pStyle w:val="ListParagraph"/>
        <w:numPr>
          <w:ilvl w:val="1"/>
          <w:numId w:val="31"/>
        </w:numPr>
        <w:autoSpaceDE w:val="0"/>
        <w:autoSpaceDN w:val="0"/>
        <w:adjustRightInd w:val="0"/>
        <w:rPr>
          <w:rFonts w:ascii="Arial" w:hAnsi="Arial" w:cs="Arial"/>
          <w:color w:val="000000" w:themeColor="text1"/>
        </w:rPr>
      </w:pPr>
      <w:r w:rsidRPr="003E7620">
        <w:rPr>
          <w:rFonts w:ascii="Arial" w:hAnsi="Arial" w:cs="Arial"/>
          <w:color w:val="000000" w:themeColor="text1"/>
        </w:rPr>
        <w:t>Victims with trauma, mental</w:t>
      </w:r>
      <w:r w:rsidR="007B4F7B" w:rsidRPr="003E7620">
        <w:rPr>
          <w:rFonts w:ascii="Arial" w:hAnsi="Arial" w:cs="Arial"/>
          <w:color w:val="000000" w:themeColor="text1"/>
        </w:rPr>
        <w:t xml:space="preserve"> ill</w:t>
      </w:r>
      <w:r w:rsidRPr="003E7620">
        <w:rPr>
          <w:rFonts w:ascii="Arial" w:hAnsi="Arial" w:cs="Arial"/>
          <w:color w:val="000000" w:themeColor="text1"/>
        </w:rPr>
        <w:t xml:space="preserve"> health and/or addiction needs may struggle to report or be believed when making disclosures </w:t>
      </w:r>
      <w:r w:rsidR="00F70399" w:rsidRPr="003E7620">
        <w:rPr>
          <w:rFonts w:ascii="Arial" w:hAnsi="Arial" w:cs="Arial"/>
          <w:color w:val="000000" w:themeColor="text1"/>
        </w:rPr>
        <w:t xml:space="preserve">as </w:t>
      </w:r>
      <w:r w:rsidRPr="003E7620">
        <w:rPr>
          <w:rFonts w:ascii="Arial" w:hAnsi="Arial" w:cs="Arial"/>
          <w:color w:val="000000" w:themeColor="text1"/>
        </w:rPr>
        <w:t xml:space="preserve">services </w:t>
      </w:r>
      <w:r w:rsidR="00F70399" w:rsidRPr="003E7620">
        <w:rPr>
          <w:rFonts w:ascii="Arial" w:hAnsi="Arial" w:cs="Arial"/>
          <w:color w:val="000000" w:themeColor="text1"/>
        </w:rPr>
        <w:t xml:space="preserve">can only </w:t>
      </w:r>
      <w:r w:rsidRPr="003E7620">
        <w:rPr>
          <w:rFonts w:ascii="Arial" w:hAnsi="Arial" w:cs="Arial"/>
          <w:color w:val="000000" w:themeColor="text1"/>
        </w:rPr>
        <w:t xml:space="preserve">see their </w:t>
      </w:r>
      <w:r w:rsidR="00F70399" w:rsidRPr="003E7620">
        <w:rPr>
          <w:rFonts w:ascii="Arial" w:hAnsi="Arial" w:cs="Arial"/>
          <w:color w:val="000000" w:themeColor="text1"/>
        </w:rPr>
        <w:t xml:space="preserve">disclosures </w:t>
      </w:r>
      <w:r w:rsidRPr="003E7620">
        <w:rPr>
          <w:rFonts w:ascii="Arial" w:hAnsi="Arial" w:cs="Arial"/>
          <w:color w:val="000000" w:themeColor="text1"/>
        </w:rPr>
        <w:t xml:space="preserve">purely though the lens of mental </w:t>
      </w:r>
      <w:r w:rsidR="00F70399" w:rsidRPr="003E7620">
        <w:rPr>
          <w:rFonts w:ascii="Arial" w:hAnsi="Arial" w:cs="Arial"/>
          <w:color w:val="000000" w:themeColor="text1"/>
        </w:rPr>
        <w:t>ill health and</w:t>
      </w:r>
      <w:r w:rsidRPr="003E7620">
        <w:rPr>
          <w:rFonts w:ascii="Arial" w:hAnsi="Arial" w:cs="Arial"/>
          <w:color w:val="000000" w:themeColor="text1"/>
        </w:rPr>
        <w:t xml:space="preserve"> addi</w:t>
      </w:r>
      <w:r w:rsidR="00F70399" w:rsidRPr="003E7620">
        <w:rPr>
          <w:rFonts w:ascii="Arial" w:hAnsi="Arial" w:cs="Arial"/>
          <w:color w:val="000000" w:themeColor="text1"/>
        </w:rPr>
        <w:t>ction</w:t>
      </w:r>
      <w:r w:rsidRPr="003E7620">
        <w:rPr>
          <w:rFonts w:ascii="Arial" w:hAnsi="Arial" w:cs="Arial"/>
          <w:color w:val="000000" w:themeColor="text1"/>
        </w:rPr>
        <w:t xml:space="preserve"> needs. Victims are often in touch with services (in plain sight) but the domestic abuse factors not recognised.  </w:t>
      </w:r>
      <w:r w:rsidRPr="003E7620">
        <w:rPr>
          <w:rFonts w:ascii="Arial" w:eastAsia="Calibri" w:hAnsi="Arial" w:cs="Arial"/>
          <w:color w:val="000000" w:themeColor="text1"/>
        </w:rPr>
        <w:t>The final report of the Woman’s Mental Health Taskforce</w:t>
      </w:r>
      <w:r w:rsidRPr="003E7620">
        <w:rPr>
          <w:rStyle w:val="FootnoteReference"/>
          <w:rFonts w:ascii="Arial" w:eastAsia="Calibri" w:hAnsi="Arial" w:cs="Arial"/>
          <w:color w:val="000000" w:themeColor="text1"/>
        </w:rPr>
        <w:footnoteReference w:id="9"/>
      </w:r>
      <w:r w:rsidRPr="003E7620">
        <w:rPr>
          <w:rFonts w:ascii="Arial" w:hAnsi="Arial" w:cs="Arial"/>
          <w:color w:val="000000" w:themeColor="text1"/>
        </w:rPr>
        <w:t xml:space="preserve">  page 25, states that despite being recommended in NICE guidance (NICE, 2014), ‘routine enquiry’ into domestic abuse, is often not being carried out and experiences of abuse are often not detected by mental health services (Natcen, 2015).  Research found that the majority of Mental Health Trusts that responded to a Freedom of Information request (18 of 35) had no policy on ‘routine enquiry’ about domestic abuse.  </w:t>
      </w:r>
    </w:p>
    <w:p w14:paraId="42C9E3DD" w14:textId="77777777" w:rsidR="00FF5592" w:rsidRPr="003E7620" w:rsidRDefault="00FF5592" w:rsidP="00FF5592">
      <w:pPr>
        <w:pStyle w:val="ListParagraph"/>
        <w:rPr>
          <w:rFonts w:ascii="Arial" w:hAnsi="Arial" w:cs="Arial"/>
          <w:color w:val="000000" w:themeColor="text1"/>
        </w:rPr>
      </w:pPr>
    </w:p>
    <w:p w14:paraId="7B44F13A" w14:textId="64419F41" w:rsidR="00FF5592" w:rsidRPr="003E7620" w:rsidRDefault="005222B5" w:rsidP="00836B3F">
      <w:pPr>
        <w:pStyle w:val="ListParagraph"/>
        <w:numPr>
          <w:ilvl w:val="1"/>
          <w:numId w:val="31"/>
        </w:numPr>
        <w:autoSpaceDE w:val="0"/>
        <w:autoSpaceDN w:val="0"/>
        <w:adjustRightInd w:val="0"/>
        <w:rPr>
          <w:rFonts w:ascii="Arial" w:hAnsi="Arial" w:cs="Arial"/>
          <w:color w:val="000000" w:themeColor="text1"/>
        </w:rPr>
      </w:pPr>
      <w:r w:rsidRPr="003E7620">
        <w:rPr>
          <w:rFonts w:ascii="Arial" w:hAnsi="Arial" w:cs="Arial"/>
          <w:color w:val="000000" w:themeColor="text1"/>
        </w:rPr>
        <w:lastRenderedPageBreak/>
        <w:t>David’s prescription drug use was of a concern both the impact on his physical health and his mental health and mood. It was clear that</w:t>
      </w:r>
      <w:r w:rsidR="00836B3F" w:rsidRPr="003E7620">
        <w:rPr>
          <w:rFonts w:ascii="Arial" w:hAnsi="Arial" w:cs="Arial"/>
          <w:color w:val="000000" w:themeColor="text1"/>
        </w:rPr>
        <w:t xml:space="preserve"> services</w:t>
      </w:r>
      <w:r w:rsidRPr="003E7620">
        <w:rPr>
          <w:rFonts w:ascii="Arial" w:hAnsi="Arial" w:cs="Arial"/>
          <w:color w:val="000000" w:themeColor="text1"/>
        </w:rPr>
        <w:t xml:space="preserve"> assessed this as needing to be addressed before he could participate safely in psychological therapy.</w:t>
      </w:r>
      <w:r w:rsidR="00836B3F" w:rsidRPr="003E7620">
        <w:rPr>
          <w:rFonts w:ascii="Arial" w:hAnsi="Arial" w:cs="Arial"/>
          <w:color w:val="000000" w:themeColor="text1"/>
        </w:rPr>
        <w:t xml:space="preserve"> However</w:t>
      </w:r>
      <w:r w:rsidR="000501EB" w:rsidRPr="003E7620">
        <w:rPr>
          <w:rFonts w:ascii="Arial" w:hAnsi="Arial" w:cs="Arial"/>
          <w:color w:val="000000" w:themeColor="text1"/>
        </w:rPr>
        <w:t>,</w:t>
      </w:r>
      <w:r w:rsidR="00836B3F" w:rsidRPr="003E7620">
        <w:rPr>
          <w:rFonts w:ascii="Arial" w:hAnsi="Arial" w:cs="Arial"/>
          <w:color w:val="000000" w:themeColor="text1"/>
        </w:rPr>
        <w:t xml:space="preserve"> </w:t>
      </w:r>
      <w:r w:rsidR="00FE2A5A" w:rsidRPr="003E7620">
        <w:rPr>
          <w:rFonts w:ascii="Arial" w:hAnsi="Arial" w:cs="Arial"/>
          <w:color w:val="000000" w:themeColor="text1"/>
        </w:rPr>
        <w:t xml:space="preserve">his </w:t>
      </w:r>
      <w:r w:rsidR="00836B3F" w:rsidRPr="003E7620">
        <w:rPr>
          <w:rFonts w:ascii="Arial" w:hAnsi="Arial" w:cs="Arial"/>
          <w:color w:val="000000" w:themeColor="text1"/>
        </w:rPr>
        <w:t xml:space="preserve">Diazepam reduction was problematic and the GP was managing this without addiction services working effectively with the GP as a shared care plan had not been formalised. </w:t>
      </w:r>
    </w:p>
    <w:p w14:paraId="1EE728D8" w14:textId="77777777" w:rsidR="00FF5592" w:rsidRPr="003E7620" w:rsidRDefault="00FF5592" w:rsidP="00FF5592">
      <w:pPr>
        <w:pStyle w:val="ListParagraph"/>
        <w:rPr>
          <w:rFonts w:ascii="Arial" w:hAnsi="Arial" w:cs="Arial"/>
          <w:b/>
          <w:bCs/>
          <w:color w:val="000000" w:themeColor="text1"/>
        </w:rPr>
      </w:pPr>
    </w:p>
    <w:p w14:paraId="6447E16A" w14:textId="23C2E2D2" w:rsidR="00FF5592" w:rsidRPr="003E7620" w:rsidRDefault="005222B5" w:rsidP="00836B3F">
      <w:pPr>
        <w:pStyle w:val="ListParagraph"/>
        <w:numPr>
          <w:ilvl w:val="1"/>
          <w:numId w:val="31"/>
        </w:numPr>
        <w:autoSpaceDE w:val="0"/>
        <w:autoSpaceDN w:val="0"/>
        <w:adjustRightInd w:val="0"/>
        <w:rPr>
          <w:rFonts w:ascii="Arial" w:hAnsi="Arial" w:cs="Arial"/>
          <w:color w:val="000000" w:themeColor="text1"/>
        </w:rPr>
      </w:pPr>
      <w:r w:rsidRPr="003E7620">
        <w:rPr>
          <w:rFonts w:ascii="Arial" w:hAnsi="Arial" w:cs="Arial"/>
          <w:b/>
          <w:bCs/>
          <w:color w:val="000000" w:themeColor="text1"/>
        </w:rPr>
        <w:t xml:space="preserve">David had a relevant conviction history </w:t>
      </w:r>
      <w:r w:rsidR="00340BF4" w:rsidRPr="003E7620">
        <w:rPr>
          <w:rFonts w:ascii="Arial" w:hAnsi="Arial" w:cs="Arial"/>
          <w:b/>
          <w:bCs/>
          <w:color w:val="000000" w:themeColor="text1"/>
        </w:rPr>
        <w:t>inclusive</w:t>
      </w:r>
      <w:r w:rsidRPr="003E7620">
        <w:rPr>
          <w:rFonts w:ascii="Arial" w:hAnsi="Arial" w:cs="Arial"/>
          <w:b/>
          <w:bCs/>
          <w:color w:val="000000" w:themeColor="text1"/>
        </w:rPr>
        <w:t xml:space="preserve"> of abusive relationship outside Reading and the remit of Thames Valley Police. The review will look at how the police and other agencies share information across county and regional boundaries to protect.</w:t>
      </w:r>
    </w:p>
    <w:p w14:paraId="349F7D3E" w14:textId="77777777" w:rsidR="00FF5592" w:rsidRPr="003E7620" w:rsidRDefault="00FF5592" w:rsidP="00FF5592">
      <w:pPr>
        <w:pStyle w:val="ListParagraph"/>
        <w:rPr>
          <w:rFonts w:ascii="Arial" w:eastAsiaTheme="minorHAnsi" w:hAnsi="Arial" w:cs="Arial"/>
          <w:color w:val="000000" w:themeColor="text1"/>
          <w:lang w:eastAsia="en-US"/>
        </w:rPr>
      </w:pPr>
    </w:p>
    <w:p w14:paraId="356D36DB" w14:textId="72535B71" w:rsidR="00FF5592" w:rsidRPr="003E7620" w:rsidRDefault="00FE219D" w:rsidP="00836B3F">
      <w:pPr>
        <w:pStyle w:val="ListParagraph"/>
        <w:numPr>
          <w:ilvl w:val="1"/>
          <w:numId w:val="31"/>
        </w:numPr>
        <w:autoSpaceDE w:val="0"/>
        <w:autoSpaceDN w:val="0"/>
        <w:adjustRightInd w:val="0"/>
        <w:rPr>
          <w:rFonts w:ascii="Arial" w:hAnsi="Arial" w:cs="Arial"/>
          <w:color w:val="000000" w:themeColor="text1"/>
        </w:rPr>
      </w:pPr>
      <w:r w:rsidRPr="003E7620">
        <w:rPr>
          <w:rFonts w:ascii="Arial" w:eastAsiaTheme="minorHAnsi" w:hAnsi="Arial" w:cs="Arial"/>
          <w:color w:val="000000" w:themeColor="text1"/>
          <w:lang w:eastAsia="en-US"/>
        </w:rPr>
        <w:t xml:space="preserve">The review sought to look at this Term of Reference but TVP consider it is not relevant in this case, as services were not aware of the relationship, so previous (very </w:t>
      </w:r>
      <w:r w:rsidR="002412A2" w:rsidRPr="003E7620">
        <w:rPr>
          <w:rFonts w:ascii="Arial" w:eastAsiaTheme="minorHAnsi" w:hAnsi="Arial" w:cs="Arial"/>
          <w:color w:val="000000" w:themeColor="text1"/>
          <w:lang w:eastAsia="en-US"/>
        </w:rPr>
        <w:t>historic</w:t>
      </w:r>
      <w:r w:rsidRPr="003E7620">
        <w:rPr>
          <w:rFonts w:ascii="Arial" w:eastAsiaTheme="minorHAnsi" w:hAnsi="Arial" w:cs="Arial"/>
          <w:color w:val="000000" w:themeColor="text1"/>
          <w:lang w:eastAsia="en-US"/>
        </w:rPr>
        <w:t>) convictions had no reason to be shared. TVP advise that the incident in another force was only known post Lisa’s death on enquiry</w:t>
      </w:r>
      <w:r w:rsidRPr="003E7620">
        <w:rPr>
          <w:rFonts w:ascii="Arial" w:eastAsiaTheme="minorHAnsi" w:hAnsi="Arial" w:cs="Arial"/>
          <w:color w:val="000000" w:themeColor="text1"/>
          <w:sz w:val="26"/>
          <w:szCs w:val="26"/>
          <w:lang w:eastAsia="en-US"/>
        </w:rPr>
        <w:t xml:space="preserve">.  </w:t>
      </w:r>
    </w:p>
    <w:p w14:paraId="39DE4EA5" w14:textId="77777777" w:rsidR="00FF5592" w:rsidRPr="003E7620" w:rsidRDefault="00FF5592" w:rsidP="00FF5592">
      <w:pPr>
        <w:pStyle w:val="ListParagraph"/>
        <w:rPr>
          <w:rFonts w:ascii="Arial" w:hAnsi="Arial" w:cs="Arial"/>
          <w:color w:val="000000" w:themeColor="text1"/>
        </w:rPr>
      </w:pPr>
    </w:p>
    <w:p w14:paraId="08DCC8A0" w14:textId="68A1D392" w:rsidR="00691114" w:rsidRPr="003E7620" w:rsidRDefault="005222B5" w:rsidP="00836B3F">
      <w:pPr>
        <w:pStyle w:val="ListParagraph"/>
        <w:numPr>
          <w:ilvl w:val="1"/>
          <w:numId w:val="31"/>
        </w:numPr>
        <w:autoSpaceDE w:val="0"/>
        <w:autoSpaceDN w:val="0"/>
        <w:adjustRightInd w:val="0"/>
        <w:rPr>
          <w:rFonts w:ascii="Arial" w:hAnsi="Arial" w:cs="Arial"/>
          <w:color w:val="000000" w:themeColor="text1"/>
        </w:rPr>
      </w:pPr>
      <w:r w:rsidRPr="003E7620">
        <w:rPr>
          <w:rFonts w:ascii="Arial" w:hAnsi="Arial" w:cs="Arial"/>
          <w:color w:val="000000" w:themeColor="text1"/>
        </w:rPr>
        <w:t>It was known</w:t>
      </w:r>
      <w:r w:rsidR="00FE219D" w:rsidRPr="003E7620">
        <w:rPr>
          <w:rFonts w:ascii="Arial" w:hAnsi="Arial" w:cs="Arial"/>
          <w:color w:val="000000" w:themeColor="text1"/>
        </w:rPr>
        <w:t xml:space="preserve"> by TVP</w:t>
      </w:r>
      <w:r w:rsidRPr="003E7620">
        <w:rPr>
          <w:rFonts w:ascii="Arial" w:hAnsi="Arial" w:cs="Arial"/>
          <w:color w:val="000000" w:themeColor="text1"/>
        </w:rPr>
        <w:t xml:space="preserve"> that David had serv</w:t>
      </w:r>
      <w:r w:rsidR="00FE219D" w:rsidRPr="003E7620">
        <w:rPr>
          <w:rFonts w:ascii="Arial" w:hAnsi="Arial" w:cs="Arial"/>
          <w:color w:val="000000" w:themeColor="text1"/>
        </w:rPr>
        <w:t>ed</w:t>
      </w:r>
      <w:r w:rsidRPr="003E7620">
        <w:rPr>
          <w:rFonts w:ascii="Arial" w:hAnsi="Arial" w:cs="Arial"/>
          <w:color w:val="000000" w:themeColor="text1"/>
        </w:rPr>
        <w:t xml:space="preserve"> a prison sentence for a violent assault, and he had other offences for violence</w:t>
      </w:r>
      <w:r w:rsidR="00FE219D" w:rsidRPr="003E7620">
        <w:rPr>
          <w:rFonts w:ascii="Arial" w:hAnsi="Arial" w:cs="Arial"/>
          <w:color w:val="000000" w:themeColor="text1"/>
        </w:rPr>
        <w:t xml:space="preserve"> but any</w:t>
      </w:r>
      <w:r w:rsidRPr="003E7620">
        <w:rPr>
          <w:rFonts w:ascii="Arial" w:hAnsi="Arial" w:cs="Arial"/>
          <w:color w:val="000000" w:themeColor="text1"/>
        </w:rPr>
        <w:t xml:space="preserve"> history </w:t>
      </w:r>
      <w:r w:rsidR="00FF5592" w:rsidRPr="003E7620">
        <w:rPr>
          <w:rFonts w:ascii="Arial" w:hAnsi="Arial" w:cs="Arial"/>
          <w:color w:val="000000" w:themeColor="text1"/>
        </w:rPr>
        <w:t>of an</w:t>
      </w:r>
      <w:r w:rsidR="00FE219D" w:rsidRPr="003E7620">
        <w:rPr>
          <w:rFonts w:ascii="Arial" w:hAnsi="Arial" w:cs="Arial"/>
          <w:color w:val="000000" w:themeColor="text1"/>
        </w:rPr>
        <w:t xml:space="preserve"> </w:t>
      </w:r>
      <w:r w:rsidRPr="003E7620">
        <w:rPr>
          <w:rFonts w:ascii="Arial" w:hAnsi="Arial" w:cs="Arial"/>
          <w:color w:val="000000" w:themeColor="text1"/>
        </w:rPr>
        <w:t>abusive relationship was not known to BHFT services</w:t>
      </w:r>
      <w:r w:rsidR="00FE219D" w:rsidRPr="003E7620">
        <w:rPr>
          <w:rFonts w:ascii="Arial" w:hAnsi="Arial" w:cs="Arial"/>
          <w:color w:val="000000" w:themeColor="text1"/>
        </w:rPr>
        <w:t>. It</w:t>
      </w:r>
      <w:r w:rsidRPr="003E7620">
        <w:rPr>
          <w:rFonts w:ascii="Arial" w:hAnsi="Arial" w:cs="Arial"/>
          <w:color w:val="000000" w:themeColor="text1"/>
        </w:rPr>
        <w:t xml:space="preserve"> was known </w:t>
      </w:r>
      <w:r w:rsidR="00FE219D" w:rsidRPr="003E7620">
        <w:rPr>
          <w:rFonts w:ascii="Arial" w:hAnsi="Arial" w:cs="Arial"/>
          <w:color w:val="000000" w:themeColor="text1"/>
        </w:rPr>
        <w:t>David</w:t>
      </w:r>
      <w:r w:rsidRPr="003E7620">
        <w:rPr>
          <w:rFonts w:ascii="Arial" w:hAnsi="Arial" w:cs="Arial"/>
          <w:color w:val="000000" w:themeColor="text1"/>
        </w:rPr>
        <w:t xml:space="preserve"> had a daughter in Wales whose mother </w:t>
      </w:r>
      <w:r w:rsidR="00FE219D" w:rsidRPr="003E7620">
        <w:rPr>
          <w:rFonts w:ascii="Arial" w:hAnsi="Arial" w:cs="Arial"/>
          <w:color w:val="000000" w:themeColor="text1"/>
        </w:rPr>
        <w:t>would not allow</w:t>
      </w:r>
      <w:r w:rsidRPr="003E7620">
        <w:rPr>
          <w:rFonts w:ascii="Arial" w:hAnsi="Arial" w:cs="Arial"/>
          <w:color w:val="000000" w:themeColor="text1"/>
        </w:rPr>
        <w:t xml:space="preserve"> contact</w:t>
      </w:r>
      <w:r w:rsidR="00FE219D" w:rsidRPr="003E7620">
        <w:rPr>
          <w:rFonts w:ascii="Arial" w:hAnsi="Arial" w:cs="Arial"/>
          <w:color w:val="000000" w:themeColor="text1"/>
        </w:rPr>
        <w:t xml:space="preserve"> but the details were not known or shared by David. </w:t>
      </w:r>
    </w:p>
    <w:p w14:paraId="1909451F" w14:textId="77777777" w:rsidR="00691114" w:rsidRPr="003E7620" w:rsidRDefault="00691114" w:rsidP="000E5418">
      <w:pPr>
        <w:pStyle w:val="NormalWeb"/>
        <w:spacing w:before="0" w:beforeAutospacing="0" w:after="0" w:afterAutospacing="0"/>
        <w:ind w:right="750"/>
        <w:textAlignment w:val="baseline"/>
        <w:rPr>
          <w:rFonts w:ascii="Arial" w:hAnsi="Arial" w:cs="Arial"/>
          <w:color w:val="000000" w:themeColor="text1"/>
        </w:rPr>
      </w:pPr>
    </w:p>
    <w:p w14:paraId="63F7EA0A" w14:textId="77777777" w:rsidR="0048324D" w:rsidRPr="003E7620" w:rsidRDefault="0048324D" w:rsidP="000361EA">
      <w:pPr>
        <w:autoSpaceDE w:val="0"/>
        <w:autoSpaceDN w:val="0"/>
        <w:adjustRightInd w:val="0"/>
        <w:rPr>
          <w:rFonts w:ascii="Arial" w:hAnsi="Arial" w:cs="Arial"/>
          <w:color w:val="000000" w:themeColor="text1"/>
        </w:rPr>
      </w:pPr>
    </w:p>
    <w:p w14:paraId="38DA73E6" w14:textId="77777777" w:rsidR="005222B5" w:rsidRPr="003E7620" w:rsidRDefault="005222B5" w:rsidP="00230C04">
      <w:pPr>
        <w:autoSpaceDE w:val="0"/>
        <w:autoSpaceDN w:val="0"/>
        <w:adjustRightInd w:val="0"/>
        <w:ind w:left="11"/>
        <w:rPr>
          <w:rFonts w:ascii="Arial" w:hAnsi="Arial" w:cs="Arial"/>
          <w:b/>
          <w:color w:val="000000" w:themeColor="text1"/>
          <w:sz w:val="28"/>
          <w:szCs w:val="28"/>
        </w:rPr>
      </w:pPr>
    </w:p>
    <w:p w14:paraId="2F9D1878" w14:textId="241620B9" w:rsidR="00EE32B5" w:rsidRPr="003E7620" w:rsidRDefault="00EE32B5" w:rsidP="000E3728">
      <w:pPr>
        <w:pStyle w:val="ListParagraph"/>
        <w:numPr>
          <w:ilvl w:val="0"/>
          <w:numId w:val="7"/>
        </w:numPr>
        <w:autoSpaceDE w:val="0"/>
        <w:autoSpaceDN w:val="0"/>
        <w:adjustRightInd w:val="0"/>
        <w:rPr>
          <w:rFonts w:ascii="Arial" w:hAnsi="Arial" w:cs="Arial"/>
          <w:b/>
          <w:color w:val="000000" w:themeColor="text1"/>
          <w:sz w:val="28"/>
          <w:szCs w:val="28"/>
        </w:rPr>
      </w:pPr>
      <w:r w:rsidRPr="003E7620">
        <w:rPr>
          <w:rFonts w:ascii="Arial" w:hAnsi="Arial" w:cs="Arial"/>
          <w:b/>
          <w:color w:val="000000" w:themeColor="text1"/>
          <w:sz w:val="28"/>
          <w:szCs w:val="28"/>
        </w:rPr>
        <w:t>Conclusion</w:t>
      </w:r>
      <w:r w:rsidR="00C0387C" w:rsidRPr="003E7620">
        <w:rPr>
          <w:rFonts w:ascii="Arial" w:hAnsi="Arial" w:cs="Arial"/>
          <w:b/>
          <w:color w:val="000000" w:themeColor="text1"/>
          <w:sz w:val="28"/>
          <w:szCs w:val="28"/>
        </w:rPr>
        <w:t>s</w:t>
      </w:r>
    </w:p>
    <w:p w14:paraId="5C1663B5" w14:textId="77777777" w:rsidR="00FE219D" w:rsidRPr="003E7620" w:rsidRDefault="00FE219D" w:rsidP="00E243D4">
      <w:pPr>
        <w:autoSpaceDE w:val="0"/>
        <w:autoSpaceDN w:val="0"/>
        <w:adjustRightInd w:val="0"/>
        <w:rPr>
          <w:rFonts w:ascii="Arial" w:hAnsi="Arial" w:cs="Arial"/>
          <w:color w:val="000000" w:themeColor="text1"/>
        </w:rPr>
      </w:pPr>
    </w:p>
    <w:p w14:paraId="648DECA8" w14:textId="070A13C0" w:rsidR="000E72B9" w:rsidRPr="003E7620" w:rsidRDefault="00FE219D" w:rsidP="009E4384">
      <w:pPr>
        <w:pStyle w:val="NormalWeb"/>
        <w:numPr>
          <w:ilvl w:val="1"/>
          <w:numId w:val="22"/>
        </w:numPr>
        <w:spacing w:before="240" w:beforeAutospacing="0" w:after="240" w:afterAutospacing="0"/>
        <w:rPr>
          <w:rFonts w:ascii="Arial" w:hAnsi="Arial" w:cs="Arial"/>
          <w:color w:val="000000" w:themeColor="text1"/>
        </w:rPr>
      </w:pPr>
      <w:r w:rsidRPr="003E7620">
        <w:rPr>
          <w:rFonts w:ascii="Arial" w:hAnsi="Arial" w:cs="Arial"/>
          <w:color w:val="000000" w:themeColor="text1"/>
        </w:rPr>
        <w:t>The information around the couple is minimal and does not permit the panel to make conclusions</w:t>
      </w:r>
      <w:r w:rsidR="00121988" w:rsidRPr="003E7620">
        <w:rPr>
          <w:rFonts w:ascii="Arial" w:hAnsi="Arial" w:cs="Arial"/>
          <w:color w:val="000000" w:themeColor="text1"/>
        </w:rPr>
        <w:t>, however we</w:t>
      </w:r>
      <w:r w:rsidRPr="003E7620">
        <w:rPr>
          <w:rFonts w:ascii="Arial" w:hAnsi="Arial" w:cs="Arial"/>
          <w:color w:val="000000" w:themeColor="text1"/>
        </w:rPr>
        <w:t xml:space="preserve"> know that both</w:t>
      </w:r>
      <w:r w:rsidR="00115CFE" w:rsidRPr="003E7620">
        <w:rPr>
          <w:rFonts w:ascii="Arial" w:hAnsi="Arial" w:cs="Arial"/>
          <w:color w:val="000000" w:themeColor="text1"/>
        </w:rPr>
        <w:t xml:space="preserve"> Lisa and Davids</w:t>
      </w:r>
      <w:r w:rsidRPr="003E7620">
        <w:rPr>
          <w:rFonts w:ascii="Arial" w:hAnsi="Arial" w:cs="Arial"/>
          <w:color w:val="000000" w:themeColor="text1"/>
        </w:rPr>
        <w:t xml:space="preserve"> had physical, mental and addiction needs and that David had a prolific offending history and a previous problematic relationship. </w:t>
      </w:r>
      <w:r w:rsidR="001E185F" w:rsidRPr="003E7620">
        <w:rPr>
          <w:rFonts w:ascii="Arial" w:hAnsi="Arial" w:cs="Arial"/>
          <w:color w:val="000000" w:themeColor="text1"/>
        </w:rPr>
        <w:t>David is seen as possibl</w:t>
      </w:r>
      <w:r w:rsidR="00FC69F5" w:rsidRPr="003E7620">
        <w:rPr>
          <w:rFonts w:ascii="Arial" w:hAnsi="Arial" w:cs="Arial"/>
          <w:color w:val="000000" w:themeColor="text1"/>
        </w:rPr>
        <w:t>y</w:t>
      </w:r>
      <w:r w:rsidR="001E185F" w:rsidRPr="003E7620">
        <w:rPr>
          <w:rFonts w:ascii="Arial" w:hAnsi="Arial" w:cs="Arial"/>
          <w:color w:val="000000" w:themeColor="text1"/>
        </w:rPr>
        <w:t xml:space="preserve"> coercive and there is clear evidence that he was physically violent toward</w:t>
      </w:r>
      <w:r w:rsidR="00115CFE" w:rsidRPr="003E7620">
        <w:rPr>
          <w:rFonts w:ascii="Arial" w:hAnsi="Arial" w:cs="Arial"/>
          <w:color w:val="000000" w:themeColor="text1"/>
        </w:rPr>
        <w:t>s</w:t>
      </w:r>
      <w:r w:rsidR="001E185F" w:rsidRPr="003E7620">
        <w:rPr>
          <w:rFonts w:ascii="Arial" w:hAnsi="Arial" w:cs="Arial"/>
          <w:color w:val="000000" w:themeColor="text1"/>
        </w:rPr>
        <w:t xml:space="preserve"> Lisa before he murdered her. It appears this may have intensified from February 2021 but she was seeing professionals intermittently who while arguably were not enquiring enough when they did</w:t>
      </w:r>
      <w:r w:rsidR="00121988" w:rsidRPr="003E7620">
        <w:rPr>
          <w:rFonts w:ascii="Arial" w:hAnsi="Arial" w:cs="Arial"/>
          <w:color w:val="000000" w:themeColor="text1"/>
        </w:rPr>
        <w:t>,</w:t>
      </w:r>
      <w:r w:rsidR="001E185F" w:rsidRPr="003E7620">
        <w:rPr>
          <w:rFonts w:ascii="Arial" w:hAnsi="Arial" w:cs="Arial"/>
          <w:color w:val="000000" w:themeColor="text1"/>
        </w:rPr>
        <w:t xml:space="preserve"> Lisa stated all was well and numerous times denied being in any relationship. Those who did have concerns (a neighbour and friend</w:t>
      </w:r>
      <w:r w:rsidR="00FC69F5" w:rsidRPr="003E7620">
        <w:rPr>
          <w:rFonts w:ascii="Arial" w:hAnsi="Arial" w:cs="Arial"/>
          <w:color w:val="000000" w:themeColor="text1"/>
        </w:rPr>
        <w:t>)</w:t>
      </w:r>
      <w:r w:rsidR="001E185F" w:rsidRPr="003E7620">
        <w:rPr>
          <w:rFonts w:ascii="Arial" w:hAnsi="Arial" w:cs="Arial"/>
          <w:color w:val="000000" w:themeColor="text1"/>
        </w:rPr>
        <w:t xml:space="preserve"> felt unable to r</w:t>
      </w:r>
      <w:r w:rsidR="00BB12EE" w:rsidRPr="003E7620">
        <w:rPr>
          <w:rFonts w:ascii="Arial" w:hAnsi="Arial" w:cs="Arial"/>
          <w:color w:val="000000" w:themeColor="text1"/>
        </w:rPr>
        <w:t>aise</w:t>
      </w:r>
      <w:r w:rsidR="001E185F" w:rsidRPr="003E7620">
        <w:rPr>
          <w:rFonts w:ascii="Arial" w:hAnsi="Arial" w:cs="Arial"/>
          <w:color w:val="000000" w:themeColor="text1"/>
        </w:rPr>
        <w:t xml:space="preserve"> the alarm for Lisa to statutory agencies and understandably would be concerned as to the personal implications for them. It is in hindsight that there is regret </w:t>
      </w:r>
      <w:r w:rsidR="00BB12EE" w:rsidRPr="003E7620">
        <w:rPr>
          <w:rFonts w:ascii="Arial" w:hAnsi="Arial" w:cs="Arial"/>
          <w:color w:val="000000" w:themeColor="text1"/>
        </w:rPr>
        <w:t>that t</w:t>
      </w:r>
      <w:r w:rsidR="001E185F" w:rsidRPr="003E7620">
        <w:rPr>
          <w:rFonts w:ascii="Arial" w:hAnsi="Arial" w:cs="Arial"/>
          <w:color w:val="000000" w:themeColor="text1"/>
        </w:rPr>
        <w:t xml:space="preserve">hey did not </w:t>
      </w:r>
      <w:r w:rsidR="00BB12EE" w:rsidRPr="003E7620">
        <w:rPr>
          <w:rFonts w:ascii="Arial" w:hAnsi="Arial" w:cs="Arial"/>
          <w:color w:val="000000" w:themeColor="text1"/>
        </w:rPr>
        <w:t>act.</w:t>
      </w:r>
      <w:r w:rsidR="001E185F" w:rsidRPr="003E7620">
        <w:rPr>
          <w:rFonts w:ascii="Arial" w:hAnsi="Arial" w:cs="Arial"/>
          <w:color w:val="000000" w:themeColor="text1"/>
        </w:rPr>
        <w:t xml:space="preserve">  </w:t>
      </w:r>
    </w:p>
    <w:p w14:paraId="3B244F9A" w14:textId="77777777" w:rsidR="000E72B9" w:rsidRPr="003E7620" w:rsidRDefault="00AD4FE1" w:rsidP="000E3728">
      <w:pPr>
        <w:pStyle w:val="NormalWeb"/>
        <w:numPr>
          <w:ilvl w:val="1"/>
          <w:numId w:val="22"/>
        </w:numPr>
        <w:spacing w:before="240" w:beforeAutospacing="0" w:after="240" w:afterAutospacing="0"/>
        <w:rPr>
          <w:rFonts w:ascii="Arial" w:hAnsi="Arial" w:cs="Arial"/>
          <w:color w:val="000000" w:themeColor="text1"/>
        </w:rPr>
      </w:pPr>
      <w:r w:rsidRPr="003E7620">
        <w:rPr>
          <w:rFonts w:ascii="Arial" w:hAnsi="Arial" w:cs="Arial"/>
          <w:iCs/>
          <w:color w:val="000000" w:themeColor="text1"/>
        </w:rPr>
        <w:t xml:space="preserve">TVP were unaware of the relationship between </w:t>
      </w:r>
      <w:r w:rsidR="00A6523D" w:rsidRPr="003E7620">
        <w:rPr>
          <w:rFonts w:ascii="Arial" w:hAnsi="Arial" w:cs="Arial"/>
          <w:iCs/>
          <w:color w:val="000000" w:themeColor="text1"/>
        </w:rPr>
        <w:t xml:space="preserve">Lisa </w:t>
      </w:r>
      <w:r w:rsidRPr="003E7620">
        <w:rPr>
          <w:rFonts w:ascii="Arial" w:hAnsi="Arial" w:cs="Arial"/>
          <w:iCs/>
          <w:color w:val="000000" w:themeColor="text1"/>
        </w:rPr>
        <w:t xml:space="preserve">and </w:t>
      </w:r>
      <w:r w:rsidR="00A6523D" w:rsidRPr="003E7620">
        <w:rPr>
          <w:rFonts w:ascii="Arial" w:hAnsi="Arial" w:cs="Arial"/>
          <w:iCs/>
          <w:color w:val="000000" w:themeColor="text1"/>
        </w:rPr>
        <w:t>David</w:t>
      </w:r>
      <w:r w:rsidRPr="003E7620">
        <w:rPr>
          <w:rFonts w:ascii="Arial" w:hAnsi="Arial" w:cs="Arial"/>
          <w:iCs/>
          <w:color w:val="000000" w:themeColor="text1"/>
        </w:rPr>
        <w:t xml:space="preserve"> at the time of the index event and so could not have put in any measures to help safeguard</w:t>
      </w:r>
      <w:r w:rsidR="00067062" w:rsidRPr="003E7620">
        <w:rPr>
          <w:rFonts w:ascii="Arial" w:hAnsi="Arial" w:cs="Arial"/>
          <w:iCs/>
          <w:color w:val="000000" w:themeColor="text1"/>
        </w:rPr>
        <w:t xml:space="preserve"> Lisa</w:t>
      </w:r>
      <w:r w:rsidRPr="003E7620">
        <w:rPr>
          <w:rFonts w:ascii="Arial" w:hAnsi="Arial" w:cs="Arial"/>
          <w:iCs/>
          <w:color w:val="000000" w:themeColor="text1"/>
        </w:rPr>
        <w:t>.</w:t>
      </w:r>
      <w:r w:rsidR="000E72B9" w:rsidRPr="003E7620">
        <w:rPr>
          <w:rFonts w:ascii="Arial" w:hAnsi="Arial" w:cs="Arial"/>
          <w:iCs/>
          <w:color w:val="000000" w:themeColor="text1"/>
        </w:rPr>
        <w:t xml:space="preserve"> </w:t>
      </w:r>
      <w:r w:rsidRPr="003E7620">
        <w:rPr>
          <w:rFonts w:ascii="Arial" w:hAnsi="Arial" w:cs="Arial"/>
          <w:color w:val="000000" w:themeColor="text1"/>
        </w:rPr>
        <w:t xml:space="preserve">However, friends and family of </w:t>
      </w:r>
      <w:r w:rsidR="00A6523D" w:rsidRPr="003E7620">
        <w:rPr>
          <w:rFonts w:ascii="Arial" w:hAnsi="Arial" w:cs="Arial"/>
          <w:color w:val="000000" w:themeColor="text1"/>
        </w:rPr>
        <w:t>Lisa</w:t>
      </w:r>
      <w:r w:rsidRPr="003E7620">
        <w:rPr>
          <w:rFonts w:ascii="Arial" w:hAnsi="Arial" w:cs="Arial"/>
          <w:color w:val="000000" w:themeColor="text1"/>
        </w:rPr>
        <w:t xml:space="preserve"> had their own concerns about domestic abuse and control within </w:t>
      </w:r>
      <w:r w:rsidR="001E185F" w:rsidRPr="003E7620">
        <w:rPr>
          <w:rFonts w:ascii="Arial" w:hAnsi="Arial" w:cs="Arial"/>
          <w:color w:val="000000" w:themeColor="text1"/>
        </w:rPr>
        <w:t>her</w:t>
      </w:r>
      <w:r w:rsidRPr="003E7620">
        <w:rPr>
          <w:rFonts w:ascii="Arial" w:hAnsi="Arial" w:cs="Arial"/>
          <w:color w:val="000000" w:themeColor="text1"/>
        </w:rPr>
        <w:t xml:space="preserve"> relationships. Better information from the police to encourage third parties to report, could potentially improve the outcomes for otherwise hidden abuse. Whilst it is acknowledged that victims should remain the focus for reporting within domestic abuse campaigns, this IMR has found </w:t>
      </w:r>
      <w:r w:rsidRPr="003E7620">
        <w:rPr>
          <w:rFonts w:ascii="Arial" w:hAnsi="Arial" w:cs="Arial"/>
          <w:color w:val="000000" w:themeColor="text1"/>
        </w:rPr>
        <w:lastRenderedPageBreak/>
        <w:t xml:space="preserve">that there is scope to further include, promote and encourage third parties in the reporting process. </w:t>
      </w:r>
    </w:p>
    <w:p w14:paraId="198A3A57" w14:textId="266A7015" w:rsidR="00691114" w:rsidRPr="003E7620" w:rsidRDefault="00691114" w:rsidP="000E3728">
      <w:pPr>
        <w:pStyle w:val="NormalWeb"/>
        <w:numPr>
          <w:ilvl w:val="1"/>
          <w:numId w:val="22"/>
        </w:numPr>
        <w:spacing w:before="240" w:beforeAutospacing="0" w:after="240" w:afterAutospacing="0"/>
        <w:rPr>
          <w:rFonts w:ascii="Arial" w:hAnsi="Arial" w:cs="Arial"/>
          <w:color w:val="000000" w:themeColor="text1"/>
        </w:rPr>
      </w:pPr>
      <w:r w:rsidRPr="003E7620">
        <w:rPr>
          <w:rFonts w:ascii="Arial" w:hAnsi="Arial" w:cs="Arial"/>
          <w:color w:val="000000" w:themeColor="text1"/>
        </w:rPr>
        <w:t xml:space="preserve">Lisa’s death was before the Domestic Abuse Act 2021 was enacted and also before the updated governmental policy and report </w:t>
      </w:r>
      <w:r w:rsidR="000E72B9" w:rsidRPr="003E7620">
        <w:rPr>
          <w:rFonts w:ascii="Arial" w:hAnsi="Arial" w:cs="Arial"/>
          <w:color w:val="000000" w:themeColor="text1"/>
        </w:rPr>
        <w:t>on Standards</w:t>
      </w:r>
      <w:r w:rsidRPr="003E7620">
        <w:rPr>
          <w:rFonts w:ascii="Arial" w:hAnsi="Arial" w:cs="Arial"/>
          <w:color w:val="000000" w:themeColor="text1"/>
        </w:rPr>
        <w:t xml:space="preserve"> for Domestic Abuse Perpetrator Interventions (Updated 10</w:t>
      </w:r>
      <w:r w:rsidR="00067062" w:rsidRPr="003E7620">
        <w:rPr>
          <w:rFonts w:ascii="Arial" w:hAnsi="Arial" w:cs="Arial"/>
          <w:color w:val="000000" w:themeColor="text1"/>
        </w:rPr>
        <w:t>th</w:t>
      </w:r>
      <w:r w:rsidR="00107A5B" w:rsidRPr="003E7620">
        <w:rPr>
          <w:rFonts w:ascii="Arial" w:hAnsi="Arial" w:cs="Arial"/>
          <w:color w:val="000000" w:themeColor="text1"/>
        </w:rPr>
        <w:t xml:space="preserve"> </w:t>
      </w:r>
      <w:r w:rsidRPr="003E7620">
        <w:rPr>
          <w:rFonts w:ascii="Arial" w:hAnsi="Arial" w:cs="Arial"/>
          <w:color w:val="000000" w:themeColor="text1"/>
        </w:rPr>
        <w:t xml:space="preserve">February 2023). That is not to say that organisations were not working with perpetrators before this time. Charities such as Safe Lives and Respect have long done so but the above report does demonstrate that there is much to do to effectively work with individuals like David to change outcomes. </w:t>
      </w:r>
    </w:p>
    <w:p w14:paraId="1009B117" w14:textId="77777777" w:rsidR="001E185F" w:rsidRPr="003E7620" w:rsidRDefault="001E185F" w:rsidP="009E5490">
      <w:pPr>
        <w:jc w:val="both"/>
        <w:rPr>
          <w:rFonts w:ascii="Arial" w:hAnsi="Arial" w:cs="Arial"/>
          <w:color w:val="000000" w:themeColor="text1"/>
        </w:rPr>
      </w:pPr>
    </w:p>
    <w:p w14:paraId="308E52AC" w14:textId="77777777" w:rsidR="0077773B" w:rsidRPr="003E7620" w:rsidRDefault="0077773B" w:rsidP="0077773B">
      <w:pPr>
        <w:rPr>
          <w:rFonts w:ascii="Arial" w:hAnsi="Arial" w:cs="Arial"/>
          <w:color w:val="000000" w:themeColor="text1"/>
        </w:rPr>
      </w:pPr>
    </w:p>
    <w:p w14:paraId="5F065BA3" w14:textId="77777777" w:rsidR="00AD4FE1" w:rsidRPr="003E7620" w:rsidRDefault="00786CD4" w:rsidP="000E3728">
      <w:pPr>
        <w:pStyle w:val="ListParagraph"/>
        <w:numPr>
          <w:ilvl w:val="0"/>
          <w:numId w:val="7"/>
        </w:numPr>
        <w:rPr>
          <w:rFonts w:ascii="Arial" w:hAnsi="Arial" w:cs="Arial"/>
          <w:b/>
          <w:color w:val="000000" w:themeColor="text1"/>
          <w:sz w:val="28"/>
          <w:szCs w:val="28"/>
        </w:rPr>
      </w:pPr>
      <w:r w:rsidRPr="003E7620">
        <w:rPr>
          <w:rFonts w:ascii="Arial" w:hAnsi="Arial" w:cs="Arial"/>
          <w:b/>
          <w:color w:val="000000" w:themeColor="text1"/>
          <w:sz w:val="28"/>
          <w:szCs w:val="28"/>
        </w:rPr>
        <w:t>Learning Identified</w:t>
      </w:r>
    </w:p>
    <w:p w14:paraId="11F65D2D" w14:textId="77777777" w:rsidR="00AD4FE1" w:rsidRPr="003E7620" w:rsidRDefault="005A77BB" w:rsidP="00AD4FE1">
      <w:pPr>
        <w:pStyle w:val="ListParagraph"/>
        <w:ind w:left="420"/>
        <w:rPr>
          <w:rFonts w:ascii="Arial" w:hAnsi="Arial" w:cs="Arial"/>
          <w:b/>
          <w:color w:val="000000" w:themeColor="text1"/>
          <w:sz w:val="28"/>
          <w:szCs w:val="28"/>
        </w:rPr>
      </w:pPr>
      <w:r w:rsidRPr="003E7620">
        <w:rPr>
          <w:rFonts w:ascii="Arial" w:hAnsi="Arial" w:cs="Arial"/>
          <w:b/>
          <w:color w:val="000000" w:themeColor="text1"/>
          <w:sz w:val="28"/>
          <w:szCs w:val="28"/>
        </w:rPr>
        <w:t xml:space="preserve"> </w:t>
      </w:r>
    </w:p>
    <w:p w14:paraId="33613C79" w14:textId="77777777" w:rsidR="005222B5" w:rsidRPr="003E7620" w:rsidRDefault="005222B5" w:rsidP="00AD4FE1">
      <w:pPr>
        <w:pStyle w:val="ListParagraph"/>
        <w:ind w:left="420"/>
        <w:rPr>
          <w:rFonts w:ascii="Arial" w:hAnsi="Arial" w:cs="Arial"/>
          <w:b/>
          <w:color w:val="000000" w:themeColor="text1"/>
          <w:sz w:val="28"/>
          <w:szCs w:val="28"/>
        </w:rPr>
      </w:pPr>
    </w:p>
    <w:p w14:paraId="5DBC1A7C" w14:textId="77777777" w:rsidR="000E72B9" w:rsidRPr="003E7620" w:rsidRDefault="00691114" w:rsidP="000E3728">
      <w:pPr>
        <w:pStyle w:val="ListParagraph"/>
        <w:numPr>
          <w:ilvl w:val="1"/>
          <w:numId w:val="25"/>
        </w:numPr>
        <w:shd w:val="clear" w:color="auto" w:fill="FFFFFF"/>
        <w:rPr>
          <w:rFonts w:ascii="Arial" w:hAnsi="Arial" w:cs="Arial"/>
          <w:color w:val="000000" w:themeColor="text1"/>
        </w:rPr>
      </w:pPr>
      <w:r w:rsidRPr="003E7620">
        <w:rPr>
          <w:rFonts w:ascii="Arial" w:hAnsi="Arial" w:cs="Arial"/>
          <w:b/>
          <w:bCs/>
          <w:color w:val="000000" w:themeColor="text1"/>
        </w:rPr>
        <w:t>TVP</w:t>
      </w:r>
      <w:r w:rsidRPr="003E7620">
        <w:rPr>
          <w:rFonts w:ascii="Arial" w:hAnsi="Arial" w:cs="Arial"/>
          <w:color w:val="000000" w:themeColor="text1"/>
        </w:rPr>
        <w:t xml:space="preserve"> advise </w:t>
      </w:r>
      <w:r w:rsidR="000E72B9" w:rsidRPr="003E7620">
        <w:rPr>
          <w:rFonts w:ascii="Arial" w:hAnsi="Arial" w:cs="Arial"/>
          <w:color w:val="000000" w:themeColor="text1"/>
        </w:rPr>
        <w:t>there is</w:t>
      </w:r>
      <w:r w:rsidRPr="003E7620">
        <w:rPr>
          <w:rFonts w:ascii="Arial" w:hAnsi="Arial" w:cs="Arial"/>
          <w:color w:val="000000" w:themeColor="text1"/>
        </w:rPr>
        <w:t xml:space="preserve"> l</w:t>
      </w:r>
      <w:r w:rsidR="00AD4FE1" w:rsidRPr="003E7620">
        <w:rPr>
          <w:rFonts w:ascii="Arial" w:hAnsi="Arial" w:cs="Arial"/>
          <w:color w:val="000000" w:themeColor="text1"/>
        </w:rPr>
        <w:t>imited learning for TVP</w:t>
      </w:r>
      <w:r w:rsidRPr="003E7620">
        <w:rPr>
          <w:rFonts w:ascii="Arial" w:hAnsi="Arial" w:cs="Arial"/>
          <w:color w:val="000000" w:themeColor="text1"/>
        </w:rPr>
        <w:t xml:space="preserve">, </w:t>
      </w:r>
      <w:r w:rsidR="00AD4FE1" w:rsidRPr="003E7620">
        <w:rPr>
          <w:rFonts w:ascii="Arial" w:hAnsi="Arial" w:cs="Arial"/>
          <w:color w:val="000000" w:themeColor="text1"/>
        </w:rPr>
        <w:t xml:space="preserve">due to there being no relevant contact with </w:t>
      </w:r>
      <w:r w:rsidRPr="003E7620">
        <w:rPr>
          <w:rFonts w:ascii="Arial" w:hAnsi="Arial" w:cs="Arial"/>
          <w:color w:val="000000" w:themeColor="text1"/>
        </w:rPr>
        <w:t xml:space="preserve">Lisa or David. </w:t>
      </w:r>
      <w:r w:rsidR="00AD4FE1" w:rsidRPr="003E7620">
        <w:rPr>
          <w:rFonts w:ascii="Arial" w:hAnsi="Arial" w:cs="Arial"/>
          <w:color w:val="000000" w:themeColor="text1"/>
        </w:rPr>
        <w:t xml:space="preserve">However, </w:t>
      </w:r>
      <w:r w:rsidR="000E72B9" w:rsidRPr="003E7620">
        <w:rPr>
          <w:rFonts w:ascii="Arial" w:hAnsi="Arial" w:cs="Arial"/>
          <w:color w:val="000000" w:themeColor="text1"/>
        </w:rPr>
        <w:t>their IMR</w:t>
      </w:r>
      <w:r w:rsidR="00AD4FE1" w:rsidRPr="003E7620">
        <w:rPr>
          <w:rFonts w:ascii="Arial" w:hAnsi="Arial" w:cs="Arial"/>
          <w:color w:val="000000" w:themeColor="text1"/>
        </w:rPr>
        <w:t xml:space="preserve"> has identified that TVP could do more to promote third party reporting</w:t>
      </w:r>
      <w:r w:rsidRPr="003E7620">
        <w:rPr>
          <w:rFonts w:ascii="Arial" w:hAnsi="Arial" w:cs="Arial"/>
          <w:color w:val="000000" w:themeColor="text1"/>
        </w:rPr>
        <w:t>.</w:t>
      </w:r>
      <w:r w:rsidR="001E185F" w:rsidRPr="003E7620">
        <w:rPr>
          <w:rFonts w:ascii="Arial" w:hAnsi="Arial" w:cs="Arial"/>
          <w:color w:val="000000" w:themeColor="text1"/>
        </w:rPr>
        <w:t xml:space="preserve"> TVP have been running a campaign to support third party reporting of abuse as stated earlier in this report. They will continue to do so. </w:t>
      </w:r>
      <w:r w:rsidR="000361EA" w:rsidRPr="003E7620">
        <w:rPr>
          <w:rFonts w:ascii="Arial" w:hAnsi="Arial" w:cs="Arial"/>
          <w:color w:val="000000" w:themeColor="text1"/>
        </w:rPr>
        <w:t>David’s index offence being against a male associate meant that he was not assessed as suitable for domestic abuse perpetrator accredited interventions by the Probation Service at the time. These interventions are legislated only to be used for individuals who have index offences of violence within intimate relationships. David’s sentence plan identified work to be undertaken around conflict resolution and emotional management, with the aim of reducing further violent incidents. In addition, David’s violent behaviour was assessed as linked to his drug and alcohol use and therefore work was undertaken to address his substance misuse. Since that time, less formal interventions are available to Probation Practitioners to use on a one-to-one basis to promote healthy relationships and work to reduce domestic abuse, if they identify a need, regardless of the index offence. It is noted that when David was supervised on Licence, he was not known to be in an intimate relationship.</w:t>
      </w:r>
    </w:p>
    <w:p w14:paraId="7DB6574C" w14:textId="77777777" w:rsidR="000E72B9" w:rsidRPr="003E7620" w:rsidRDefault="000E72B9" w:rsidP="000E72B9">
      <w:pPr>
        <w:pStyle w:val="ListParagraph"/>
        <w:shd w:val="clear" w:color="auto" w:fill="FFFFFF"/>
        <w:ind w:left="460"/>
        <w:rPr>
          <w:rFonts w:ascii="Arial" w:hAnsi="Arial" w:cs="Arial"/>
          <w:color w:val="000000" w:themeColor="text1"/>
        </w:rPr>
      </w:pPr>
    </w:p>
    <w:p w14:paraId="625E0F8D" w14:textId="77777777" w:rsidR="000E72B9" w:rsidRPr="003E7620" w:rsidRDefault="00691114" w:rsidP="000E3728">
      <w:pPr>
        <w:pStyle w:val="ListParagraph"/>
        <w:numPr>
          <w:ilvl w:val="1"/>
          <w:numId w:val="25"/>
        </w:numPr>
        <w:shd w:val="clear" w:color="auto" w:fill="FFFFFF"/>
        <w:rPr>
          <w:rFonts w:ascii="Arial" w:hAnsi="Arial" w:cs="Arial"/>
          <w:color w:val="000000" w:themeColor="text1"/>
        </w:rPr>
      </w:pPr>
      <w:r w:rsidRPr="003E7620">
        <w:rPr>
          <w:rFonts w:ascii="Arial" w:hAnsi="Arial" w:cs="Arial"/>
          <w:color w:val="000000" w:themeColor="text1"/>
        </w:rPr>
        <w:t xml:space="preserve">For </w:t>
      </w:r>
      <w:r w:rsidRPr="003E7620">
        <w:rPr>
          <w:rFonts w:ascii="Arial" w:hAnsi="Arial" w:cs="Arial"/>
          <w:b/>
          <w:bCs/>
          <w:color w:val="000000" w:themeColor="text1"/>
        </w:rPr>
        <w:t xml:space="preserve">BHFT and </w:t>
      </w:r>
      <w:r w:rsidR="005222B5" w:rsidRPr="003E7620">
        <w:rPr>
          <w:rFonts w:ascii="Arial" w:hAnsi="Arial" w:cs="Arial"/>
          <w:b/>
          <w:bCs/>
          <w:color w:val="000000" w:themeColor="text1"/>
        </w:rPr>
        <w:t>Talking Therapies</w:t>
      </w:r>
      <w:r w:rsidRPr="003E7620">
        <w:rPr>
          <w:rFonts w:ascii="Arial" w:hAnsi="Arial" w:cs="Arial"/>
          <w:color w:val="000000" w:themeColor="text1"/>
        </w:rPr>
        <w:t xml:space="preserve"> the following learning was identified including good practice :-</w:t>
      </w:r>
    </w:p>
    <w:p w14:paraId="4D87854A" w14:textId="77777777" w:rsidR="000E72B9" w:rsidRPr="003E7620" w:rsidRDefault="000E72B9" w:rsidP="000E72B9">
      <w:pPr>
        <w:pStyle w:val="ListParagraph"/>
        <w:rPr>
          <w:rFonts w:ascii="Arial" w:hAnsi="Arial" w:cs="Arial"/>
          <w:color w:val="000000" w:themeColor="text1"/>
        </w:rPr>
      </w:pPr>
    </w:p>
    <w:p w14:paraId="6202DA54" w14:textId="086C0A36"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To understand that people who are in abusive relationships can often not recognise this, particularly the controlling behaviours and therefore </w:t>
      </w:r>
      <w:r w:rsidR="00D93497" w:rsidRPr="003E7620">
        <w:rPr>
          <w:rFonts w:ascii="Arial" w:hAnsi="Arial" w:cs="Arial"/>
          <w:color w:val="000000" w:themeColor="text1"/>
        </w:rPr>
        <w:t xml:space="preserve">this should be </w:t>
      </w:r>
      <w:r w:rsidRPr="003E7620">
        <w:rPr>
          <w:rFonts w:ascii="Arial" w:hAnsi="Arial" w:cs="Arial"/>
          <w:color w:val="000000" w:themeColor="text1"/>
        </w:rPr>
        <w:t xml:space="preserve">link </w:t>
      </w:r>
      <w:r w:rsidR="00D93497" w:rsidRPr="003E7620">
        <w:rPr>
          <w:rFonts w:ascii="Arial" w:hAnsi="Arial" w:cs="Arial"/>
          <w:color w:val="000000" w:themeColor="text1"/>
        </w:rPr>
        <w:t>their mental ill health but explored separately</w:t>
      </w:r>
      <w:r w:rsidR="00865F71" w:rsidRPr="003E7620">
        <w:rPr>
          <w:rFonts w:ascii="Arial" w:hAnsi="Arial" w:cs="Arial"/>
          <w:color w:val="000000" w:themeColor="text1"/>
        </w:rPr>
        <w:t xml:space="preserve"> with clients to help them identify this</w:t>
      </w:r>
      <w:r w:rsidRPr="003E7620">
        <w:rPr>
          <w:rFonts w:ascii="Arial" w:hAnsi="Arial" w:cs="Arial"/>
          <w:color w:val="000000" w:themeColor="text1"/>
        </w:rPr>
        <w:t xml:space="preserve">. </w:t>
      </w:r>
    </w:p>
    <w:p w14:paraId="087AE1E2" w14:textId="77777777"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Relationship status should be more explicit and not just a tick on the demographic information gathering and to revisit relationship status before each episode of care. </w:t>
      </w:r>
    </w:p>
    <w:p w14:paraId="5F5751C6" w14:textId="77777777"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When assessing risk to others look at risk in general to others AND to specifically look at risk to intimate partners/ family members even when there is assessed as no risk to others. </w:t>
      </w:r>
    </w:p>
    <w:p w14:paraId="6456BEF4" w14:textId="77777777"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Lisa received a good level of service from Talking Therapies and there was evidence of text appointment reminders and appointments were rearranged at the request of Lisa. Lisa was informed of the need to </w:t>
      </w:r>
      <w:r w:rsidRPr="003E7620">
        <w:rPr>
          <w:rFonts w:ascii="Arial" w:hAnsi="Arial" w:cs="Arial"/>
          <w:color w:val="000000" w:themeColor="text1"/>
        </w:rPr>
        <w:lastRenderedPageBreak/>
        <w:t>cancel appointments due to staff sickness. Her risk to self was assessed and reviewed using Patient Health Questionnaires and the General Anxiety Disorder scoring. Joiners model of suicidality was also used. (Thwarted belonging; Perceived Burdensomeness; Acquired Capability (fearlessness).</w:t>
      </w:r>
    </w:p>
    <w:p w14:paraId="40039BA0" w14:textId="40F8E3E9"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The PWP took the case to supervision </w:t>
      </w:r>
      <w:r w:rsidR="00E06736" w:rsidRPr="003E7620">
        <w:rPr>
          <w:rFonts w:ascii="Arial" w:hAnsi="Arial" w:cs="Arial"/>
          <w:color w:val="000000" w:themeColor="text1"/>
        </w:rPr>
        <w:t>three</w:t>
      </w:r>
      <w:r w:rsidRPr="003E7620">
        <w:rPr>
          <w:rFonts w:ascii="Arial" w:hAnsi="Arial" w:cs="Arial"/>
          <w:color w:val="000000" w:themeColor="text1"/>
        </w:rPr>
        <w:t xml:space="preserve"> times where risk to self was discussed and assessed as low. This provides an opportunity to reflect on the case and share concerns, taking advice if necessary. </w:t>
      </w:r>
    </w:p>
    <w:p w14:paraId="6DBDB5FD" w14:textId="77777777"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Lisa’s GP was also written to about the concerns of Lisa purging. This was good practice. </w:t>
      </w:r>
    </w:p>
    <w:p w14:paraId="33F46CB2" w14:textId="33EC0A2B"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Risk of domestic abuse is routinely asked at a very minimum o</w:t>
      </w:r>
      <w:r w:rsidR="00E06736" w:rsidRPr="003E7620">
        <w:rPr>
          <w:rFonts w:ascii="Arial" w:hAnsi="Arial" w:cs="Arial"/>
          <w:color w:val="000000" w:themeColor="text1"/>
        </w:rPr>
        <w:t xml:space="preserve">f two </w:t>
      </w:r>
      <w:r w:rsidRPr="003E7620">
        <w:rPr>
          <w:rFonts w:ascii="Arial" w:hAnsi="Arial" w:cs="Arial"/>
          <w:color w:val="000000" w:themeColor="text1"/>
        </w:rPr>
        <w:t xml:space="preserve">occasions. This is good practice, however, the way it is asked may increase the likelihood of a disclosure. Given the strong link between mental </w:t>
      </w:r>
      <w:r w:rsidR="001F0CB0" w:rsidRPr="003E7620">
        <w:rPr>
          <w:rFonts w:ascii="Arial" w:hAnsi="Arial" w:cs="Arial"/>
          <w:color w:val="000000" w:themeColor="text1"/>
        </w:rPr>
        <w:t xml:space="preserve">ill </w:t>
      </w:r>
      <w:r w:rsidRPr="003E7620">
        <w:rPr>
          <w:rFonts w:ascii="Arial" w:hAnsi="Arial" w:cs="Arial"/>
          <w:color w:val="000000" w:themeColor="text1"/>
        </w:rPr>
        <w:t>health, substance misuse and domestic abuse and how they interplay with each other, the assessment could benefit from more exploration into intimate partner and family relationships</w:t>
      </w:r>
      <w:r w:rsidR="008934C4" w:rsidRPr="003E7620">
        <w:rPr>
          <w:rFonts w:ascii="Arial" w:hAnsi="Arial" w:cs="Arial"/>
          <w:color w:val="000000" w:themeColor="text1"/>
        </w:rPr>
        <w:t>.</w:t>
      </w:r>
    </w:p>
    <w:p w14:paraId="6B56E297" w14:textId="296F8074"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David’s engagement with Talking Therapies within </w:t>
      </w:r>
      <w:r w:rsidR="001F0CB0" w:rsidRPr="003E7620">
        <w:rPr>
          <w:rFonts w:ascii="Arial" w:hAnsi="Arial" w:cs="Arial"/>
          <w:color w:val="000000" w:themeColor="text1"/>
        </w:rPr>
        <w:t>two</w:t>
      </w:r>
      <w:r w:rsidRPr="003E7620">
        <w:rPr>
          <w:rFonts w:ascii="Arial" w:hAnsi="Arial" w:cs="Arial"/>
          <w:color w:val="000000" w:themeColor="text1"/>
        </w:rPr>
        <w:t xml:space="preserve"> years of the homicide was only one session. This resulted in an appropriate referral to secondary mental health services by CPE. There is evidence of a thorough and robust paper assessment for this referral and good liaison with GP and the drug and alcohol service. </w:t>
      </w:r>
    </w:p>
    <w:p w14:paraId="6B722D2F" w14:textId="7B87B987" w:rsidR="000E72B9"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Risk to others was explored but not explicitly </w:t>
      </w:r>
      <w:r w:rsidR="00333A97" w:rsidRPr="003E7620">
        <w:rPr>
          <w:rFonts w:ascii="Arial" w:hAnsi="Arial" w:cs="Arial"/>
          <w:color w:val="000000" w:themeColor="text1"/>
        </w:rPr>
        <w:t>towards the risk</w:t>
      </w:r>
      <w:r w:rsidRPr="003E7620">
        <w:rPr>
          <w:rFonts w:ascii="Arial" w:hAnsi="Arial" w:cs="Arial"/>
          <w:color w:val="000000" w:themeColor="text1"/>
        </w:rPr>
        <w:t xml:space="preserve"> to intimate partners. </w:t>
      </w:r>
      <w:r w:rsidR="006346A2" w:rsidRPr="003E7620">
        <w:rPr>
          <w:rFonts w:ascii="Arial" w:hAnsi="Arial" w:cs="Arial"/>
          <w:color w:val="000000" w:themeColor="text1"/>
        </w:rPr>
        <w:t>Because the risk to intimate partners can be very different to the risk of others in general</w:t>
      </w:r>
      <w:r w:rsidR="0086789D" w:rsidRPr="003E7620">
        <w:rPr>
          <w:rFonts w:ascii="Arial" w:hAnsi="Arial" w:cs="Arial"/>
          <w:color w:val="000000" w:themeColor="text1"/>
        </w:rPr>
        <w:t>,</w:t>
      </w:r>
      <w:r w:rsidR="006346A2" w:rsidRPr="003E7620">
        <w:rPr>
          <w:rFonts w:ascii="Arial" w:hAnsi="Arial" w:cs="Arial"/>
          <w:color w:val="000000" w:themeColor="text1"/>
        </w:rPr>
        <w:t xml:space="preserve"> it should always be considered separately.</w:t>
      </w:r>
    </w:p>
    <w:p w14:paraId="68F7464F" w14:textId="12EB739A" w:rsidR="00691114" w:rsidRPr="003E7620" w:rsidRDefault="005222B5" w:rsidP="000E3728">
      <w:pPr>
        <w:pStyle w:val="ListParagraph"/>
        <w:numPr>
          <w:ilvl w:val="0"/>
          <w:numId w:val="26"/>
        </w:numPr>
        <w:shd w:val="clear" w:color="auto" w:fill="FFFFFF"/>
        <w:rPr>
          <w:rFonts w:ascii="Arial" w:hAnsi="Arial" w:cs="Arial"/>
          <w:color w:val="000000" w:themeColor="text1"/>
        </w:rPr>
      </w:pPr>
      <w:r w:rsidRPr="003E7620">
        <w:rPr>
          <w:rFonts w:ascii="Arial" w:hAnsi="Arial" w:cs="Arial"/>
          <w:color w:val="000000" w:themeColor="text1"/>
        </w:rPr>
        <w:t xml:space="preserve">The response by Talking Therapies to decline the self-referral in June 2020 was appropriate and David was telephoned with this decision and spoken to rather than a letter sent.  This was good practice and gave the opportunity to reinforce </w:t>
      </w:r>
      <w:r w:rsidR="0086789D" w:rsidRPr="003E7620">
        <w:rPr>
          <w:rFonts w:ascii="Arial" w:hAnsi="Arial" w:cs="Arial"/>
          <w:color w:val="000000" w:themeColor="text1"/>
        </w:rPr>
        <w:t>his engagement</w:t>
      </w:r>
      <w:r w:rsidRPr="003E7620">
        <w:rPr>
          <w:rFonts w:ascii="Arial" w:hAnsi="Arial" w:cs="Arial"/>
          <w:color w:val="000000" w:themeColor="text1"/>
        </w:rPr>
        <w:t xml:space="preserve"> with drug and alcohol services. </w:t>
      </w:r>
    </w:p>
    <w:p w14:paraId="52BF46C4" w14:textId="77777777" w:rsidR="00916771" w:rsidRPr="003E7620" w:rsidRDefault="00916771" w:rsidP="0077773B">
      <w:pPr>
        <w:rPr>
          <w:rFonts w:ascii="Arial" w:hAnsi="Arial" w:cs="Arial"/>
          <w:color w:val="000000" w:themeColor="text1"/>
        </w:rPr>
      </w:pPr>
    </w:p>
    <w:p w14:paraId="70F325E2" w14:textId="01533E3A" w:rsidR="000E72B9" w:rsidRPr="003E7620" w:rsidRDefault="00691114"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David</w:t>
      </w:r>
      <w:r w:rsidR="0086789D" w:rsidRPr="003E7620">
        <w:rPr>
          <w:rFonts w:ascii="Arial" w:hAnsi="Arial" w:cs="Arial"/>
          <w:color w:val="000000" w:themeColor="text1"/>
        </w:rPr>
        <w:t xml:space="preserve">’s </w:t>
      </w:r>
      <w:r w:rsidR="0086789D" w:rsidRPr="003E7620">
        <w:rPr>
          <w:rFonts w:ascii="Arial" w:hAnsi="Arial" w:cs="Arial"/>
          <w:b/>
          <w:bCs/>
          <w:color w:val="000000" w:themeColor="text1"/>
        </w:rPr>
        <w:t>GP</w:t>
      </w:r>
      <w:r w:rsidRPr="003E7620">
        <w:rPr>
          <w:rFonts w:ascii="Arial" w:hAnsi="Arial" w:cs="Arial"/>
          <w:b/>
          <w:bCs/>
          <w:color w:val="000000" w:themeColor="text1"/>
        </w:rPr>
        <w:t xml:space="preserve"> </w:t>
      </w:r>
      <w:r w:rsidRPr="003E7620">
        <w:rPr>
          <w:rFonts w:ascii="Arial" w:hAnsi="Arial" w:cs="Arial"/>
          <w:color w:val="000000" w:themeColor="text1"/>
        </w:rPr>
        <w:t>identifie</w:t>
      </w:r>
      <w:r w:rsidR="0086789D" w:rsidRPr="003E7620">
        <w:rPr>
          <w:rFonts w:ascii="Arial" w:hAnsi="Arial" w:cs="Arial"/>
          <w:color w:val="000000" w:themeColor="text1"/>
        </w:rPr>
        <w:t>d</w:t>
      </w:r>
      <w:r w:rsidRPr="003E7620">
        <w:rPr>
          <w:rFonts w:ascii="Arial" w:hAnsi="Arial" w:cs="Arial"/>
          <w:color w:val="000000" w:themeColor="text1"/>
        </w:rPr>
        <w:t xml:space="preserve"> learning around</w:t>
      </w:r>
      <w:r w:rsidR="00082D5E" w:rsidRPr="003E7620">
        <w:rPr>
          <w:rFonts w:ascii="Arial" w:hAnsi="Arial" w:cs="Arial"/>
          <w:color w:val="000000" w:themeColor="text1"/>
        </w:rPr>
        <w:t xml:space="preserve"> </w:t>
      </w:r>
      <w:r w:rsidRPr="003E7620">
        <w:rPr>
          <w:rFonts w:ascii="Arial" w:hAnsi="Arial" w:cs="Arial"/>
          <w:color w:val="000000" w:themeColor="text1"/>
        </w:rPr>
        <w:t>being</w:t>
      </w:r>
      <w:r w:rsidR="00082D5E" w:rsidRPr="003E7620">
        <w:rPr>
          <w:rFonts w:ascii="Arial" w:hAnsi="Arial" w:cs="Arial"/>
          <w:color w:val="000000" w:themeColor="text1"/>
        </w:rPr>
        <w:t xml:space="preserve"> more insistent on increased urine testing for toxicology</w:t>
      </w:r>
      <w:r w:rsidRPr="003E7620">
        <w:rPr>
          <w:rFonts w:ascii="Arial" w:hAnsi="Arial" w:cs="Arial"/>
          <w:color w:val="000000" w:themeColor="text1"/>
        </w:rPr>
        <w:t>; improved medicines management on</w:t>
      </w:r>
      <w:r w:rsidR="00082D5E" w:rsidRPr="003E7620">
        <w:rPr>
          <w:rFonts w:ascii="Arial" w:hAnsi="Arial" w:cs="Arial"/>
          <w:color w:val="000000" w:themeColor="text1"/>
        </w:rPr>
        <w:t xml:space="preserve"> reducing </w:t>
      </w:r>
      <w:r w:rsidR="00A6523D" w:rsidRPr="003E7620">
        <w:rPr>
          <w:rFonts w:ascii="Arial" w:hAnsi="Arial" w:cs="Arial"/>
          <w:color w:val="000000" w:themeColor="text1"/>
        </w:rPr>
        <w:t>m</w:t>
      </w:r>
      <w:r w:rsidR="00082D5E" w:rsidRPr="003E7620">
        <w:rPr>
          <w:rFonts w:ascii="Arial" w:hAnsi="Arial" w:cs="Arial"/>
          <w:color w:val="000000" w:themeColor="text1"/>
        </w:rPr>
        <w:t>ethadone dosage</w:t>
      </w:r>
      <w:r w:rsidRPr="003E7620">
        <w:rPr>
          <w:rFonts w:ascii="Arial" w:hAnsi="Arial" w:cs="Arial"/>
          <w:color w:val="000000" w:themeColor="text1"/>
        </w:rPr>
        <w:t xml:space="preserve"> and diazepam</w:t>
      </w:r>
      <w:r w:rsidR="00082D5E" w:rsidRPr="003E7620">
        <w:rPr>
          <w:rFonts w:ascii="Arial" w:hAnsi="Arial" w:cs="Arial"/>
          <w:color w:val="000000" w:themeColor="text1"/>
        </w:rPr>
        <w:t xml:space="preserve"> </w:t>
      </w:r>
      <w:r w:rsidRPr="003E7620">
        <w:rPr>
          <w:rFonts w:ascii="Arial" w:hAnsi="Arial" w:cs="Arial"/>
          <w:color w:val="000000" w:themeColor="text1"/>
        </w:rPr>
        <w:t>though some</w:t>
      </w:r>
      <w:r w:rsidR="00082D5E" w:rsidRPr="003E7620">
        <w:rPr>
          <w:rFonts w:ascii="Arial" w:hAnsi="Arial" w:cs="Arial"/>
          <w:color w:val="000000" w:themeColor="text1"/>
        </w:rPr>
        <w:t xml:space="preserve"> progress w</w:t>
      </w:r>
      <w:r w:rsidRPr="003E7620">
        <w:rPr>
          <w:rFonts w:ascii="Arial" w:hAnsi="Arial" w:cs="Arial"/>
          <w:color w:val="000000" w:themeColor="text1"/>
        </w:rPr>
        <w:t xml:space="preserve">as achieved </w:t>
      </w:r>
      <w:r w:rsidR="000E72B9" w:rsidRPr="003E7620">
        <w:rPr>
          <w:rFonts w:ascii="Arial" w:hAnsi="Arial" w:cs="Arial"/>
          <w:color w:val="000000" w:themeColor="text1"/>
        </w:rPr>
        <w:t>around diazepam</w:t>
      </w:r>
      <w:r w:rsidR="00082D5E" w:rsidRPr="003E7620">
        <w:rPr>
          <w:rFonts w:ascii="Arial" w:hAnsi="Arial" w:cs="Arial"/>
          <w:color w:val="000000" w:themeColor="text1"/>
        </w:rPr>
        <w:t>. </w:t>
      </w:r>
      <w:r w:rsidR="000E72B9" w:rsidRPr="003E7620">
        <w:rPr>
          <w:rFonts w:ascii="Arial" w:hAnsi="Arial" w:cs="Arial"/>
          <w:color w:val="000000" w:themeColor="text1"/>
        </w:rPr>
        <w:t>The GP’s</w:t>
      </w:r>
      <w:r w:rsidRPr="003E7620">
        <w:rPr>
          <w:rFonts w:ascii="Arial" w:hAnsi="Arial" w:cs="Arial"/>
          <w:color w:val="000000" w:themeColor="text1"/>
        </w:rPr>
        <w:t xml:space="preserve"> </w:t>
      </w:r>
      <w:r w:rsidR="00082D5E" w:rsidRPr="003E7620">
        <w:rPr>
          <w:rFonts w:ascii="Arial" w:hAnsi="Arial" w:cs="Arial"/>
          <w:color w:val="000000" w:themeColor="text1"/>
        </w:rPr>
        <w:t>aim was to facilitate him in not using illicit drugs.</w:t>
      </w:r>
      <w:r w:rsidR="000361EA" w:rsidRPr="003E7620">
        <w:rPr>
          <w:rFonts w:ascii="Arial" w:hAnsi="Arial" w:cs="Arial"/>
          <w:color w:val="000000" w:themeColor="text1"/>
        </w:rPr>
        <w:t xml:space="preserve"> David had a score of 9 on the depression severity score which denotes </w:t>
      </w:r>
      <w:r w:rsidR="000361EA" w:rsidRPr="003E7620">
        <w:rPr>
          <w:rFonts w:ascii="Arial" w:hAnsi="Arial" w:cs="Arial"/>
          <w:i/>
          <w:iCs/>
          <w:color w:val="000000" w:themeColor="text1"/>
        </w:rPr>
        <w:t>“</w:t>
      </w:r>
      <w:r w:rsidR="006703C6" w:rsidRPr="003E7620">
        <w:rPr>
          <w:rFonts w:ascii="Arial" w:hAnsi="Arial" w:cs="Arial"/>
          <w:i/>
          <w:iCs/>
          <w:color w:val="000000" w:themeColor="text1"/>
        </w:rPr>
        <w:t>w</w:t>
      </w:r>
      <w:r w:rsidR="000361EA" w:rsidRPr="003E7620">
        <w:rPr>
          <w:rFonts w:ascii="Arial" w:hAnsi="Arial" w:cs="Arial"/>
          <w:i/>
          <w:iCs/>
          <w:color w:val="000000" w:themeColor="text1"/>
        </w:rPr>
        <w:t>atchful waiting”</w:t>
      </w:r>
      <w:r w:rsidR="000361EA" w:rsidRPr="003E7620">
        <w:rPr>
          <w:rFonts w:ascii="Arial" w:hAnsi="Arial" w:cs="Arial"/>
          <w:color w:val="000000" w:themeColor="text1"/>
        </w:rPr>
        <w:t xml:space="preserve"> rather than any intervention with medication or talking therapies. While some patients will pass into a dual diagnosis care pathway </w:t>
      </w:r>
      <w:r w:rsidR="00C07562" w:rsidRPr="003E7620">
        <w:rPr>
          <w:rFonts w:ascii="Arial" w:hAnsi="Arial" w:cs="Arial"/>
          <w:color w:val="000000" w:themeColor="text1"/>
        </w:rPr>
        <w:t>with</w:t>
      </w:r>
      <w:r w:rsidR="000361EA" w:rsidRPr="003E7620">
        <w:rPr>
          <w:rFonts w:ascii="Arial" w:hAnsi="Arial" w:cs="Arial"/>
          <w:color w:val="000000" w:themeColor="text1"/>
        </w:rPr>
        <w:t xml:space="preserve"> significant mental </w:t>
      </w:r>
      <w:r w:rsidR="006703C6" w:rsidRPr="003E7620">
        <w:rPr>
          <w:rFonts w:ascii="Arial" w:hAnsi="Arial" w:cs="Arial"/>
          <w:color w:val="000000" w:themeColor="text1"/>
        </w:rPr>
        <w:t xml:space="preserve">ill </w:t>
      </w:r>
      <w:r w:rsidR="000361EA" w:rsidRPr="003E7620">
        <w:rPr>
          <w:rFonts w:ascii="Arial" w:hAnsi="Arial" w:cs="Arial"/>
          <w:color w:val="000000" w:themeColor="text1"/>
        </w:rPr>
        <w:t>health and addiction</w:t>
      </w:r>
      <w:r w:rsidR="00173129" w:rsidRPr="003E7620">
        <w:rPr>
          <w:rFonts w:ascii="Arial" w:hAnsi="Arial" w:cs="Arial"/>
          <w:color w:val="000000" w:themeColor="text1"/>
        </w:rPr>
        <w:t>, for this to</w:t>
      </w:r>
      <w:r w:rsidR="00C07562" w:rsidRPr="003E7620">
        <w:rPr>
          <w:rFonts w:ascii="Arial" w:hAnsi="Arial" w:cs="Arial"/>
          <w:color w:val="000000" w:themeColor="text1"/>
        </w:rPr>
        <w:t xml:space="preserve"> </w:t>
      </w:r>
      <w:r w:rsidR="000361EA" w:rsidRPr="003E7620">
        <w:rPr>
          <w:rFonts w:ascii="Arial" w:hAnsi="Arial" w:cs="Arial"/>
          <w:color w:val="000000" w:themeColor="text1"/>
        </w:rPr>
        <w:t>be worked into a care plan together</w:t>
      </w:r>
      <w:r w:rsidR="00FC0712" w:rsidRPr="003E7620">
        <w:rPr>
          <w:rFonts w:ascii="Arial" w:hAnsi="Arial" w:cs="Arial"/>
          <w:color w:val="000000" w:themeColor="text1"/>
        </w:rPr>
        <w:t xml:space="preserve">, </w:t>
      </w:r>
      <w:r w:rsidR="000361EA" w:rsidRPr="003E7620">
        <w:rPr>
          <w:rFonts w:ascii="Arial" w:hAnsi="Arial" w:cs="Arial"/>
          <w:color w:val="000000" w:themeColor="text1"/>
        </w:rPr>
        <w:t>psychiatric input to oversee</w:t>
      </w:r>
      <w:r w:rsidR="00FC0712" w:rsidRPr="003E7620">
        <w:rPr>
          <w:rFonts w:ascii="Arial" w:hAnsi="Arial" w:cs="Arial"/>
          <w:color w:val="000000" w:themeColor="text1"/>
        </w:rPr>
        <w:t xml:space="preserve"> this</w:t>
      </w:r>
      <w:r w:rsidR="000361EA" w:rsidRPr="003E7620">
        <w:rPr>
          <w:rFonts w:ascii="Arial" w:hAnsi="Arial" w:cs="Arial"/>
          <w:color w:val="000000" w:themeColor="text1"/>
        </w:rPr>
        <w:t xml:space="preserve"> </w:t>
      </w:r>
      <w:r w:rsidR="00FC0712" w:rsidRPr="003E7620">
        <w:rPr>
          <w:rFonts w:ascii="Arial" w:hAnsi="Arial" w:cs="Arial"/>
          <w:color w:val="000000" w:themeColor="text1"/>
        </w:rPr>
        <w:t xml:space="preserve">should be encouraged as </w:t>
      </w:r>
      <w:r w:rsidR="000361EA" w:rsidRPr="003E7620">
        <w:rPr>
          <w:rFonts w:ascii="Arial" w:hAnsi="Arial" w:cs="Arial"/>
          <w:color w:val="000000" w:themeColor="text1"/>
        </w:rPr>
        <w:t xml:space="preserve">David was not deemed to require that referral. </w:t>
      </w:r>
      <w:r w:rsidR="001E185F" w:rsidRPr="003E7620">
        <w:rPr>
          <w:rFonts w:ascii="Arial" w:hAnsi="Arial" w:cs="Arial"/>
          <w:color w:val="000000" w:themeColor="text1"/>
        </w:rPr>
        <w:t>T</w:t>
      </w:r>
      <w:r w:rsidR="000361EA" w:rsidRPr="003E7620">
        <w:rPr>
          <w:rFonts w:ascii="Arial" w:hAnsi="Arial" w:cs="Arial"/>
          <w:color w:val="000000" w:themeColor="text1"/>
        </w:rPr>
        <w:t xml:space="preserve">alking </w:t>
      </w:r>
      <w:r w:rsidR="001E185F" w:rsidRPr="003E7620">
        <w:rPr>
          <w:rFonts w:ascii="Arial" w:hAnsi="Arial" w:cs="Arial"/>
          <w:color w:val="000000" w:themeColor="text1"/>
        </w:rPr>
        <w:t>T</w:t>
      </w:r>
      <w:r w:rsidR="000361EA" w:rsidRPr="003E7620">
        <w:rPr>
          <w:rFonts w:ascii="Arial" w:hAnsi="Arial" w:cs="Arial"/>
          <w:color w:val="000000" w:themeColor="text1"/>
        </w:rPr>
        <w:t>herapies did identify that he would benefit from some intense talking therapy but as he was unstable it was not considered the right time for him to engag</w:t>
      </w:r>
      <w:r w:rsidR="00FC0712" w:rsidRPr="003E7620">
        <w:rPr>
          <w:rFonts w:ascii="Arial" w:hAnsi="Arial" w:cs="Arial"/>
          <w:color w:val="000000" w:themeColor="text1"/>
        </w:rPr>
        <w:t>e</w:t>
      </w:r>
      <w:r w:rsidR="000361EA" w:rsidRPr="003E7620">
        <w:rPr>
          <w:rFonts w:ascii="Arial" w:hAnsi="Arial" w:cs="Arial"/>
          <w:color w:val="000000" w:themeColor="text1"/>
        </w:rPr>
        <w:t xml:space="preserve">. This may have presented a </w:t>
      </w:r>
      <w:r w:rsidR="008934C4" w:rsidRPr="003E7620">
        <w:rPr>
          <w:rFonts w:ascii="Arial" w:hAnsi="Arial" w:cs="Arial"/>
          <w:color w:val="000000" w:themeColor="text1"/>
        </w:rPr>
        <w:t>dilemma</w:t>
      </w:r>
      <w:r w:rsidR="000955AB" w:rsidRPr="003E7620">
        <w:rPr>
          <w:rFonts w:ascii="Arial" w:hAnsi="Arial" w:cs="Arial"/>
          <w:color w:val="000000" w:themeColor="text1"/>
        </w:rPr>
        <w:t xml:space="preserve">, </w:t>
      </w:r>
      <w:r w:rsidR="00983EA7" w:rsidRPr="003E7620">
        <w:rPr>
          <w:rFonts w:ascii="Arial" w:hAnsi="Arial" w:cs="Arial"/>
          <w:color w:val="000000" w:themeColor="text1"/>
        </w:rPr>
        <w:t xml:space="preserve">as to </w:t>
      </w:r>
      <w:r w:rsidR="000361EA" w:rsidRPr="003E7620">
        <w:rPr>
          <w:rFonts w:ascii="Arial" w:hAnsi="Arial" w:cs="Arial"/>
          <w:color w:val="000000" w:themeColor="text1"/>
        </w:rPr>
        <w:t>how</w:t>
      </w:r>
      <w:r w:rsidR="00983EA7" w:rsidRPr="003E7620">
        <w:rPr>
          <w:rFonts w:ascii="Arial" w:hAnsi="Arial" w:cs="Arial"/>
          <w:color w:val="000000" w:themeColor="text1"/>
        </w:rPr>
        <w:t xml:space="preserve"> </w:t>
      </w:r>
      <w:r w:rsidR="000361EA" w:rsidRPr="003E7620">
        <w:rPr>
          <w:rFonts w:ascii="Arial" w:hAnsi="Arial" w:cs="Arial"/>
          <w:color w:val="000000" w:themeColor="text1"/>
        </w:rPr>
        <w:t xml:space="preserve">David </w:t>
      </w:r>
      <w:r w:rsidR="00983EA7" w:rsidRPr="003E7620">
        <w:rPr>
          <w:rFonts w:ascii="Arial" w:hAnsi="Arial" w:cs="Arial"/>
          <w:color w:val="000000" w:themeColor="text1"/>
        </w:rPr>
        <w:t xml:space="preserve">was </w:t>
      </w:r>
      <w:r w:rsidR="000361EA" w:rsidRPr="003E7620">
        <w:rPr>
          <w:rFonts w:ascii="Arial" w:hAnsi="Arial" w:cs="Arial"/>
          <w:color w:val="000000" w:themeColor="text1"/>
        </w:rPr>
        <w:t xml:space="preserve">going to be supported to reach some stability with his drug use and be able to deal with his depressive state and vice versa. </w:t>
      </w:r>
    </w:p>
    <w:p w14:paraId="3AC82678" w14:textId="77777777" w:rsidR="000E72B9" w:rsidRPr="003E7620" w:rsidRDefault="000E72B9" w:rsidP="000E72B9">
      <w:pPr>
        <w:pStyle w:val="ListParagraph"/>
        <w:ind w:left="460"/>
        <w:rPr>
          <w:rFonts w:ascii="Arial" w:hAnsi="Arial" w:cs="Arial"/>
          <w:color w:val="000000" w:themeColor="text1"/>
        </w:rPr>
      </w:pPr>
    </w:p>
    <w:p w14:paraId="05399D99" w14:textId="63F691FE" w:rsidR="000E72B9" w:rsidRPr="003E7620" w:rsidRDefault="000361EA"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 xml:space="preserve">The GP advises that clinicians can exercise professional curiosity to try and explore difficult areas such as domestic abuse or </w:t>
      </w:r>
      <w:r w:rsidR="00983EA7" w:rsidRPr="003E7620">
        <w:rPr>
          <w:rFonts w:ascii="Arial" w:hAnsi="Arial" w:cs="Arial"/>
          <w:color w:val="000000" w:themeColor="text1"/>
        </w:rPr>
        <w:t>drug misuse</w:t>
      </w:r>
      <w:r w:rsidRPr="003E7620">
        <w:rPr>
          <w:rFonts w:ascii="Arial" w:hAnsi="Arial" w:cs="Arial"/>
          <w:color w:val="000000" w:themeColor="text1"/>
        </w:rPr>
        <w:t xml:space="preserve"> but if the patient chooses to </w:t>
      </w:r>
      <w:r w:rsidR="0026482C" w:rsidRPr="003E7620">
        <w:rPr>
          <w:rFonts w:ascii="Arial" w:hAnsi="Arial" w:cs="Arial"/>
          <w:color w:val="000000" w:themeColor="text1"/>
        </w:rPr>
        <w:t xml:space="preserve">withdraw </w:t>
      </w:r>
      <w:r w:rsidRPr="003E7620">
        <w:rPr>
          <w:rFonts w:ascii="Arial" w:hAnsi="Arial" w:cs="Arial"/>
          <w:color w:val="000000" w:themeColor="text1"/>
        </w:rPr>
        <w:t xml:space="preserve">and not engage then it makes it very difficult, likely impossible, for the clinician to explore and get to the core of the issues.  </w:t>
      </w:r>
    </w:p>
    <w:p w14:paraId="0E5FB560" w14:textId="77777777" w:rsidR="000E72B9" w:rsidRPr="003E7620" w:rsidRDefault="000E72B9" w:rsidP="000E72B9">
      <w:pPr>
        <w:pStyle w:val="ListParagraph"/>
        <w:rPr>
          <w:rFonts w:ascii="Arial" w:hAnsi="Arial" w:cs="Arial"/>
          <w:color w:val="000000" w:themeColor="text1"/>
        </w:rPr>
      </w:pPr>
    </w:p>
    <w:p w14:paraId="70E70BD8" w14:textId="66EBB815" w:rsidR="000E72B9" w:rsidRPr="003E7620" w:rsidRDefault="000361EA"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lastRenderedPageBreak/>
        <w:t>While the GP and specialist service (CGL) were working toward</w:t>
      </w:r>
      <w:r w:rsidR="0026482C" w:rsidRPr="003E7620">
        <w:rPr>
          <w:rFonts w:ascii="Arial" w:hAnsi="Arial" w:cs="Arial"/>
          <w:color w:val="000000" w:themeColor="text1"/>
        </w:rPr>
        <w:t xml:space="preserve">s </w:t>
      </w:r>
      <w:r w:rsidRPr="003E7620">
        <w:rPr>
          <w:rFonts w:ascii="Arial" w:hAnsi="Arial" w:cs="Arial"/>
          <w:color w:val="000000" w:themeColor="text1"/>
        </w:rPr>
        <w:t>the same aim</w:t>
      </w:r>
      <w:r w:rsidR="0026482C" w:rsidRPr="003E7620">
        <w:rPr>
          <w:rFonts w:ascii="Arial" w:hAnsi="Arial" w:cs="Arial"/>
          <w:color w:val="000000" w:themeColor="text1"/>
        </w:rPr>
        <w:t xml:space="preserve">, </w:t>
      </w:r>
      <w:r w:rsidRPr="003E7620">
        <w:rPr>
          <w:rFonts w:ascii="Arial" w:hAnsi="Arial" w:cs="Arial"/>
          <w:color w:val="000000" w:themeColor="text1"/>
        </w:rPr>
        <w:t>this was not coordinated under any</w:t>
      </w:r>
      <w:r w:rsidR="001E185F" w:rsidRPr="003E7620">
        <w:rPr>
          <w:rFonts w:ascii="Arial" w:hAnsi="Arial" w:cs="Arial"/>
          <w:color w:val="000000" w:themeColor="text1"/>
        </w:rPr>
        <w:t xml:space="preserve"> formal</w:t>
      </w:r>
      <w:r w:rsidRPr="003E7620">
        <w:rPr>
          <w:rFonts w:ascii="Arial" w:hAnsi="Arial" w:cs="Arial"/>
          <w:color w:val="000000" w:themeColor="text1"/>
        </w:rPr>
        <w:t xml:space="preserve"> shared agreement or plan so the GP may have missed out on</w:t>
      </w:r>
      <w:r w:rsidR="001E185F" w:rsidRPr="003E7620">
        <w:rPr>
          <w:rFonts w:ascii="Arial" w:hAnsi="Arial" w:cs="Arial"/>
          <w:color w:val="000000" w:themeColor="text1"/>
        </w:rPr>
        <w:t xml:space="preserve"> helpful</w:t>
      </w:r>
      <w:r w:rsidRPr="003E7620">
        <w:rPr>
          <w:rFonts w:ascii="Arial" w:hAnsi="Arial" w:cs="Arial"/>
          <w:color w:val="000000" w:themeColor="text1"/>
        </w:rPr>
        <w:t xml:space="preserve"> support and expertise from CGL and there appears to be a lack of oversight. There is increased pressure upon the addiction services and also of course patient engagement is key. The CPE service was concerned about David’s diazepam us</w:t>
      </w:r>
      <w:r w:rsidR="008934C4" w:rsidRPr="003E7620">
        <w:rPr>
          <w:rFonts w:ascii="Arial" w:hAnsi="Arial" w:cs="Arial"/>
          <w:color w:val="000000" w:themeColor="text1"/>
        </w:rPr>
        <w:t xml:space="preserve">e and wrote to the GP in a letter </w:t>
      </w:r>
      <w:r w:rsidR="003D6A63" w:rsidRPr="003E7620">
        <w:rPr>
          <w:rFonts w:ascii="Arial" w:hAnsi="Arial" w:cs="Arial"/>
          <w:color w:val="000000" w:themeColor="text1"/>
        </w:rPr>
        <w:t xml:space="preserve">dated </w:t>
      </w:r>
      <w:r w:rsidR="008934C4" w:rsidRPr="003E7620">
        <w:rPr>
          <w:rFonts w:ascii="Arial" w:hAnsi="Arial" w:cs="Arial"/>
          <w:color w:val="000000" w:themeColor="text1"/>
        </w:rPr>
        <w:t>22.</w:t>
      </w:r>
      <w:r w:rsidR="003D6A63" w:rsidRPr="003E7620">
        <w:rPr>
          <w:rFonts w:ascii="Arial" w:hAnsi="Arial" w:cs="Arial"/>
          <w:color w:val="000000" w:themeColor="text1"/>
        </w:rPr>
        <w:t>0</w:t>
      </w:r>
      <w:r w:rsidR="008934C4" w:rsidRPr="003E7620">
        <w:rPr>
          <w:rFonts w:ascii="Arial" w:hAnsi="Arial" w:cs="Arial"/>
          <w:color w:val="000000" w:themeColor="text1"/>
        </w:rPr>
        <w:t>1.20.</w:t>
      </w:r>
      <w:r w:rsidRPr="003E7620">
        <w:rPr>
          <w:rFonts w:ascii="Arial" w:hAnsi="Arial" w:cs="Arial"/>
          <w:color w:val="000000" w:themeColor="text1"/>
        </w:rPr>
        <w:t xml:space="preserve"> </w:t>
      </w:r>
      <w:r w:rsidR="008934C4" w:rsidRPr="003E7620">
        <w:rPr>
          <w:rFonts w:ascii="Arial" w:hAnsi="Arial" w:cs="Arial"/>
          <w:color w:val="000000" w:themeColor="text1"/>
        </w:rPr>
        <w:t xml:space="preserve">It is not clear who if anyone at the practice saw this letter. </w:t>
      </w:r>
    </w:p>
    <w:p w14:paraId="6ABE5859" w14:textId="77777777" w:rsidR="000E72B9" w:rsidRPr="003E7620" w:rsidRDefault="000E72B9" w:rsidP="000E72B9">
      <w:pPr>
        <w:pStyle w:val="ListParagraph"/>
        <w:rPr>
          <w:rFonts w:ascii="Arial" w:hAnsi="Arial" w:cs="Arial"/>
          <w:color w:val="000000" w:themeColor="text1"/>
        </w:rPr>
      </w:pPr>
    </w:p>
    <w:p w14:paraId="2228F9E8" w14:textId="6138E909" w:rsidR="00BA5940" w:rsidRPr="003E7620" w:rsidRDefault="00107A5B"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 xml:space="preserve">As stated throughout the report, David was being prescribed medication to which he had become dependent including diazepam, codeine, pregabalin and he was at times also using off prescription benzodiazepines. The management of this was challenged by a lack of close and formal working with specialised services and also a lack of training and complex governance </w:t>
      </w:r>
      <w:r w:rsidR="000E72B9" w:rsidRPr="003E7620">
        <w:rPr>
          <w:rFonts w:ascii="Arial" w:hAnsi="Arial" w:cs="Arial"/>
          <w:color w:val="000000" w:themeColor="text1"/>
        </w:rPr>
        <w:t>arrangements as</w:t>
      </w:r>
      <w:r w:rsidRPr="003E7620">
        <w:rPr>
          <w:rFonts w:ascii="Arial" w:hAnsi="Arial" w:cs="Arial"/>
          <w:color w:val="000000" w:themeColor="text1"/>
        </w:rPr>
        <w:t xml:space="preserve"> outlined in the analysis section of this report. </w:t>
      </w:r>
      <w:r w:rsidR="009D14E5" w:rsidRPr="003E7620">
        <w:rPr>
          <w:rFonts w:ascii="Arial" w:hAnsi="Arial" w:cs="Arial"/>
          <w:color w:val="000000" w:themeColor="text1"/>
        </w:rPr>
        <w:t xml:space="preserve">The panel looked in some detail as to the care afforded to both Lisa and </w:t>
      </w:r>
      <w:r w:rsidR="000E72B9" w:rsidRPr="003E7620">
        <w:rPr>
          <w:rFonts w:ascii="Arial" w:hAnsi="Arial" w:cs="Arial"/>
          <w:color w:val="000000" w:themeColor="text1"/>
        </w:rPr>
        <w:t>David by</w:t>
      </w:r>
      <w:r w:rsidR="009D14E5" w:rsidRPr="003E7620">
        <w:rPr>
          <w:rFonts w:ascii="Arial" w:hAnsi="Arial" w:cs="Arial"/>
          <w:color w:val="000000" w:themeColor="text1"/>
        </w:rPr>
        <w:t xml:space="preserve"> their GP's and this included medicines management and professional curiosity around domestic abuse and risk. David had a pattern of behaviour where he would </w:t>
      </w:r>
      <w:r w:rsidR="000E72B9" w:rsidRPr="003E7620">
        <w:rPr>
          <w:rFonts w:ascii="Arial" w:hAnsi="Arial" w:cs="Arial"/>
          <w:color w:val="000000" w:themeColor="text1"/>
        </w:rPr>
        <w:t>regularly press</w:t>
      </w:r>
      <w:r w:rsidR="009D14E5" w:rsidRPr="003E7620">
        <w:rPr>
          <w:rFonts w:ascii="Arial" w:hAnsi="Arial" w:cs="Arial"/>
          <w:color w:val="000000" w:themeColor="text1"/>
        </w:rPr>
        <w:t xml:space="preserve"> his GP for additional medication </w:t>
      </w:r>
      <w:r w:rsidR="00BA5940" w:rsidRPr="003E7620">
        <w:rPr>
          <w:rFonts w:ascii="Arial" w:hAnsi="Arial" w:cs="Arial"/>
          <w:color w:val="000000" w:themeColor="text1"/>
        </w:rPr>
        <w:t>and increased</w:t>
      </w:r>
      <w:r w:rsidR="009D14E5" w:rsidRPr="003E7620">
        <w:rPr>
          <w:rFonts w:ascii="Arial" w:hAnsi="Arial" w:cs="Arial"/>
          <w:color w:val="000000" w:themeColor="text1"/>
        </w:rPr>
        <w:t xml:space="preserve"> doses of </w:t>
      </w:r>
      <w:r w:rsidR="00BA5940" w:rsidRPr="003E7620">
        <w:rPr>
          <w:rFonts w:ascii="Arial" w:hAnsi="Arial" w:cs="Arial"/>
          <w:color w:val="000000" w:themeColor="text1"/>
        </w:rPr>
        <w:t>medicines already</w:t>
      </w:r>
      <w:r w:rsidR="009D14E5" w:rsidRPr="003E7620">
        <w:rPr>
          <w:rFonts w:ascii="Arial" w:hAnsi="Arial" w:cs="Arial"/>
          <w:color w:val="000000" w:themeColor="text1"/>
        </w:rPr>
        <w:t xml:space="preserve"> prescribed. This included medications addictive in nature.</w:t>
      </w:r>
    </w:p>
    <w:p w14:paraId="1907FAEC" w14:textId="77777777" w:rsidR="00BA5940" w:rsidRPr="003E7620" w:rsidRDefault="00BA5940" w:rsidP="00BA5940">
      <w:pPr>
        <w:pStyle w:val="ListParagraph"/>
        <w:rPr>
          <w:rFonts w:ascii="Arial" w:hAnsi="Arial" w:cs="Arial"/>
          <w:color w:val="000000" w:themeColor="text1"/>
        </w:rPr>
      </w:pPr>
    </w:p>
    <w:p w14:paraId="13AF9536" w14:textId="6AA7DCB9" w:rsidR="00BA5940" w:rsidRPr="003E7620" w:rsidRDefault="009D14E5"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 xml:space="preserve">The GP panel member explained that patients requesting / demanding / pleading or otherwise trying to negotiate for more or different medication is very common in General Practice and not just confined to medications of addiction / dependence.  There is an ongoing complex negotiation between the prescriber and the patient and often (almost always) includes the holistic management of, and care for, the patient and their wider family / friends and their use of wider healthcare services.  GPs have a professional, moral and indeed contractual duty to provide care to all registered patients in their practices population (and indeed Temporary Resident in their area). A prescription has many purposes other than simply the lawful access to prescription only medications and GP prescribers are very aware of the risks of medications </w:t>
      </w:r>
      <w:r w:rsidR="00BA1CF6" w:rsidRPr="003E7620">
        <w:rPr>
          <w:rFonts w:ascii="Arial" w:hAnsi="Arial" w:cs="Arial"/>
          <w:color w:val="000000" w:themeColor="text1"/>
        </w:rPr>
        <w:t>and the potential abuse of it.</w:t>
      </w:r>
      <w:r w:rsidRPr="003E7620">
        <w:rPr>
          <w:rFonts w:ascii="Arial" w:hAnsi="Arial" w:cs="Arial"/>
          <w:color w:val="000000" w:themeColor="text1"/>
        </w:rPr>
        <w:t xml:space="preserve"> GPs can, and certainly do, utilise their professional curiosity to explore issues such as possible domestic abuse but </w:t>
      </w:r>
      <w:r w:rsidR="00BA5940" w:rsidRPr="003E7620">
        <w:rPr>
          <w:rFonts w:ascii="Arial" w:hAnsi="Arial" w:cs="Arial"/>
          <w:color w:val="000000" w:themeColor="text1"/>
        </w:rPr>
        <w:t>they have</w:t>
      </w:r>
      <w:r w:rsidRPr="003E7620">
        <w:rPr>
          <w:rFonts w:ascii="Arial" w:hAnsi="Arial" w:cs="Arial"/>
          <w:color w:val="000000" w:themeColor="text1"/>
        </w:rPr>
        <w:t xml:space="preserve"> very limited resources (time and information sources) to investigate deeply and ultimately are heavily dependent on what the patients, and their family and friends, choose to reveal to us, and what we can find out via our links with the local community (without breaching confidentiality and </w:t>
      </w:r>
      <w:r w:rsidR="00972C14" w:rsidRPr="003E7620">
        <w:rPr>
          <w:rFonts w:ascii="Arial" w:hAnsi="Arial" w:cs="Arial"/>
          <w:color w:val="000000" w:themeColor="text1"/>
        </w:rPr>
        <w:t>d</w:t>
      </w:r>
      <w:r w:rsidRPr="003E7620">
        <w:rPr>
          <w:rFonts w:ascii="Arial" w:hAnsi="Arial" w:cs="Arial"/>
          <w:color w:val="000000" w:themeColor="text1"/>
        </w:rPr>
        <w:t>a</w:t>
      </w:r>
      <w:r w:rsidR="00972C14" w:rsidRPr="003E7620">
        <w:rPr>
          <w:rFonts w:ascii="Arial" w:hAnsi="Arial" w:cs="Arial"/>
          <w:color w:val="000000" w:themeColor="text1"/>
        </w:rPr>
        <w:t>t</w:t>
      </w:r>
      <w:r w:rsidRPr="003E7620">
        <w:rPr>
          <w:rFonts w:ascii="Arial" w:hAnsi="Arial" w:cs="Arial"/>
          <w:color w:val="000000" w:themeColor="text1"/>
        </w:rPr>
        <w:t>a protection)</w:t>
      </w:r>
    </w:p>
    <w:p w14:paraId="484F89E2" w14:textId="77777777" w:rsidR="00BA5940" w:rsidRPr="003E7620" w:rsidRDefault="00BA5940" w:rsidP="00BA5940">
      <w:pPr>
        <w:pStyle w:val="ListParagraph"/>
        <w:ind w:left="460"/>
        <w:rPr>
          <w:rFonts w:ascii="Arial" w:hAnsi="Arial" w:cs="Arial"/>
          <w:color w:val="000000" w:themeColor="text1"/>
        </w:rPr>
      </w:pPr>
    </w:p>
    <w:p w14:paraId="73209778" w14:textId="3FD79DFA" w:rsidR="00BA5940" w:rsidRPr="003E7620" w:rsidRDefault="009D14E5"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There was also a recognition by the panel that a psychotherapy service had directly raised concerns with David's GP around the prescription of diazepam to him. The view was expressed by this service to the GP that David required diazepam reduction to support David in reducing addiction and becoming more stable so he could engage more effectively in psychotherapy.  The GP panel member states that many external agencies may raise their concerns with the GP Practice about aspects of a patients care and all practices take this seriously. Howeve</w:t>
      </w:r>
      <w:r w:rsidR="00F0071E" w:rsidRPr="003E7620">
        <w:rPr>
          <w:rFonts w:ascii="Arial" w:hAnsi="Arial" w:cs="Arial"/>
          <w:color w:val="000000" w:themeColor="text1"/>
        </w:rPr>
        <w:t>r,</w:t>
      </w:r>
      <w:r w:rsidRPr="003E7620">
        <w:rPr>
          <w:rFonts w:ascii="Arial" w:hAnsi="Arial" w:cs="Arial"/>
          <w:color w:val="000000" w:themeColor="text1"/>
        </w:rPr>
        <w:t xml:space="preserve"> the external agency may not be fully sighted on what the practice is doing about the </w:t>
      </w:r>
      <w:r w:rsidR="00F0071E" w:rsidRPr="003E7620">
        <w:rPr>
          <w:rFonts w:ascii="Arial" w:hAnsi="Arial" w:cs="Arial"/>
          <w:color w:val="000000" w:themeColor="text1"/>
        </w:rPr>
        <w:t>patient’s</w:t>
      </w:r>
      <w:r w:rsidRPr="003E7620">
        <w:rPr>
          <w:rFonts w:ascii="Arial" w:hAnsi="Arial" w:cs="Arial"/>
          <w:color w:val="000000" w:themeColor="text1"/>
        </w:rPr>
        <w:t xml:space="preserve"> overall care</w:t>
      </w:r>
      <w:r w:rsidR="00F0071E" w:rsidRPr="003E7620">
        <w:rPr>
          <w:rFonts w:ascii="Arial" w:hAnsi="Arial" w:cs="Arial"/>
          <w:color w:val="000000" w:themeColor="text1"/>
        </w:rPr>
        <w:t>. Best practice</w:t>
      </w:r>
      <w:r w:rsidRPr="003E7620">
        <w:rPr>
          <w:rFonts w:ascii="Arial" w:hAnsi="Arial" w:cs="Arial"/>
          <w:color w:val="000000" w:themeColor="text1"/>
        </w:rPr>
        <w:t xml:space="preserve"> is delivered when information from various sources are pieced together to give a more complete overall picture.  It has been difficult to recommend a specific protocol around diazepam medicines management as some GP's contracts do not include such </w:t>
      </w:r>
      <w:r w:rsidRPr="003E7620">
        <w:rPr>
          <w:rFonts w:ascii="Arial" w:hAnsi="Arial" w:cs="Arial"/>
          <w:color w:val="000000" w:themeColor="text1"/>
        </w:rPr>
        <w:lastRenderedPageBreak/>
        <w:t>management</w:t>
      </w:r>
      <w:r w:rsidR="00E6126D" w:rsidRPr="003E7620">
        <w:rPr>
          <w:rFonts w:ascii="Arial" w:hAnsi="Arial" w:cs="Arial"/>
          <w:color w:val="000000" w:themeColor="text1"/>
        </w:rPr>
        <w:t xml:space="preserve">, </w:t>
      </w:r>
      <w:r w:rsidRPr="003E7620">
        <w:rPr>
          <w:rFonts w:ascii="Arial" w:hAnsi="Arial" w:cs="Arial"/>
          <w:color w:val="000000" w:themeColor="text1"/>
        </w:rPr>
        <w:t xml:space="preserve">though GP's are able to prescribe freely without any recourse to specialist drug services. It was also raised by the GP panel representative that this report is a DHR and not medicines management report or audit. There is limited access </w:t>
      </w:r>
      <w:r w:rsidR="001E185F" w:rsidRPr="003E7620">
        <w:rPr>
          <w:rFonts w:ascii="Arial" w:hAnsi="Arial" w:cs="Arial"/>
          <w:color w:val="000000" w:themeColor="text1"/>
        </w:rPr>
        <w:t>i</w:t>
      </w:r>
      <w:r w:rsidRPr="003E7620">
        <w:rPr>
          <w:rFonts w:ascii="Arial" w:hAnsi="Arial" w:cs="Arial"/>
          <w:color w:val="000000" w:themeColor="text1"/>
        </w:rPr>
        <w:t>n the GP practice area to addiction / dependence specialist services and there remains a considerable population of patients with addiction / dependence / drug misuse problems that therefore has to continue to be managed in what the GP panel member describes as</w:t>
      </w:r>
      <w:r w:rsidR="001E185F" w:rsidRPr="003E7620">
        <w:rPr>
          <w:rFonts w:ascii="Arial" w:hAnsi="Arial" w:cs="Arial"/>
          <w:color w:val="000000" w:themeColor="text1"/>
        </w:rPr>
        <w:t xml:space="preserve"> an</w:t>
      </w:r>
      <w:r w:rsidRPr="003E7620">
        <w:rPr>
          <w:rFonts w:ascii="Arial" w:hAnsi="Arial" w:cs="Arial"/>
          <w:color w:val="000000" w:themeColor="text1"/>
        </w:rPr>
        <w:t xml:space="preserve"> overstretched General Practice.  </w:t>
      </w:r>
      <w:r w:rsidRPr="003E7620">
        <w:rPr>
          <w:rFonts w:ascii="Arial" w:hAnsi="Arial" w:cs="Arial"/>
          <w:color w:val="000000" w:themeColor="text1"/>
        </w:rPr>
        <w:br/>
      </w:r>
    </w:p>
    <w:p w14:paraId="5577D330" w14:textId="5FC71B4C" w:rsidR="00BA5940" w:rsidRPr="003E7620" w:rsidRDefault="001E185F" w:rsidP="000E3728">
      <w:pPr>
        <w:pStyle w:val="ListParagraph"/>
        <w:numPr>
          <w:ilvl w:val="1"/>
          <w:numId w:val="25"/>
        </w:numPr>
        <w:rPr>
          <w:rFonts w:ascii="Arial" w:hAnsi="Arial" w:cs="Arial"/>
          <w:color w:val="000000" w:themeColor="text1"/>
        </w:rPr>
      </w:pPr>
      <w:r w:rsidRPr="003E7620">
        <w:rPr>
          <w:rFonts w:ascii="Arial" w:hAnsi="Arial" w:cs="Arial"/>
          <w:bCs/>
          <w:color w:val="000000" w:themeColor="text1"/>
        </w:rPr>
        <w:t xml:space="preserve">For </w:t>
      </w:r>
      <w:r w:rsidRPr="003E7620">
        <w:rPr>
          <w:rFonts w:ascii="Arial" w:hAnsi="Arial" w:cs="Arial"/>
          <w:b/>
          <w:color w:val="000000" w:themeColor="text1"/>
        </w:rPr>
        <w:t>Berkshire and NHS Foundation Trust</w:t>
      </w:r>
      <w:r w:rsidR="00691114" w:rsidRPr="003E7620">
        <w:rPr>
          <w:rFonts w:ascii="Arial" w:hAnsi="Arial" w:cs="Arial"/>
          <w:bCs/>
          <w:color w:val="000000" w:themeColor="text1"/>
        </w:rPr>
        <w:t xml:space="preserve"> </w:t>
      </w:r>
      <w:r w:rsidRPr="003E7620">
        <w:rPr>
          <w:rFonts w:ascii="Arial" w:hAnsi="Arial" w:cs="Arial"/>
          <w:bCs/>
          <w:color w:val="000000" w:themeColor="text1"/>
        </w:rPr>
        <w:t>t</w:t>
      </w:r>
      <w:r w:rsidR="00CF7CA1" w:rsidRPr="003E7620">
        <w:rPr>
          <w:rFonts w:ascii="Arial" w:hAnsi="Arial" w:cs="Arial"/>
          <w:bCs/>
          <w:color w:val="000000" w:themeColor="text1"/>
        </w:rPr>
        <w:t xml:space="preserve">here is ongoing work within the Trust to undertake routine questioning relating to domestic abuse with </w:t>
      </w:r>
      <w:r w:rsidRPr="003E7620">
        <w:rPr>
          <w:rFonts w:ascii="Arial" w:hAnsi="Arial" w:cs="Arial"/>
          <w:bCs/>
          <w:color w:val="000000" w:themeColor="text1"/>
        </w:rPr>
        <w:t>appropriate</w:t>
      </w:r>
      <w:r w:rsidR="00CF7CA1" w:rsidRPr="003E7620">
        <w:rPr>
          <w:rFonts w:ascii="Arial" w:hAnsi="Arial" w:cs="Arial"/>
          <w:bCs/>
          <w:color w:val="000000" w:themeColor="text1"/>
        </w:rPr>
        <w:t xml:space="preserve"> question</w:t>
      </w:r>
      <w:r w:rsidRPr="003E7620">
        <w:rPr>
          <w:rFonts w:ascii="Arial" w:hAnsi="Arial" w:cs="Arial"/>
          <w:bCs/>
          <w:color w:val="000000" w:themeColor="text1"/>
        </w:rPr>
        <w:t>s</w:t>
      </w:r>
      <w:r w:rsidR="00CF7CA1" w:rsidRPr="003E7620">
        <w:rPr>
          <w:rFonts w:ascii="Arial" w:hAnsi="Arial" w:cs="Arial"/>
          <w:bCs/>
          <w:color w:val="000000" w:themeColor="text1"/>
        </w:rPr>
        <w:t xml:space="preserve"> being implemented </w:t>
      </w:r>
      <w:r w:rsidR="00F01764" w:rsidRPr="003E7620">
        <w:rPr>
          <w:rFonts w:ascii="Arial" w:hAnsi="Arial" w:cs="Arial"/>
          <w:bCs/>
          <w:color w:val="000000" w:themeColor="text1"/>
        </w:rPr>
        <w:t>into</w:t>
      </w:r>
      <w:r w:rsidR="00CF7CA1" w:rsidRPr="003E7620">
        <w:rPr>
          <w:rFonts w:ascii="Arial" w:hAnsi="Arial" w:cs="Arial"/>
          <w:bCs/>
          <w:color w:val="000000" w:themeColor="text1"/>
        </w:rPr>
        <w:t xml:space="preserve"> the </w:t>
      </w:r>
      <w:r w:rsidR="006346A2" w:rsidRPr="003E7620">
        <w:rPr>
          <w:rFonts w:ascii="Arial" w:hAnsi="Arial" w:cs="Arial"/>
          <w:bCs/>
          <w:color w:val="000000" w:themeColor="text1"/>
        </w:rPr>
        <w:t>e</w:t>
      </w:r>
      <w:r w:rsidR="00CF7CA1" w:rsidRPr="003E7620">
        <w:rPr>
          <w:rFonts w:ascii="Arial" w:hAnsi="Arial" w:cs="Arial"/>
          <w:bCs/>
          <w:color w:val="000000" w:themeColor="text1"/>
        </w:rPr>
        <w:t>lectronic patients record system.</w:t>
      </w:r>
    </w:p>
    <w:p w14:paraId="6B0DD1C1" w14:textId="77777777" w:rsidR="00BA5940" w:rsidRPr="003E7620" w:rsidRDefault="00BA5940" w:rsidP="00BA5940">
      <w:pPr>
        <w:pStyle w:val="ListParagraph"/>
        <w:ind w:left="460"/>
        <w:rPr>
          <w:rFonts w:ascii="Arial" w:hAnsi="Arial" w:cs="Arial"/>
          <w:color w:val="000000" w:themeColor="text1"/>
        </w:rPr>
      </w:pPr>
    </w:p>
    <w:p w14:paraId="2BC9C3FC" w14:textId="0773121B" w:rsidR="00BA5940" w:rsidRPr="003E7620" w:rsidRDefault="00BA5940" w:rsidP="000E3728">
      <w:pPr>
        <w:pStyle w:val="ListParagraph"/>
        <w:numPr>
          <w:ilvl w:val="1"/>
          <w:numId w:val="25"/>
        </w:numPr>
        <w:rPr>
          <w:rFonts w:ascii="Arial" w:hAnsi="Arial" w:cs="Arial"/>
          <w:color w:val="000000" w:themeColor="text1"/>
        </w:rPr>
      </w:pPr>
      <w:r w:rsidRPr="003E7620">
        <w:rPr>
          <w:rFonts w:ascii="Arial" w:hAnsi="Arial" w:cs="Arial"/>
          <w:b/>
          <w:bCs/>
          <w:color w:val="000000" w:themeColor="text1"/>
        </w:rPr>
        <w:t>CGL</w:t>
      </w:r>
      <w:r w:rsidR="008F2F99" w:rsidRPr="003E7620">
        <w:rPr>
          <w:rFonts w:ascii="Arial" w:hAnsi="Arial" w:cs="Arial"/>
          <w:b/>
          <w:bCs/>
          <w:color w:val="000000" w:themeColor="text1"/>
        </w:rPr>
        <w:t>’s</w:t>
      </w:r>
      <w:r w:rsidRPr="003E7620">
        <w:rPr>
          <w:rFonts w:ascii="Arial" w:hAnsi="Arial" w:cs="Arial"/>
          <w:color w:val="000000" w:themeColor="text1"/>
        </w:rPr>
        <w:t xml:space="preserve"> learning</w:t>
      </w:r>
      <w:r w:rsidR="001E185F" w:rsidRPr="003E7620">
        <w:rPr>
          <w:rFonts w:ascii="Arial" w:hAnsi="Arial" w:cs="Arial"/>
          <w:color w:val="000000" w:themeColor="text1"/>
        </w:rPr>
        <w:t xml:space="preserve"> includes </w:t>
      </w:r>
      <w:r w:rsidR="005222B5" w:rsidRPr="003E7620">
        <w:rPr>
          <w:rFonts w:ascii="Arial" w:hAnsi="Arial" w:cs="Arial"/>
          <w:color w:val="000000" w:themeColor="text1"/>
        </w:rPr>
        <w:t>complet</w:t>
      </w:r>
      <w:r w:rsidR="001E185F" w:rsidRPr="003E7620">
        <w:rPr>
          <w:rFonts w:ascii="Arial" w:hAnsi="Arial" w:cs="Arial"/>
          <w:color w:val="000000" w:themeColor="text1"/>
        </w:rPr>
        <w:t>ing</w:t>
      </w:r>
      <w:r w:rsidR="005222B5" w:rsidRPr="003E7620">
        <w:rPr>
          <w:rFonts w:ascii="Arial" w:hAnsi="Arial" w:cs="Arial"/>
          <w:color w:val="000000" w:themeColor="text1"/>
        </w:rPr>
        <w:t xml:space="preserve"> appointments with correct recording of risk management</w:t>
      </w:r>
      <w:r w:rsidR="001E185F" w:rsidRPr="003E7620">
        <w:rPr>
          <w:rFonts w:ascii="Arial" w:hAnsi="Arial" w:cs="Arial"/>
          <w:color w:val="000000" w:themeColor="text1"/>
        </w:rPr>
        <w:t xml:space="preserve"> </w:t>
      </w:r>
      <w:r w:rsidR="00F01764" w:rsidRPr="003E7620">
        <w:rPr>
          <w:rFonts w:ascii="Arial" w:hAnsi="Arial" w:cs="Arial"/>
          <w:color w:val="000000" w:themeColor="text1"/>
        </w:rPr>
        <w:t>having been</w:t>
      </w:r>
      <w:r w:rsidR="005222B5" w:rsidRPr="003E7620">
        <w:rPr>
          <w:rFonts w:ascii="Arial" w:hAnsi="Arial" w:cs="Arial"/>
          <w:color w:val="000000" w:themeColor="text1"/>
        </w:rPr>
        <w:t xml:space="preserve"> discussed at full risk reviews</w:t>
      </w:r>
      <w:r w:rsidR="001E185F" w:rsidRPr="003E7620">
        <w:rPr>
          <w:rFonts w:ascii="Arial" w:hAnsi="Arial" w:cs="Arial"/>
          <w:color w:val="000000" w:themeColor="text1"/>
        </w:rPr>
        <w:t>. This will then inform</w:t>
      </w:r>
      <w:r w:rsidR="005222B5" w:rsidRPr="003E7620">
        <w:rPr>
          <w:rFonts w:ascii="Arial" w:hAnsi="Arial" w:cs="Arial"/>
          <w:color w:val="000000" w:themeColor="text1"/>
        </w:rPr>
        <w:t xml:space="preserve"> service user plan updates</w:t>
      </w:r>
      <w:r w:rsidR="001E185F" w:rsidRPr="003E7620">
        <w:rPr>
          <w:rFonts w:ascii="Arial" w:hAnsi="Arial" w:cs="Arial"/>
          <w:color w:val="000000" w:themeColor="text1"/>
        </w:rPr>
        <w:t xml:space="preserve">. </w:t>
      </w:r>
      <w:r w:rsidR="005222B5" w:rsidRPr="003E7620">
        <w:rPr>
          <w:rFonts w:ascii="Arial" w:hAnsi="Arial" w:cs="Arial"/>
          <w:color w:val="000000" w:themeColor="text1"/>
        </w:rPr>
        <w:t>Lisa was allocated to a male Recovery Worker and was reviewed by male medical staff however she did have interactions with female staff within the service on several occasions.  Her key worker had a longstanding relationship with Lisa and there is no evidence to suggest she may have felt uncomfortable in disclosing her relationship to CGL staff.</w:t>
      </w:r>
    </w:p>
    <w:p w14:paraId="767068D8" w14:textId="77777777" w:rsidR="00BA5940" w:rsidRPr="003E7620" w:rsidRDefault="00BA5940" w:rsidP="00BA5940">
      <w:pPr>
        <w:pStyle w:val="ListParagraph"/>
        <w:rPr>
          <w:rFonts w:ascii="Arial" w:hAnsi="Arial" w:cs="Arial"/>
          <w:color w:val="000000" w:themeColor="text1"/>
        </w:rPr>
      </w:pPr>
    </w:p>
    <w:p w14:paraId="304C83C8" w14:textId="1F49395D" w:rsidR="00981F23" w:rsidRPr="003E7620" w:rsidRDefault="005222B5"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During Covid-19 C</w:t>
      </w:r>
      <w:r w:rsidR="00067062" w:rsidRPr="003E7620">
        <w:rPr>
          <w:rFonts w:ascii="Arial" w:hAnsi="Arial" w:cs="Arial"/>
          <w:color w:val="000000" w:themeColor="text1"/>
        </w:rPr>
        <w:t>GL</w:t>
      </w:r>
      <w:r w:rsidRPr="003E7620">
        <w:rPr>
          <w:rFonts w:ascii="Arial" w:hAnsi="Arial" w:cs="Arial"/>
          <w:color w:val="000000" w:themeColor="text1"/>
        </w:rPr>
        <w:t xml:space="preserve"> recognise that some of their interventions were not face to face due to restrictions at that time and may have hindered detection of any adult safeguarding concerns with Lisa. However, during that time C</w:t>
      </w:r>
      <w:r w:rsidR="00067062" w:rsidRPr="003E7620">
        <w:rPr>
          <w:rFonts w:ascii="Arial" w:hAnsi="Arial" w:cs="Arial"/>
          <w:color w:val="000000" w:themeColor="text1"/>
        </w:rPr>
        <w:t>GL</w:t>
      </w:r>
      <w:r w:rsidRPr="003E7620">
        <w:rPr>
          <w:rFonts w:ascii="Arial" w:hAnsi="Arial" w:cs="Arial"/>
          <w:color w:val="000000" w:themeColor="text1"/>
        </w:rPr>
        <w:t xml:space="preserve"> managed risks via regular calls to update full risk reviews and service user planning. This would have led to engaging Lisa in discussions around her mental</w:t>
      </w:r>
      <w:r w:rsidR="004C2966" w:rsidRPr="003E7620">
        <w:rPr>
          <w:rFonts w:ascii="Arial" w:hAnsi="Arial" w:cs="Arial"/>
          <w:color w:val="000000" w:themeColor="text1"/>
        </w:rPr>
        <w:t xml:space="preserve"> ill</w:t>
      </w:r>
      <w:r w:rsidRPr="003E7620">
        <w:rPr>
          <w:rFonts w:ascii="Arial" w:hAnsi="Arial" w:cs="Arial"/>
          <w:color w:val="000000" w:themeColor="text1"/>
        </w:rPr>
        <w:t xml:space="preserve"> health, relationships, drug and alcohol use and other factors that could be indicators of domestic abuse.  Lisa attended her pharmacy during this time on a fortnightly basis and the pharmacist made no report of concerns to CGL. CGL were attending the MARAC meetings regularly and no reports</w:t>
      </w:r>
      <w:r w:rsidR="001E185F" w:rsidRPr="003E7620">
        <w:rPr>
          <w:rFonts w:ascii="Arial" w:hAnsi="Arial" w:cs="Arial"/>
          <w:color w:val="000000" w:themeColor="text1"/>
        </w:rPr>
        <w:t xml:space="preserve"> for Lisa</w:t>
      </w:r>
      <w:r w:rsidRPr="003E7620">
        <w:rPr>
          <w:rFonts w:ascii="Arial" w:hAnsi="Arial" w:cs="Arial"/>
          <w:color w:val="000000" w:themeColor="text1"/>
        </w:rPr>
        <w:t xml:space="preserve"> had been highlighted to the service.</w:t>
      </w:r>
      <w:r w:rsidR="000361EA" w:rsidRPr="003E7620">
        <w:rPr>
          <w:rFonts w:ascii="Arial" w:hAnsi="Arial" w:cs="Arial"/>
          <w:color w:val="000000" w:themeColor="text1"/>
        </w:rPr>
        <w:t xml:space="preserve"> During Covid lockdown period there was a general feeling that services were not fully operational across health. There was also a risk that services worked in isolation though this is reported by CGL to be a </w:t>
      </w:r>
      <w:r w:rsidR="00BA5940" w:rsidRPr="003E7620">
        <w:rPr>
          <w:rFonts w:ascii="Arial" w:hAnsi="Arial" w:cs="Arial"/>
          <w:color w:val="000000" w:themeColor="text1"/>
        </w:rPr>
        <w:t>challenging dynamic</w:t>
      </w:r>
      <w:r w:rsidR="000361EA" w:rsidRPr="003E7620">
        <w:rPr>
          <w:rFonts w:ascii="Arial" w:hAnsi="Arial" w:cs="Arial"/>
          <w:color w:val="000000" w:themeColor="text1"/>
        </w:rPr>
        <w:t xml:space="preserve"> working with GP practices pre pandemic. </w:t>
      </w:r>
    </w:p>
    <w:p w14:paraId="02685D5C" w14:textId="77777777" w:rsidR="00981F23" w:rsidRPr="003E7620" w:rsidRDefault="00981F23" w:rsidP="00981F23">
      <w:pPr>
        <w:pStyle w:val="ListParagraph"/>
        <w:rPr>
          <w:rFonts w:ascii="Arial" w:hAnsi="Arial" w:cs="Arial"/>
          <w:b/>
          <w:bCs/>
          <w:color w:val="000000" w:themeColor="text1"/>
        </w:rPr>
      </w:pPr>
    </w:p>
    <w:p w14:paraId="7F822F8F" w14:textId="77777777" w:rsidR="00981F23" w:rsidRPr="003E7620" w:rsidRDefault="001E185F" w:rsidP="000E3728">
      <w:pPr>
        <w:pStyle w:val="ListParagraph"/>
        <w:numPr>
          <w:ilvl w:val="1"/>
          <w:numId w:val="25"/>
        </w:numPr>
        <w:rPr>
          <w:rFonts w:ascii="Arial" w:hAnsi="Arial" w:cs="Arial"/>
          <w:color w:val="000000" w:themeColor="text1"/>
        </w:rPr>
      </w:pPr>
      <w:r w:rsidRPr="003E7620">
        <w:rPr>
          <w:rFonts w:ascii="Arial" w:hAnsi="Arial" w:cs="Arial"/>
          <w:b/>
          <w:bCs/>
          <w:color w:val="000000" w:themeColor="text1"/>
        </w:rPr>
        <w:t xml:space="preserve">National </w:t>
      </w:r>
      <w:r w:rsidR="00BA5940" w:rsidRPr="003E7620">
        <w:rPr>
          <w:rFonts w:ascii="Arial" w:hAnsi="Arial" w:cs="Arial"/>
          <w:b/>
          <w:bCs/>
          <w:color w:val="000000" w:themeColor="text1"/>
        </w:rPr>
        <w:t>Consideration -</w:t>
      </w:r>
      <w:r w:rsidR="00067062" w:rsidRPr="003E7620">
        <w:rPr>
          <w:rFonts w:ascii="Arial" w:hAnsi="Arial" w:cs="Arial"/>
          <w:color w:val="000000" w:themeColor="text1"/>
        </w:rPr>
        <w:t xml:space="preserve"> </w:t>
      </w:r>
      <w:r w:rsidRPr="003E7620">
        <w:rPr>
          <w:rFonts w:ascii="Arial" w:hAnsi="Arial" w:cs="Arial"/>
          <w:color w:val="000000" w:themeColor="text1"/>
        </w:rPr>
        <w:t>p</w:t>
      </w:r>
      <w:r w:rsidR="000361EA" w:rsidRPr="003E7620">
        <w:rPr>
          <w:rFonts w:ascii="Arial" w:hAnsi="Arial" w:cs="Arial"/>
          <w:color w:val="000000" w:themeColor="text1"/>
        </w:rPr>
        <w:t xml:space="preserve">erhaps the </w:t>
      </w:r>
      <w:r w:rsidR="00067062" w:rsidRPr="003E7620">
        <w:rPr>
          <w:rFonts w:ascii="Arial" w:hAnsi="Arial" w:cs="Arial"/>
          <w:color w:val="000000" w:themeColor="text1"/>
        </w:rPr>
        <w:t>biggest learning in this review is the importance of reports and information from third parties</w:t>
      </w:r>
      <w:r w:rsidR="000361EA" w:rsidRPr="003E7620">
        <w:rPr>
          <w:rFonts w:ascii="Arial" w:hAnsi="Arial" w:cs="Arial"/>
          <w:color w:val="000000" w:themeColor="text1"/>
        </w:rPr>
        <w:t xml:space="preserve"> to statutory agencies of domestic abuse. </w:t>
      </w:r>
      <w:r w:rsidR="00067062" w:rsidRPr="003E7620">
        <w:rPr>
          <w:rFonts w:ascii="Arial" w:hAnsi="Arial" w:cs="Arial"/>
          <w:color w:val="000000" w:themeColor="text1"/>
        </w:rPr>
        <w:t xml:space="preserve"> Friend 1 </w:t>
      </w:r>
      <w:r w:rsidR="00BA5940" w:rsidRPr="003E7620">
        <w:rPr>
          <w:rFonts w:ascii="Arial" w:hAnsi="Arial" w:cs="Arial"/>
          <w:color w:val="000000" w:themeColor="text1"/>
        </w:rPr>
        <w:t>and Lisa’s</w:t>
      </w:r>
      <w:r w:rsidR="000361EA" w:rsidRPr="003E7620">
        <w:rPr>
          <w:rFonts w:ascii="Arial" w:hAnsi="Arial" w:cs="Arial"/>
          <w:color w:val="000000" w:themeColor="text1"/>
        </w:rPr>
        <w:t xml:space="preserve"> </w:t>
      </w:r>
      <w:r w:rsidR="00067062" w:rsidRPr="003E7620">
        <w:rPr>
          <w:rFonts w:ascii="Arial" w:hAnsi="Arial" w:cs="Arial"/>
          <w:color w:val="000000" w:themeColor="text1"/>
        </w:rPr>
        <w:t xml:space="preserve">neighbour had concerns. </w:t>
      </w:r>
      <w:r w:rsidR="000361EA" w:rsidRPr="003E7620">
        <w:rPr>
          <w:rFonts w:ascii="Arial" w:hAnsi="Arial" w:cs="Arial"/>
          <w:color w:val="000000" w:themeColor="text1"/>
        </w:rPr>
        <w:t xml:space="preserve">The panel discussed the fear that members of the public may feel in reporting concerning things they have seen or heard. There are possible repercussions that </w:t>
      </w:r>
      <w:r w:rsidRPr="003E7620">
        <w:rPr>
          <w:rFonts w:ascii="Arial" w:hAnsi="Arial" w:cs="Arial"/>
          <w:color w:val="000000" w:themeColor="text1"/>
        </w:rPr>
        <w:t xml:space="preserve">inhibit reporting </w:t>
      </w:r>
      <w:r w:rsidR="00981F23" w:rsidRPr="003E7620">
        <w:rPr>
          <w:rFonts w:ascii="Arial" w:hAnsi="Arial" w:cs="Arial"/>
          <w:color w:val="000000" w:themeColor="text1"/>
        </w:rPr>
        <w:t>persons and</w:t>
      </w:r>
      <w:r w:rsidRPr="003E7620">
        <w:rPr>
          <w:rFonts w:ascii="Arial" w:hAnsi="Arial" w:cs="Arial"/>
          <w:color w:val="000000" w:themeColor="text1"/>
        </w:rPr>
        <w:t xml:space="preserve"> in </w:t>
      </w:r>
      <w:r w:rsidR="000361EA" w:rsidRPr="003E7620">
        <w:rPr>
          <w:rFonts w:ascii="Arial" w:hAnsi="Arial" w:cs="Arial"/>
          <w:color w:val="000000" w:themeColor="text1"/>
        </w:rPr>
        <w:t xml:space="preserve">many cases people do not feel comfortable alerting the police. The panel discussed how anonymity could be assured but then the challenge for the police needing evidence on which they can relay to prosecute a perpetrator. The neighbour’s evidence is very striking as to the real dilemma felt by </w:t>
      </w:r>
      <w:r w:rsidRPr="003E7620">
        <w:rPr>
          <w:rFonts w:ascii="Arial" w:hAnsi="Arial" w:cs="Arial"/>
          <w:color w:val="000000" w:themeColor="text1"/>
        </w:rPr>
        <w:t xml:space="preserve">that </w:t>
      </w:r>
      <w:r w:rsidR="000361EA" w:rsidRPr="003E7620">
        <w:rPr>
          <w:rFonts w:ascii="Arial" w:hAnsi="Arial" w:cs="Arial"/>
          <w:color w:val="000000" w:themeColor="text1"/>
        </w:rPr>
        <w:t xml:space="preserve">witness. The panel are aware that </w:t>
      </w:r>
      <w:r w:rsidR="00FE219D" w:rsidRPr="003E7620">
        <w:rPr>
          <w:rFonts w:ascii="Arial" w:hAnsi="Arial" w:cs="Arial"/>
          <w:color w:val="000000" w:themeColor="text1"/>
        </w:rPr>
        <w:t>the public</w:t>
      </w:r>
      <w:r w:rsidR="000361EA" w:rsidRPr="003E7620">
        <w:rPr>
          <w:rFonts w:ascii="Arial" w:hAnsi="Arial" w:cs="Arial"/>
          <w:color w:val="000000" w:themeColor="text1"/>
        </w:rPr>
        <w:t xml:space="preserve"> can ring community police numbers and Crimestoppers but the</w:t>
      </w:r>
      <w:r w:rsidR="00FE219D" w:rsidRPr="003E7620">
        <w:rPr>
          <w:rFonts w:ascii="Arial" w:hAnsi="Arial" w:cs="Arial"/>
          <w:color w:val="000000" w:themeColor="text1"/>
        </w:rPr>
        <w:t xml:space="preserve"> panel consider a </w:t>
      </w:r>
      <w:r w:rsidR="00FE219D" w:rsidRPr="003E7620">
        <w:rPr>
          <w:rFonts w:ascii="Arial" w:hAnsi="Arial" w:cs="Arial"/>
          <w:b/>
          <w:bCs/>
          <w:color w:val="000000" w:themeColor="text1"/>
        </w:rPr>
        <w:t xml:space="preserve">significant </w:t>
      </w:r>
      <w:r w:rsidR="000361EA" w:rsidRPr="003E7620">
        <w:rPr>
          <w:rFonts w:ascii="Arial" w:hAnsi="Arial" w:cs="Arial"/>
          <w:b/>
          <w:bCs/>
          <w:color w:val="000000" w:themeColor="text1"/>
        </w:rPr>
        <w:t>national campaign</w:t>
      </w:r>
      <w:r w:rsidR="00FE219D" w:rsidRPr="003E7620">
        <w:rPr>
          <w:rFonts w:ascii="Arial" w:hAnsi="Arial" w:cs="Arial"/>
          <w:color w:val="000000" w:themeColor="text1"/>
        </w:rPr>
        <w:t xml:space="preserve"> is required</w:t>
      </w:r>
      <w:r w:rsidR="000361EA" w:rsidRPr="003E7620">
        <w:rPr>
          <w:rFonts w:ascii="Arial" w:hAnsi="Arial" w:cs="Arial"/>
          <w:color w:val="000000" w:themeColor="text1"/>
        </w:rPr>
        <w:t xml:space="preserve"> to reach</w:t>
      </w:r>
      <w:r w:rsidR="00FE219D" w:rsidRPr="003E7620">
        <w:rPr>
          <w:rFonts w:ascii="Arial" w:hAnsi="Arial" w:cs="Arial"/>
          <w:color w:val="000000" w:themeColor="text1"/>
        </w:rPr>
        <w:t xml:space="preserve"> out to</w:t>
      </w:r>
      <w:r w:rsidR="000361EA" w:rsidRPr="003E7620">
        <w:rPr>
          <w:rFonts w:ascii="Arial" w:hAnsi="Arial" w:cs="Arial"/>
          <w:color w:val="000000" w:themeColor="text1"/>
        </w:rPr>
        <w:t xml:space="preserve"> the public</w:t>
      </w:r>
      <w:r w:rsidR="00FE219D" w:rsidRPr="003E7620">
        <w:rPr>
          <w:rFonts w:ascii="Arial" w:hAnsi="Arial" w:cs="Arial"/>
          <w:color w:val="000000" w:themeColor="text1"/>
        </w:rPr>
        <w:t>. This is to emphasise</w:t>
      </w:r>
      <w:r w:rsidR="000361EA" w:rsidRPr="003E7620">
        <w:rPr>
          <w:rFonts w:ascii="Arial" w:hAnsi="Arial" w:cs="Arial"/>
          <w:color w:val="000000" w:themeColor="text1"/>
        </w:rPr>
        <w:t xml:space="preserve"> that if they see or hear anything concerning</w:t>
      </w:r>
      <w:r w:rsidR="00FE219D" w:rsidRPr="003E7620">
        <w:rPr>
          <w:rFonts w:ascii="Arial" w:hAnsi="Arial" w:cs="Arial"/>
          <w:color w:val="000000" w:themeColor="text1"/>
        </w:rPr>
        <w:t xml:space="preserve"> around domestic abuse</w:t>
      </w:r>
      <w:r w:rsidR="000361EA" w:rsidRPr="003E7620">
        <w:rPr>
          <w:rFonts w:ascii="Arial" w:hAnsi="Arial" w:cs="Arial"/>
          <w:color w:val="000000" w:themeColor="text1"/>
        </w:rPr>
        <w:t xml:space="preserve"> that they</w:t>
      </w:r>
      <w:r w:rsidRPr="003E7620">
        <w:rPr>
          <w:rFonts w:ascii="Arial" w:hAnsi="Arial" w:cs="Arial"/>
          <w:color w:val="000000" w:themeColor="text1"/>
        </w:rPr>
        <w:t xml:space="preserve"> </w:t>
      </w:r>
      <w:r w:rsidRPr="003E7620">
        <w:rPr>
          <w:rFonts w:ascii="Arial" w:hAnsi="Arial" w:cs="Arial"/>
          <w:color w:val="000000" w:themeColor="text1"/>
        </w:rPr>
        <w:lastRenderedPageBreak/>
        <w:t>can safely</w:t>
      </w:r>
      <w:r w:rsidR="000361EA" w:rsidRPr="003E7620">
        <w:rPr>
          <w:rFonts w:ascii="Arial" w:hAnsi="Arial" w:cs="Arial"/>
          <w:color w:val="000000" w:themeColor="text1"/>
        </w:rPr>
        <w:t xml:space="preserve"> report</w:t>
      </w:r>
      <w:r w:rsidR="00FE219D" w:rsidRPr="003E7620">
        <w:rPr>
          <w:rFonts w:ascii="Arial" w:hAnsi="Arial" w:cs="Arial"/>
          <w:color w:val="000000" w:themeColor="text1"/>
        </w:rPr>
        <w:t xml:space="preserve"> this. Methods of reporting should be clear and steps taken for any necessary </w:t>
      </w:r>
      <w:r w:rsidR="000361EA" w:rsidRPr="003E7620">
        <w:rPr>
          <w:rFonts w:ascii="Arial" w:hAnsi="Arial" w:cs="Arial"/>
          <w:color w:val="000000" w:themeColor="text1"/>
        </w:rPr>
        <w:t xml:space="preserve">safety planning for the victim and witness. </w:t>
      </w:r>
    </w:p>
    <w:p w14:paraId="5D3D0DA3" w14:textId="77777777" w:rsidR="00981F23" w:rsidRPr="003E7620" w:rsidRDefault="00981F23" w:rsidP="00981F23">
      <w:pPr>
        <w:pStyle w:val="ListParagraph"/>
        <w:ind w:left="460"/>
        <w:rPr>
          <w:rFonts w:ascii="Arial" w:hAnsi="Arial" w:cs="Arial"/>
          <w:color w:val="000000" w:themeColor="text1"/>
        </w:rPr>
      </w:pPr>
    </w:p>
    <w:p w14:paraId="6177F799" w14:textId="670C40D8" w:rsidR="00981F23" w:rsidRPr="003E7620" w:rsidRDefault="000361EA"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While the crime data from the Office of National Statistics give</w:t>
      </w:r>
      <w:r w:rsidR="00B16080" w:rsidRPr="003E7620">
        <w:rPr>
          <w:rFonts w:ascii="Arial" w:hAnsi="Arial" w:cs="Arial"/>
          <w:color w:val="000000" w:themeColor="text1"/>
        </w:rPr>
        <w:t>s</w:t>
      </w:r>
      <w:r w:rsidRPr="003E7620">
        <w:rPr>
          <w:rFonts w:ascii="Arial" w:hAnsi="Arial" w:cs="Arial"/>
          <w:color w:val="000000" w:themeColor="text1"/>
        </w:rPr>
        <w:t xml:space="preserve"> us reliable data on how many domestic abuse crimes are reported these do not break down into reporting mechanisms or if third parties have reported such incidents. However given there is an increase in incidents nationally there must be a considerable cohort of third parties who see, hear or suspect domestic abuse who could report to a statutory agency. This excludes children for which the Domestic Abuse Act 2021 affords protection as witnesses of domestic abuse as they are now deemed to be victims also. </w:t>
      </w:r>
    </w:p>
    <w:p w14:paraId="52628199" w14:textId="77777777" w:rsidR="00981F23" w:rsidRPr="003E7620" w:rsidRDefault="00981F23" w:rsidP="00981F23">
      <w:pPr>
        <w:pStyle w:val="ListParagraph"/>
        <w:rPr>
          <w:rFonts w:ascii="Arial" w:hAnsi="Arial" w:cs="Arial"/>
          <w:color w:val="000000" w:themeColor="text1"/>
        </w:rPr>
      </w:pPr>
    </w:p>
    <w:p w14:paraId="4D2D6C05" w14:textId="39C32165" w:rsidR="000361EA" w:rsidRPr="003E7620" w:rsidRDefault="000361EA" w:rsidP="000E3728">
      <w:pPr>
        <w:pStyle w:val="ListParagraph"/>
        <w:numPr>
          <w:ilvl w:val="1"/>
          <w:numId w:val="25"/>
        </w:numPr>
        <w:rPr>
          <w:rFonts w:ascii="Arial" w:hAnsi="Arial" w:cs="Arial"/>
          <w:color w:val="000000" w:themeColor="text1"/>
        </w:rPr>
      </w:pPr>
      <w:r w:rsidRPr="003E7620">
        <w:rPr>
          <w:rFonts w:ascii="Arial" w:hAnsi="Arial" w:cs="Arial"/>
          <w:color w:val="000000" w:themeColor="text1"/>
        </w:rPr>
        <w:t xml:space="preserve">Where a third party is involved but is fearful of repercussions this would require a sensitive and nuanced approach by the police investigating matters further. The panel considers local and national campaigns around active bystander training and intervention programmes would be helpful.  Some universities deliver this to their body of students to educate how to safely manage abusive behaviours they may </w:t>
      </w:r>
      <w:r w:rsidR="000C7EF7" w:rsidRPr="003E7620">
        <w:rPr>
          <w:rFonts w:ascii="Arial" w:hAnsi="Arial" w:cs="Arial"/>
          <w:color w:val="000000" w:themeColor="text1"/>
        </w:rPr>
        <w:t>witness in</w:t>
      </w:r>
      <w:r w:rsidRPr="003E7620">
        <w:rPr>
          <w:rFonts w:ascii="Arial" w:hAnsi="Arial" w:cs="Arial"/>
          <w:color w:val="000000" w:themeColor="text1"/>
        </w:rPr>
        <w:t xml:space="preserve"> that environment. This is not something that is widely delivered in workplaces but could be considered. The panel consider any initiatives that give the general public confidence and know how to report domestic abuse would bring into the community some guardianship of safety. </w:t>
      </w:r>
    </w:p>
    <w:p w14:paraId="19D9BC2E" w14:textId="69C74E16" w:rsidR="00121243" w:rsidRPr="003E7620" w:rsidRDefault="000361EA" w:rsidP="00291594">
      <w:pPr>
        <w:pStyle w:val="NormalWeb"/>
        <w:spacing w:before="240" w:beforeAutospacing="0" w:after="240" w:afterAutospacing="0"/>
        <w:rPr>
          <w:rFonts w:ascii="Arial" w:hAnsi="Arial" w:cs="Arial"/>
          <w:color w:val="000000" w:themeColor="text1"/>
        </w:rPr>
      </w:pPr>
      <w:r w:rsidRPr="003E7620">
        <w:rPr>
          <w:rFonts w:ascii="Arial" w:hAnsi="Arial" w:cs="Arial"/>
          <w:color w:val="000000" w:themeColor="text1"/>
        </w:rPr>
        <w:t xml:space="preserve"> </w:t>
      </w:r>
    </w:p>
    <w:p w14:paraId="5114EBE7" w14:textId="77777777" w:rsidR="008C1F18" w:rsidRPr="003E7620" w:rsidRDefault="00565294" w:rsidP="000E3728">
      <w:pPr>
        <w:pStyle w:val="ListParagraph"/>
        <w:numPr>
          <w:ilvl w:val="0"/>
          <w:numId w:val="7"/>
        </w:numPr>
        <w:rPr>
          <w:rFonts w:ascii="Arial" w:hAnsi="Arial" w:cs="Arial"/>
          <w:b/>
          <w:color w:val="000000" w:themeColor="text1"/>
          <w:sz w:val="28"/>
          <w:szCs w:val="28"/>
        </w:rPr>
      </w:pPr>
      <w:r w:rsidRPr="003E7620">
        <w:rPr>
          <w:rFonts w:ascii="Arial" w:hAnsi="Arial" w:cs="Arial"/>
          <w:b/>
          <w:color w:val="000000" w:themeColor="text1"/>
          <w:sz w:val="28"/>
          <w:szCs w:val="28"/>
        </w:rPr>
        <w:t xml:space="preserve">Recommendations </w:t>
      </w:r>
      <w:r w:rsidR="00842E6E" w:rsidRPr="003E7620">
        <w:rPr>
          <w:rFonts w:ascii="Arial" w:hAnsi="Arial" w:cs="Arial"/>
          <w:b/>
          <w:color w:val="000000" w:themeColor="text1"/>
          <w:sz w:val="28"/>
          <w:szCs w:val="28"/>
        </w:rPr>
        <w:t xml:space="preserve"> </w:t>
      </w:r>
    </w:p>
    <w:p w14:paraId="2AAAE9CA" w14:textId="77777777" w:rsidR="00691114" w:rsidRPr="003E7620" w:rsidRDefault="00691114" w:rsidP="00691114">
      <w:pPr>
        <w:rPr>
          <w:rFonts w:ascii="Arial" w:hAnsi="Arial" w:cs="Arial"/>
          <w:b/>
          <w:color w:val="000000" w:themeColor="text1"/>
          <w:sz w:val="28"/>
          <w:szCs w:val="28"/>
        </w:rPr>
      </w:pPr>
    </w:p>
    <w:p w14:paraId="067D216F" w14:textId="77777777" w:rsidR="00981F23" w:rsidRPr="003E7620" w:rsidRDefault="00691114" w:rsidP="000E3728">
      <w:pPr>
        <w:pStyle w:val="ListParagraph"/>
        <w:numPr>
          <w:ilvl w:val="1"/>
          <w:numId w:val="8"/>
        </w:numPr>
        <w:rPr>
          <w:rFonts w:ascii="Arial" w:hAnsi="Arial" w:cs="Arial"/>
          <w:b/>
          <w:color w:val="000000" w:themeColor="text1"/>
        </w:rPr>
      </w:pPr>
      <w:r w:rsidRPr="003E7620">
        <w:rPr>
          <w:rFonts w:ascii="Arial" w:hAnsi="Arial" w:cs="Arial"/>
          <w:b/>
          <w:color w:val="000000" w:themeColor="text1"/>
        </w:rPr>
        <w:t xml:space="preserve">TVP Recommendation </w:t>
      </w:r>
    </w:p>
    <w:p w14:paraId="68667022" w14:textId="77777777" w:rsidR="00981F23" w:rsidRPr="003E7620" w:rsidRDefault="00981F23" w:rsidP="00981F23">
      <w:pPr>
        <w:pStyle w:val="ListParagraph"/>
        <w:ind w:left="460"/>
        <w:rPr>
          <w:rFonts w:ascii="Arial" w:hAnsi="Arial" w:cs="Arial"/>
          <w:b/>
          <w:color w:val="000000" w:themeColor="text1"/>
        </w:rPr>
      </w:pPr>
    </w:p>
    <w:p w14:paraId="7F7DD377" w14:textId="74AD8B09" w:rsidR="00981F23" w:rsidRPr="003E7620" w:rsidRDefault="00836B3F" w:rsidP="000E3728">
      <w:pPr>
        <w:pStyle w:val="ListParagraph"/>
        <w:numPr>
          <w:ilvl w:val="1"/>
          <w:numId w:val="8"/>
        </w:numPr>
        <w:rPr>
          <w:rFonts w:ascii="Arial" w:hAnsi="Arial" w:cs="Arial"/>
          <w:b/>
          <w:color w:val="000000" w:themeColor="text1"/>
        </w:rPr>
      </w:pPr>
      <w:r w:rsidRPr="003E7620">
        <w:rPr>
          <w:rFonts w:ascii="Arial" w:hAnsi="Arial" w:cs="Arial"/>
          <w:color w:val="000000" w:themeColor="text1"/>
        </w:rPr>
        <w:t xml:space="preserve">It is recommended that </w:t>
      </w:r>
      <w:r w:rsidR="000361EA" w:rsidRPr="003E7620">
        <w:rPr>
          <w:rFonts w:ascii="Arial" w:hAnsi="Arial" w:cs="Arial"/>
          <w:color w:val="000000" w:themeColor="text1"/>
        </w:rPr>
        <w:t>the current TVP public campaign</w:t>
      </w:r>
      <w:r w:rsidR="001E185F" w:rsidRPr="003E7620">
        <w:rPr>
          <w:rFonts w:ascii="Arial" w:hAnsi="Arial" w:cs="Arial"/>
          <w:color w:val="000000" w:themeColor="text1"/>
        </w:rPr>
        <w:t xml:space="preserve"> continue</w:t>
      </w:r>
      <w:r w:rsidR="00051C47" w:rsidRPr="003E7620">
        <w:rPr>
          <w:rFonts w:ascii="Arial" w:hAnsi="Arial" w:cs="Arial"/>
          <w:color w:val="000000" w:themeColor="text1"/>
        </w:rPr>
        <w:t>s</w:t>
      </w:r>
      <w:r w:rsidR="000361EA" w:rsidRPr="003E7620">
        <w:rPr>
          <w:rFonts w:ascii="Arial" w:hAnsi="Arial" w:cs="Arial"/>
          <w:color w:val="000000" w:themeColor="text1"/>
        </w:rPr>
        <w:t>, which contains information and advice on the reporting of domestic abuse, to further include, promote and encourage third parties to report domestic abuse, or suspected domestic abuse, on behalf of others.</w:t>
      </w:r>
    </w:p>
    <w:p w14:paraId="19266BBA" w14:textId="77777777" w:rsidR="00981F23" w:rsidRPr="003E7620" w:rsidRDefault="00981F23" w:rsidP="00981F23">
      <w:pPr>
        <w:pStyle w:val="ListParagraph"/>
        <w:rPr>
          <w:rFonts w:ascii="Arial" w:hAnsi="Arial" w:cs="Arial"/>
          <w:b/>
          <w:color w:val="000000" w:themeColor="text1"/>
        </w:rPr>
      </w:pPr>
    </w:p>
    <w:p w14:paraId="1E824C3E" w14:textId="77777777" w:rsidR="00981F23" w:rsidRPr="003E7620" w:rsidRDefault="00565294" w:rsidP="000E3728">
      <w:pPr>
        <w:pStyle w:val="ListParagraph"/>
        <w:numPr>
          <w:ilvl w:val="1"/>
          <w:numId w:val="8"/>
        </w:numPr>
        <w:rPr>
          <w:rFonts w:ascii="Arial" w:hAnsi="Arial" w:cs="Arial"/>
          <w:b/>
          <w:color w:val="000000" w:themeColor="text1"/>
        </w:rPr>
      </w:pPr>
      <w:r w:rsidRPr="003E7620">
        <w:rPr>
          <w:rFonts w:ascii="Arial" w:hAnsi="Arial" w:cs="Arial"/>
          <w:b/>
          <w:color w:val="000000" w:themeColor="text1"/>
        </w:rPr>
        <w:t>GP</w:t>
      </w:r>
      <w:r w:rsidR="00434699" w:rsidRPr="003E7620">
        <w:rPr>
          <w:rFonts w:ascii="Arial" w:hAnsi="Arial" w:cs="Arial"/>
          <w:b/>
          <w:color w:val="000000" w:themeColor="text1"/>
        </w:rPr>
        <w:t xml:space="preserve"> recommendation</w:t>
      </w:r>
      <w:r w:rsidR="008C2BD9" w:rsidRPr="003E7620">
        <w:rPr>
          <w:rFonts w:ascii="Arial" w:hAnsi="Arial" w:cs="Arial"/>
          <w:b/>
          <w:color w:val="000000" w:themeColor="text1"/>
        </w:rPr>
        <w:t>s</w:t>
      </w:r>
    </w:p>
    <w:p w14:paraId="07B3AE75" w14:textId="77777777" w:rsidR="00981F23" w:rsidRPr="003E7620" w:rsidRDefault="00981F23" w:rsidP="00981F23">
      <w:pPr>
        <w:pStyle w:val="ListParagraph"/>
        <w:rPr>
          <w:rFonts w:ascii="Arial" w:hAnsi="Arial" w:cs="Arial"/>
          <w:color w:val="000000" w:themeColor="text1"/>
        </w:rPr>
      </w:pPr>
    </w:p>
    <w:p w14:paraId="1D8F3D9A" w14:textId="73786FDB" w:rsidR="00981F23" w:rsidRPr="003E7620" w:rsidRDefault="00836B3F" w:rsidP="00836B3F">
      <w:pPr>
        <w:pStyle w:val="ListParagraph"/>
        <w:numPr>
          <w:ilvl w:val="1"/>
          <w:numId w:val="8"/>
        </w:numPr>
        <w:rPr>
          <w:rFonts w:ascii="Arial" w:hAnsi="Arial" w:cs="Arial"/>
          <w:b/>
          <w:color w:val="000000" w:themeColor="text1"/>
        </w:rPr>
      </w:pPr>
      <w:r w:rsidRPr="003E7620">
        <w:rPr>
          <w:rFonts w:ascii="Arial" w:hAnsi="Arial" w:cs="Arial"/>
          <w:color w:val="000000" w:themeColor="text1"/>
        </w:rPr>
        <w:t xml:space="preserve"> It is recommended that </w:t>
      </w:r>
      <w:r w:rsidR="009D14E5" w:rsidRPr="003E7620">
        <w:rPr>
          <w:rFonts w:ascii="Arial" w:hAnsi="Arial" w:cs="Arial"/>
          <w:color w:val="000000" w:themeColor="text1"/>
        </w:rPr>
        <w:t xml:space="preserve">GP's </w:t>
      </w:r>
      <w:r w:rsidRPr="003E7620">
        <w:rPr>
          <w:rFonts w:ascii="Arial" w:hAnsi="Arial" w:cs="Arial"/>
          <w:color w:val="000000" w:themeColor="text1"/>
        </w:rPr>
        <w:t>are</w:t>
      </w:r>
      <w:r w:rsidR="009D14E5" w:rsidRPr="003E7620">
        <w:rPr>
          <w:rFonts w:ascii="Arial" w:hAnsi="Arial" w:cs="Arial"/>
          <w:color w:val="000000" w:themeColor="text1"/>
        </w:rPr>
        <w:t xml:space="preserve"> reminded of the NICE guidance in relation to the</w:t>
      </w:r>
      <w:r w:rsidR="00F65121" w:rsidRPr="003E7620">
        <w:rPr>
          <w:rFonts w:ascii="Arial" w:hAnsi="Arial" w:cs="Arial"/>
          <w:color w:val="000000" w:themeColor="text1"/>
        </w:rPr>
        <w:t xml:space="preserve"> relevant medicines management raised in this report. </w:t>
      </w:r>
      <w:r w:rsidR="009D14E5" w:rsidRPr="003E7620">
        <w:rPr>
          <w:rFonts w:ascii="Arial" w:hAnsi="Arial" w:cs="Arial"/>
          <w:color w:val="000000" w:themeColor="text1"/>
        </w:rPr>
        <w:t>.</w:t>
      </w:r>
      <w:r w:rsidR="009D14E5" w:rsidRPr="003E7620">
        <w:rPr>
          <w:rFonts w:ascii="Arial" w:hAnsi="Arial" w:cs="Arial"/>
          <w:b/>
          <w:bCs/>
          <w:color w:val="000000" w:themeColor="text1"/>
          <w:sz w:val="20"/>
          <w:szCs w:val="20"/>
        </w:rPr>
        <w:t> </w:t>
      </w:r>
      <w:hyperlink r:id="rId14" w:tgtFrame="_blank" w:tooltip="https://bjgp.org/content/69/680/152" w:history="1">
        <w:r w:rsidR="001E185F" w:rsidRPr="003E7620">
          <w:rPr>
            <w:rStyle w:val="Hyperlink"/>
            <w:rFonts w:ascii="Arial" w:hAnsi="Arial" w:cs="Arial"/>
            <w:color w:val="000000" w:themeColor="text1"/>
            <w:sz w:val="21"/>
            <w:szCs w:val="21"/>
          </w:rPr>
          <w:t>Prescribing benzodiazepines in general practice | British Journal of General Practice (bjgp.org)</w:t>
        </w:r>
      </w:hyperlink>
      <w:r w:rsidR="001E185F" w:rsidRPr="003E7620">
        <w:rPr>
          <w:rFonts w:ascii="Arial" w:hAnsi="Arial" w:cs="Arial"/>
          <w:color w:val="000000" w:themeColor="text1"/>
          <w:sz w:val="21"/>
          <w:szCs w:val="21"/>
        </w:rPr>
        <w:t> </w:t>
      </w:r>
      <w:hyperlink r:id="rId15" w:tgtFrame="_blank" w:tooltip="https://bnf.nice.org.uk/drugs/diazepam/" w:history="1">
        <w:r w:rsidR="001E185F" w:rsidRPr="003E7620">
          <w:rPr>
            <w:rStyle w:val="Hyperlink"/>
            <w:rFonts w:ascii="Arial" w:hAnsi="Arial" w:cs="Arial"/>
            <w:color w:val="000000" w:themeColor="text1"/>
            <w:sz w:val="21"/>
            <w:szCs w:val="21"/>
          </w:rPr>
          <w:t>Diazepam | Drugs | BNF | NICE</w:t>
        </w:r>
      </w:hyperlink>
      <w:r w:rsidRPr="003E7620">
        <w:rPr>
          <w:rStyle w:val="Hyperlink"/>
          <w:rFonts w:ascii="Arial" w:hAnsi="Arial" w:cs="Arial"/>
          <w:color w:val="000000" w:themeColor="text1"/>
          <w:sz w:val="21"/>
          <w:szCs w:val="21"/>
        </w:rPr>
        <w:t xml:space="preserve"> </w:t>
      </w:r>
      <w:r w:rsidR="001E185F" w:rsidRPr="003E7620">
        <w:rPr>
          <w:rFonts w:ascii="Arial" w:hAnsi="Arial" w:cs="Arial"/>
          <w:color w:val="000000" w:themeColor="text1"/>
          <w:sz w:val="21"/>
          <w:szCs w:val="21"/>
        </w:rPr>
        <w:t>(The NICE British National Formulary (BNF) site is only available to users in the UK (England, Scotland, Wales and Northern Ireland)</w:t>
      </w:r>
    </w:p>
    <w:p w14:paraId="1EF46737" w14:textId="77777777" w:rsidR="008F7A1E" w:rsidRPr="003E7620" w:rsidRDefault="008F7A1E" w:rsidP="001E185F">
      <w:pPr>
        <w:shd w:val="clear" w:color="auto" w:fill="FFFFFF"/>
        <w:rPr>
          <w:rFonts w:ascii="Arial" w:hAnsi="Arial" w:cs="Arial"/>
          <w:color w:val="000000" w:themeColor="text1"/>
        </w:rPr>
      </w:pPr>
    </w:p>
    <w:p w14:paraId="516176EB" w14:textId="4139A72F" w:rsidR="008F7A1E" w:rsidRPr="003E7620" w:rsidRDefault="00981F23"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I</w:t>
      </w:r>
      <w:r w:rsidR="00F65121" w:rsidRPr="003E7620">
        <w:rPr>
          <w:rFonts w:ascii="Arial" w:hAnsi="Arial" w:cs="Arial"/>
          <w:color w:val="000000" w:themeColor="text1"/>
        </w:rPr>
        <w:t xml:space="preserve">t is </w:t>
      </w:r>
      <w:r w:rsidR="00836B3F" w:rsidRPr="003E7620">
        <w:rPr>
          <w:rFonts w:ascii="Arial" w:hAnsi="Arial" w:cs="Arial"/>
          <w:color w:val="000000" w:themeColor="text1"/>
        </w:rPr>
        <w:t xml:space="preserve">recommended that </w:t>
      </w:r>
      <w:r w:rsidR="009D14E5" w:rsidRPr="003E7620">
        <w:rPr>
          <w:rFonts w:ascii="Arial" w:hAnsi="Arial" w:cs="Arial"/>
          <w:color w:val="000000" w:themeColor="text1"/>
        </w:rPr>
        <w:t>GP's work toward more formalised shared care pathways and care plans for those presenting with needs such as Lisa and David. </w:t>
      </w:r>
      <w:r w:rsidR="001E185F" w:rsidRPr="003E7620">
        <w:rPr>
          <w:rFonts w:ascii="Arial" w:hAnsi="Arial" w:cs="Arial"/>
          <w:color w:val="000000" w:themeColor="text1"/>
          <w:shd w:val="clear" w:color="auto" w:fill="FFFFFF"/>
        </w:rPr>
        <w:t xml:space="preserve"> </w:t>
      </w:r>
      <w:r w:rsidR="00F65121" w:rsidRPr="003E7620">
        <w:rPr>
          <w:rFonts w:ascii="Arial" w:hAnsi="Arial" w:cs="Arial"/>
          <w:color w:val="000000" w:themeColor="text1"/>
          <w:shd w:val="clear" w:color="auto" w:fill="FFFFFF"/>
        </w:rPr>
        <w:t>This is a</w:t>
      </w:r>
      <w:r w:rsidR="001E185F" w:rsidRPr="003E7620">
        <w:rPr>
          <w:rFonts w:ascii="Arial" w:hAnsi="Arial" w:cs="Arial"/>
          <w:color w:val="000000" w:themeColor="text1"/>
          <w:shd w:val="clear" w:color="auto" w:fill="FFFFFF"/>
        </w:rPr>
        <w:t xml:space="preserve"> Public Health matter as confirmed by the Local Authority. This recommendation will be passed to Public Health. </w:t>
      </w:r>
    </w:p>
    <w:p w14:paraId="02AEDC81" w14:textId="77777777" w:rsidR="008F7A1E" w:rsidRPr="003E7620" w:rsidRDefault="008F7A1E" w:rsidP="008F7A1E">
      <w:pPr>
        <w:pStyle w:val="ListParagraph"/>
        <w:shd w:val="clear" w:color="auto" w:fill="FFFFFF"/>
        <w:ind w:left="460"/>
        <w:rPr>
          <w:rFonts w:ascii="Arial" w:hAnsi="Arial" w:cs="Arial"/>
          <w:color w:val="000000" w:themeColor="text1"/>
        </w:rPr>
      </w:pPr>
    </w:p>
    <w:p w14:paraId="4CD2BA39" w14:textId="4D051572" w:rsidR="008F7A1E" w:rsidRPr="003E7620" w:rsidRDefault="00836B3F"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 xml:space="preserve"> It is recommended that w</w:t>
      </w:r>
      <w:r w:rsidR="009D14E5" w:rsidRPr="003E7620">
        <w:rPr>
          <w:rFonts w:ascii="Arial" w:hAnsi="Arial" w:cs="Arial"/>
          <w:color w:val="000000" w:themeColor="text1"/>
        </w:rPr>
        <w:t>here such formal shared care plans do not exist then th</w:t>
      </w:r>
      <w:r w:rsidRPr="003E7620">
        <w:rPr>
          <w:rFonts w:ascii="Arial" w:hAnsi="Arial" w:cs="Arial"/>
          <w:color w:val="000000" w:themeColor="text1"/>
        </w:rPr>
        <w:t>at</w:t>
      </w:r>
      <w:r w:rsidR="009D14E5" w:rsidRPr="003E7620">
        <w:rPr>
          <w:rFonts w:ascii="Arial" w:hAnsi="Arial" w:cs="Arial"/>
          <w:color w:val="000000" w:themeColor="text1"/>
        </w:rPr>
        <w:t xml:space="preserve"> GP</w:t>
      </w:r>
      <w:r w:rsidR="00F65121" w:rsidRPr="003E7620">
        <w:rPr>
          <w:rFonts w:ascii="Arial" w:hAnsi="Arial" w:cs="Arial"/>
          <w:color w:val="000000" w:themeColor="text1"/>
        </w:rPr>
        <w:t xml:space="preserve">’s </w:t>
      </w:r>
      <w:r w:rsidR="009D14E5" w:rsidRPr="003E7620">
        <w:rPr>
          <w:rFonts w:ascii="Arial" w:hAnsi="Arial" w:cs="Arial"/>
          <w:color w:val="000000" w:themeColor="text1"/>
        </w:rPr>
        <w:t xml:space="preserve"> still work collaboratively with other relevant </w:t>
      </w:r>
      <w:r w:rsidR="008F7A1E" w:rsidRPr="003E7620">
        <w:rPr>
          <w:rFonts w:ascii="Arial" w:hAnsi="Arial" w:cs="Arial"/>
          <w:color w:val="000000" w:themeColor="text1"/>
        </w:rPr>
        <w:t>agencies to</w:t>
      </w:r>
      <w:r w:rsidR="009D14E5" w:rsidRPr="003E7620">
        <w:rPr>
          <w:rFonts w:ascii="Arial" w:hAnsi="Arial" w:cs="Arial"/>
          <w:color w:val="000000" w:themeColor="text1"/>
        </w:rPr>
        <w:t xml:space="preserve"> manage addiction needs of patients and assess risk</w:t>
      </w:r>
      <w:r w:rsidRPr="003E7620">
        <w:rPr>
          <w:rFonts w:ascii="Arial" w:hAnsi="Arial" w:cs="Arial"/>
          <w:color w:val="000000" w:themeColor="text1"/>
        </w:rPr>
        <w:t>.</w:t>
      </w:r>
      <w:r w:rsidR="00F65121" w:rsidRPr="003E7620">
        <w:rPr>
          <w:rFonts w:ascii="Arial" w:hAnsi="Arial" w:cs="Arial"/>
          <w:color w:val="000000" w:themeColor="text1"/>
        </w:rPr>
        <w:t xml:space="preserve"> </w:t>
      </w:r>
    </w:p>
    <w:p w14:paraId="4B3F0AA0" w14:textId="77777777" w:rsidR="008F7A1E" w:rsidRPr="003E7620" w:rsidRDefault="008F7A1E" w:rsidP="008F7A1E">
      <w:pPr>
        <w:pStyle w:val="ListParagraph"/>
        <w:rPr>
          <w:rFonts w:ascii="Arial" w:hAnsi="Arial" w:cs="Arial"/>
          <w:color w:val="000000" w:themeColor="text1"/>
        </w:rPr>
      </w:pPr>
    </w:p>
    <w:p w14:paraId="0EC4478D" w14:textId="6083100C" w:rsidR="008F7A1E" w:rsidRPr="003E7620" w:rsidRDefault="009D14E5"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 xml:space="preserve">The </w:t>
      </w:r>
      <w:r w:rsidR="008F7A1E" w:rsidRPr="003E7620">
        <w:rPr>
          <w:rFonts w:ascii="Arial" w:hAnsi="Arial" w:cs="Arial"/>
          <w:color w:val="000000" w:themeColor="text1"/>
        </w:rPr>
        <w:t xml:space="preserve">panel </w:t>
      </w:r>
      <w:r w:rsidR="00836B3F" w:rsidRPr="003E7620">
        <w:rPr>
          <w:rFonts w:ascii="Arial" w:hAnsi="Arial" w:cs="Arial"/>
          <w:color w:val="000000" w:themeColor="text1"/>
        </w:rPr>
        <w:t>recommends</w:t>
      </w:r>
      <w:r w:rsidRPr="003E7620">
        <w:rPr>
          <w:rFonts w:ascii="Arial" w:hAnsi="Arial" w:cs="Arial"/>
          <w:color w:val="000000" w:themeColor="text1"/>
        </w:rPr>
        <w:t xml:space="preserve"> </w:t>
      </w:r>
      <w:r w:rsidR="00836B3F" w:rsidRPr="003E7620">
        <w:rPr>
          <w:rFonts w:ascii="Arial" w:hAnsi="Arial" w:cs="Arial"/>
          <w:color w:val="000000" w:themeColor="text1"/>
        </w:rPr>
        <w:t>that</w:t>
      </w:r>
      <w:r w:rsidRPr="003E7620">
        <w:rPr>
          <w:rFonts w:ascii="Arial" w:hAnsi="Arial" w:cs="Arial"/>
          <w:color w:val="000000" w:themeColor="text1"/>
        </w:rPr>
        <w:t xml:space="preserve"> GP's </w:t>
      </w:r>
      <w:r w:rsidR="00836B3F" w:rsidRPr="003E7620">
        <w:rPr>
          <w:rFonts w:ascii="Arial" w:hAnsi="Arial" w:cs="Arial"/>
          <w:color w:val="000000" w:themeColor="text1"/>
        </w:rPr>
        <w:t xml:space="preserve"> in question </w:t>
      </w:r>
      <w:r w:rsidRPr="003E7620">
        <w:rPr>
          <w:rFonts w:ascii="Arial" w:hAnsi="Arial" w:cs="Arial"/>
          <w:color w:val="000000" w:themeColor="text1"/>
        </w:rPr>
        <w:t xml:space="preserve">review their standard routine enquiry around domestic abuse toward all patients to build on previous training and development around this area. </w:t>
      </w:r>
    </w:p>
    <w:p w14:paraId="1AF99FA0" w14:textId="77777777" w:rsidR="008F7A1E" w:rsidRPr="003E7620" w:rsidRDefault="008F7A1E" w:rsidP="008F7A1E">
      <w:pPr>
        <w:pStyle w:val="ListParagraph"/>
        <w:rPr>
          <w:rFonts w:ascii="Arial" w:hAnsi="Arial" w:cs="Arial"/>
          <w:color w:val="000000" w:themeColor="text1"/>
        </w:rPr>
      </w:pPr>
    </w:p>
    <w:p w14:paraId="02B4EA64" w14:textId="4FFF10AF" w:rsidR="008F7A1E" w:rsidRPr="003E7620" w:rsidRDefault="00836B3F" w:rsidP="00972895">
      <w:pPr>
        <w:pStyle w:val="ListParagraph"/>
        <w:numPr>
          <w:ilvl w:val="1"/>
          <w:numId w:val="8"/>
        </w:numPr>
        <w:shd w:val="clear" w:color="auto" w:fill="FFFFFF"/>
        <w:rPr>
          <w:rFonts w:ascii="Arial" w:hAnsi="Arial" w:cs="Arial"/>
          <w:b/>
          <w:bCs/>
          <w:color w:val="000000" w:themeColor="text1"/>
        </w:rPr>
      </w:pPr>
      <w:r w:rsidRPr="003E7620">
        <w:rPr>
          <w:rFonts w:ascii="Arial" w:hAnsi="Arial" w:cs="Arial"/>
          <w:color w:val="000000" w:themeColor="text1"/>
        </w:rPr>
        <w:t xml:space="preserve"> It is recommended that </w:t>
      </w:r>
      <w:r w:rsidR="008F7A1E" w:rsidRPr="003E7620">
        <w:rPr>
          <w:rFonts w:ascii="Arial" w:hAnsi="Arial" w:cs="Arial"/>
          <w:color w:val="000000" w:themeColor="text1"/>
        </w:rPr>
        <w:t>GP’s</w:t>
      </w:r>
      <w:r w:rsidR="009164BB" w:rsidRPr="003E7620">
        <w:rPr>
          <w:rFonts w:ascii="Arial" w:hAnsi="Arial" w:cs="Arial"/>
          <w:color w:val="000000" w:themeColor="text1"/>
        </w:rPr>
        <w:t xml:space="preserve"> </w:t>
      </w:r>
      <w:r w:rsidR="00F01764" w:rsidRPr="003E7620">
        <w:rPr>
          <w:rFonts w:ascii="Arial" w:hAnsi="Arial" w:cs="Arial"/>
          <w:color w:val="000000" w:themeColor="text1"/>
        </w:rPr>
        <w:t>systemically review</w:t>
      </w:r>
      <w:r w:rsidR="001E185F" w:rsidRPr="003E7620">
        <w:rPr>
          <w:rFonts w:ascii="Arial" w:hAnsi="Arial" w:cs="Arial"/>
          <w:color w:val="000000" w:themeColor="text1"/>
        </w:rPr>
        <w:t xml:space="preserve"> and seek specialist drug and addiction advice around patients with known drug addiction needs when considering prescribing medications known to be addictive in nature. </w:t>
      </w:r>
    </w:p>
    <w:p w14:paraId="56562719" w14:textId="77777777" w:rsidR="00836B3F" w:rsidRPr="003E7620" w:rsidRDefault="00836B3F" w:rsidP="00836B3F">
      <w:pPr>
        <w:pStyle w:val="ListParagraph"/>
        <w:rPr>
          <w:rFonts w:ascii="Arial" w:hAnsi="Arial" w:cs="Arial"/>
          <w:b/>
          <w:bCs/>
          <w:color w:val="000000" w:themeColor="text1"/>
        </w:rPr>
      </w:pPr>
    </w:p>
    <w:p w14:paraId="072FF852" w14:textId="77777777" w:rsidR="00836B3F" w:rsidRPr="003E7620" w:rsidRDefault="00836B3F" w:rsidP="00836B3F">
      <w:pPr>
        <w:pStyle w:val="ListParagraph"/>
        <w:shd w:val="clear" w:color="auto" w:fill="FFFFFF"/>
        <w:ind w:left="460"/>
        <w:rPr>
          <w:rFonts w:ascii="Arial" w:hAnsi="Arial" w:cs="Arial"/>
          <w:b/>
          <w:bCs/>
          <w:color w:val="000000" w:themeColor="text1"/>
        </w:rPr>
      </w:pPr>
    </w:p>
    <w:p w14:paraId="40591D0E" w14:textId="352100A6" w:rsidR="008F7A1E" w:rsidRPr="003E7620" w:rsidRDefault="005222B5"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b/>
          <w:bCs/>
          <w:color w:val="000000" w:themeColor="text1"/>
        </w:rPr>
        <w:t>C</w:t>
      </w:r>
      <w:r w:rsidR="00067062" w:rsidRPr="003E7620">
        <w:rPr>
          <w:rFonts w:ascii="Arial" w:hAnsi="Arial" w:cs="Arial"/>
          <w:b/>
          <w:bCs/>
          <w:color w:val="000000" w:themeColor="text1"/>
        </w:rPr>
        <w:t>GL</w:t>
      </w:r>
      <w:r w:rsidRPr="003E7620">
        <w:rPr>
          <w:rFonts w:ascii="Arial" w:hAnsi="Arial" w:cs="Arial"/>
          <w:b/>
          <w:bCs/>
          <w:color w:val="000000" w:themeColor="text1"/>
        </w:rPr>
        <w:t xml:space="preserve"> recommendations</w:t>
      </w:r>
    </w:p>
    <w:p w14:paraId="4E22ABAF" w14:textId="77777777" w:rsidR="00836B3F" w:rsidRPr="003E7620" w:rsidRDefault="00836B3F" w:rsidP="00836B3F">
      <w:pPr>
        <w:pStyle w:val="ListParagraph"/>
        <w:shd w:val="clear" w:color="auto" w:fill="FFFFFF"/>
        <w:ind w:left="460"/>
        <w:rPr>
          <w:rFonts w:ascii="Arial" w:hAnsi="Arial" w:cs="Arial"/>
          <w:color w:val="000000" w:themeColor="text1"/>
        </w:rPr>
      </w:pPr>
    </w:p>
    <w:p w14:paraId="0BB2C0AA" w14:textId="7FED10AB" w:rsidR="004B7393" w:rsidRPr="003E7620" w:rsidRDefault="00836B3F" w:rsidP="004B7393">
      <w:pPr>
        <w:pStyle w:val="ListParagraph"/>
        <w:shd w:val="clear" w:color="auto" w:fill="FFFFFF"/>
        <w:ind w:left="460"/>
        <w:rPr>
          <w:rFonts w:ascii="Arial" w:hAnsi="Arial" w:cs="Arial"/>
          <w:color w:val="000000" w:themeColor="text1"/>
        </w:rPr>
      </w:pPr>
      <w:r w:rsidRPr="003E7620">
        <w:rPr>
          <w:rFonts w:ascii="Arial" w:hAnsi="Arial" w:cs="Arial"/>
          <w:color w:val="000000" w:themeColor="text1"/>
        </w:rPr>
        <w:t xml:space="preserve">It is recommended that </w:t>
      </w:r>
      <w:r w:rsidR="005222B5" w:rsidRPr="003E7620">
        <w:rPr>
          <w:rFonts w:ascii="Arial" w:hAnsi="Arial" w:cs="Arial"/>
          <w:color w:val="000000" w:themeColor="text1"/>
        </w:rPr>
        <w:t xml:space="preserve">CGL complete refresher DASH training locally with </w:t>
      </w:r>
      <w:r w:rsidRPr="003E7620">
        <w:rPr>
          <w:rFonts w:ascii="Arial" w:hAnsi="Arial" w:cs="Arial"/>
          <w:color w:val="000000" w:themeColor="text1"/>
        </w:rPr>
        <w:t xml:space="preserve">the </w:t>
      </w:r>
      <w:r w:rsidR="005222B5" w:rsidRPr="003E7620">
        <w:rPr>
          <w:rFonts w:ascii="Arial" w:hAnsi="Arial" w:cs="Arial"/>
          <w:color w:val="000000" w:themeColor="text1"/>
        </w:rPr>
        <w:t>whole staff team to update their knowledge and skills and consider the impact of non-face to face interventions and detection of safeguarding and harm when undertaking psychosocial interventions remotely.</w:t>
      </w:r>
    </w:p>
    <w:p w14:paraId="02B52172" w14:textId="77777777" w:rsidR="004B7393" w:rsidRPr="003E7620" w:rsidRDefault="004B7393" w:rsidP="004B7393">
      <w:pPr>
        <w:shd w:val="clear" w:color="auto" w:fill="FFFFFF"/>
        <w:rPr>
          <w:rFonts w:ascii="Arial" w:hAnsi="Arial" w:cs="Arial"/>
          <w:b/>
          <w:color w:val="000000" w:themeColor="text1"/>
        </w:rPr>
      </w:pPr>
    </w:p>
    <w:p w14:paraId="65B52992" w14:textId="77777777" w:rsidR="004B7393" w:rsidRPr="003E7620" w:rsidRDefault="008C2BD9"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b/>
          <w:color w:val="000000" w:themeColor="text1"/>
        </w:rPr>
        <w:t>Berkshire Health</w:t>
      </w:r>
      <w:r w:rsidR="00691114" w:rsidRPr="003E7620">
        <w:rPr>
          <w:rFonts w:ascii="Arial" w:hAnsi="Arial" w:cs="Arial"/>
          <w:b/>
          <w:color w:val="000000" w:themeColor="text1"/>
        </w:rPr>
        <w:t xml:space="preserve"> Foundation Trust </w:t>
      </w:r>
      <w:r w:rsidR="00565294" w:rsidRPr="003E7620">
        <w:rPr>
          <w:rFonts w:ascii="Arial" w:hAnsi="Arial" w:cs="Arial"/>
          <w:b/>
          <w:bCs/>
          <w:color w:val="000000" w:themeColor="text1"/>
        </w:rPr>
        <w:t>Recommendation</w:t>
      </w:r>
      <w:r w:rsidR="00EE0C04" w:rsidRPr="003E7620">
        <w:rPr>
          <w:rFonts w:ascii="Arial" w:hAnsi="Arial" w:cs="Arial"/>
          <w:b/>
          <w:bCs/>
          <w:color w:val="000000" w:themeColor="text1"/>
        </w:rPr>
        <w:t>s</w:t>
      </w:r>
      <w:r w:rsidR="00872ADB" w:rsidRPr="003E7620">
        <w:rPr>
          <w:rFonts w:ascii="Arial" w:hAnsi="Arial" w:cs="Arial"/>
          <w:b/>
          <w:bCs/>
          <w:color w:val="000000" w:themeColor="text1"/>
        </w:rPr>
        <w:t xml:space="preserve"> </w:t>
      </w:r>
    </w:p>
    <w:p w14:paraId="5206B419" w14:textId="77777777" w:rsidR="004B7393" w:rsidRPr="003E7620" w:rsidRDefault="004B7393" w:rsidP="004B7393">
      <w:pPr>
        <w:pStyle w:val="ListParagraph"/>
        <w:shd w:val="clear" w:color="auto" w:fill="FFFFFF"/>
        <w:ind w:left="460"/>
        <w:rPr>
          <w:rFonts w:ascii="Arial" w:hAnsi="Arial" w:cs="Arial"/>
          <w:color w:val="000000" w:themeColor="text1"/>
        </w:rPr>
      </w:pPr>
    </w:p>
    <w:p w14:paraId="58340072" w14:textId="1611497C" w:rsidR="004B7393" w:rsidRPr="003E7620" w:rsidRDefault="00836B3F"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 xml:space="preserve">It is recommended that </w:t>
      </w:r>
      <w:r w:rsidR="005222B5" w:rsidRPr="003E7620">
        <w:rPr>
          <w:rFonts w:ascii="Arial" w:hAnsi="Arial" w:cs="Arial"/>
          <w:color w:val="000000" w:themeColor="text1"/>
        </w:rPr>
        <w:t xml:space="preserve">Talking Therapies review </w:t>
      </w:r>
      <w:r w:rsidRPr="003E7620">
        <w:rPr>
          <w:rFonts w:ascii="Arial" w:hAnsi="Arial" w:cs="Arial"/>
          <w:color w:val="000000" w:themeColor="text1"/>
        </w:rPr>
        <w:t xml:space="preserve"> the patient’s </w:t>
      </w:r>
      <w:r w:rsidR="005222B5" w:rsidRPr="003E7620">
        <w:rPr>
          <w:rFonts w:ascii="Arial" w:hAnsi="Arial" w:cs="Arial"/>
          <w:color w:val="000000" w:themeColor="text1"/>
        </w:rPr>
        <w:t>relationship status before every new episode of care</w:t>
      </w:r>
      <w:r w:rsidR="001E185F" w:rsidRPr="003E7620">
        <w:rPr>
          <w:rFonts w:ascii="Arial" w:hAnsi="Arial" w:cs="Arial"/>
          <w:color w:val="000000" w:themeColor="text1"/>
        </w:rPr>
        <w:t>.</w:t>
      </w:r>
    </w:p>
    <w:p w14:paraId="5E01F146" w14:textId="77777777" w:rsidR="004B7393" w:rsidRPr="003E7620" w:rsidRDefault="004B7393" w:rsidP="004B7393">
      <w:pPr>
        <w:pStyle w:val="ListParagraph"/>
        <w:rPr>
          <w:rFonts w:ascii="Arial" w:hAnsi="Arial" w:cs="Arial"/>
          <w:color w:val="000000" w:themeColor="text1"/>
        </w:rPr>
      </w:pPr>
    </w:p>
    <w:p w14:paraId="49901B68" w14:textId="46CA8BC3" w:rsidR="00033DEE" w:rsidRPr="003E7620" w:rsidRDefault="00836B3F"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 xml:space="preserve">It is recommended that </w:t>
      </w:r>
      <w:r w:rsidR="005222B5" w:rsidRPr="003E7620">
        <w:rPr>
          <w:rFonts w:ascii="Arial" w:hAnsi="Arial" w:cs="Arial"/>
          <w:color w:val="000000" w:themeColor="text1"/>
        </w:rPr>
        <w:t xml:space="preserve"> Talking Therapies add a prompt in the assessment specifically about intimate partner/former partner or family member relationships. It has been proposed to include </w:t>
      </w:r>
      <w:r w:rsidR="00B62817" w:rsidRPr="003E7620">
        <w:rPr>
          <w:rFonts w:ascii="Arial" w:hAnsi="Arial" w:cs="Arial"/>
          <w:color w:val="000000" w:themeColor="text1"/>
        </w:rPr>
        <w:t>‘</w:t>
      </w:r>
      <w:r w:rsidR="005222B5" w:rsidRPr="003E7620">
        <w:rPr>
          <w:rFonts w:ascii="Arial" w:hAnsi="Arial" w:cs="Arial"/>
          <w:i/>
          <w:iCs/>
          <w:color w:val="000000" w:themeColor="text1"/>
        </w:rPr>
        <w:t>do you feel safe and comfortable in your relationship and with family members?</w:t>
      </w:r>
      <w:r w:rsidR="00B62817" w:rsidRPr="003E7620">
        <w:rPr>
          <w:rFonts w:ascii="Arial" w:hAnsi="Arial" w:cs="Arial"/>
          <w:i/>
          <w:iCs/>
          <w:color w:val="000000" w:themeColor="text1"/>
        </w:rPr>
        <w:t>’</w:t>
      </w:r>
      <w:r w:rsidR="005222B5" w:rsidRPr="003E7620">
        <w:rPr>
          <w:rFonts w:ascii="Arial" w:hAnsi="Arial" w:cs="Arial"/>
          <w:color w:val="000000" w:themeColor="text1"/>
        </w:rPr>
        <w:t xml:space="preserve">  If there is concern </w:t>
      </w:r>
      <w:r w:rsidRPr="003E7620">
        <w:rPr>
          <w:rFonts w:ascii="Arial" w:hAnsi="Arial" w:cs="Arial"/>
          <w:color w:val="000000" w:themeColor="text1"/>
        </w:rPr>
        <w:t xml:space="preserve"> around an </w:t>
      </w:r>
      <w:r w:rsidR="005222B5" w:rsidRPr="003E7620">
        <w:rPr>
          <w:rFonts w:ascii="Arial" w:hAnsi="Arial" w:cs="Arial"/>
          <w:color w:val="000000" w:themeColor="text1"/>
        </w:rPr>
        <w:t xml:space="preserve">abusive relationship further enquiry </w:t>
      </w:r>
      <w:r w:rsidRPr="003E7620">
        <w:rPr>
          <w:rFonts w:ascii="Arial" w:hAnsi="Arial" w:cs="Arial"/>
          <w:color w:val="000000" w:themeColor="text1"/>
        </w:rPr>
        <w:t>must</w:t>
      </w:r>
      <w:r w:rsidR="005222B5" w:rsidRPr="003E7620">
        <w:rPr>
          <w:rFonts w:ascii="Arial" w:hAnsi="Arial" w:cs="Arial"/>
          <w:color w:val="000000" w:themeColor="text1"/>
        </w:rPr>
        <w:t xml:space="preserve"> be made</w:t>
      </w:r>
      <w:r w:rsidR="00B62817" w:rsidRPr="003E7620">
        <w:rPr>
          <w:rFonts w:ascii="Arial" w:hAnsi="Arial" w:cs="Arial"/>
          <w:color w:val="000000" w:themeColor="text1"/>
        </w:rPr>
        <w:t>, ‘</w:t>
      </w:r>
      <w:r w:rsidR="005222B5" w:rsidRPr="003E7620">
        <w:rPr>
          <w:rFonts w:ascii="Arial" w:hAnsi="Arial" w:cs="Arial"/>
          <w:i/>
          <w:iCs/>
          <w:color w:val="000000" w:themeColor="text1"/>
        </w:rPr>
        <w:t>How does your relationship impact on your mental health</w:t>
      </w:r>
      <w:r w:rsidR="00033DEE" w:rsidRPr="003E7620">
        <w:rPr>
          <w:rFonts w:ascii="Arial" w:hAnsi="Arial" w:cs="Arial"/>
          <w:i/>
          <w:iCs/>
          <w:color w:val="000000" w:themeColor="text1"/>
        </w:rPr>
        <w:t>?</w:t>
      </w:r>
      <w:r w:rsidR="00B62817" w:rsidRPr="003E7620">
        <w:rPr>
          <w:rFonts w:ascii="Arial" w:hAnsi="Arial" w:cs="Arial"/>
          <w:i/>
          <w:iCs/>
          <w:color w:val="000000" w:themeColor="text1"/>
        </w:rPr>
        <w:t>’</w:t>
      </w:r>
    </w:p>
    <w:p w14:paraId="38783BA0" w14:textId="77777777" w:rsidR="00033DEE" w:rsidRPr="003E7620" w:rsidRDefault="00033DEE" w:rsidP="00033DEE">
      <w:pPr>
        <w:pStyle w:val="ListParagraph"/>
        <w:rPr>
          <w:rFonts w:ascii="Arial" w:hAnsi="Arial" w:cs="Arial"/>
          <w:color w:val="000000" w:themeColor="text1"/>
        </w:rPr>
      </w:pPr>
    </w:p>
    <w:p w14:paraId="633B001C" w14:textId="77777777" w:rsidR="00033DEE" w:rsidRPr="003E7620" w:rsidRDefault="00033DEE" w:rsidP="00033DEE">
      <w:pPr>
        <w:pStyle w:val="ListParagraph"/>
        <w:rPr>
          <w:rFonts w:ascii="Arial" w:hAnsi="Arial" w:cs="Arial"/>
          <w:color w:val="000000" w:themeColor="text1"/>
        </w:rPr>
      </w:pPr>
    </w:p>
    <w:p w14:paraId="073E4777" w14:textId="469D16EE" w:rsidR="00033DEE" w:rsidRPr="003E7620" w:rsidRDefault="00836B3F"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color w:val="000000" w:themeColor="text1"/>
        </w:rPr>
        <w:t>It is recommended that an appropriate trainer in domestic abuse</w:t>
      </w:r>
      <w:r w:rsidR="005222B5" w:rsidRPr="003E7620">
        <w:rPr>
          <w:rFonts w:ascii="Arial" w:hAnsi="Arial" w:cs="Arial"/>
          <w:color w:val="000000" w:themeColor="text1"/>
        </w:rPr>
        <w:t xml:space="preserve"> provide specific training for Talking Therapies on the links between domestic abuse, mental health and alcohol / substance misuse.</w:t>
      </w:r>
    </w:p>
    <w:p w14:paraId="7B48476A" w14:textId="77777777" w:rsidR="00033DEE" w:rsidRPr="003E7620" w:rsidRDefault="00033DEE" w:rsidP="00033DEE">
      <w:pPr>
        <w:pStyle w:val="ListParagraph"/>
        <w:rPr>
          <w:rFonts w:ascii="Arial" w:hAnsi="Arial" w:cs="Arial"/>
          <w:b/>
          <w:bCs/>
          <w:color w:val="000000" w:themeColor="text1"/>
        </w:rPr>
      </w:pPr>
    </w:p>
    <w:p w14:paraId="3B0EAEF8" w14:textId="1385805B" w:rsidR="00033DEE" w:rsidRPr="003E7620" w:rsidRDefault="000361EA" w:rsidP="000E3728">
      <w:pPr>
        <w:pStyle w:val="ListParagraph"/>
        <w:numPr>
          <w:ilvl w:val="1"/>
          <w:numId w:val="8"/>
        </w:numPr>
        <w:shd w:val="clear" w:color="auto" w:fill="FFFFFF"/>
        <w:rPr>
          <w:rFonts w:ascii="Arial" w:hAnsi="Arial" w:cs="Arial"/>
          <w:color w:val="000000" w:themeColor="text1"/>
        </w:rPr>
      </w:pPr>
      <w:r w:rsidRPr="003E7620">
        <w:rPr>
          <w:rFonts w:ascii="Arial" w:hAnsi="Arial" w:cs="Arial"/>
          <w:b/>
          <w:bCs/>
          <w:color w:val="000000" w:themeColor="text1"/>
        </w:rPr>
        <w:t xml:space="preserve">Probation </w:t>
      </w:r>
    </w:p>
    <w:p w14:paraId="4026F32D" w14:textId="77777777" w:rsidR="00836B3F" w:rsidRPr="003E7620" w:rsidRDefault="00836B3F" w:rsidP="00836B3F">
      <w:pPr>
        <w:pStyle w:val="ListParagraph"/>
        <w:rPr>
          <w:rFonts w:ascii="Arial" w:hAnsi="Arial" w:cs="Arial"/>
          <w:color w:val="000000" w:themeColor="text1"/>
        </w:rPr>
      </w:pPr>
    </w:p>
    <w:p w14:paraId="0399D903" w14:textId="77777777" w:rsidR="00836B3F" w:rsidRPr="003E7620" w:rsidRDefault="00836B3F" w:rsidP="00836B3F">
      <w:pPr>
        <w:pStyle w:val="ListParagraph"/>
        <w:shd w:val="clear" w:color="auto" w:fill="FFFFFF"/>
        <w:ind w:left="460"/>
        <w:rPr>
          <w:rFonts w:ascii="Arial" w:hAnsi="Arial" w:cs="Arial"/>
          <w:color w:val="000000" w:themeColor="text1"/>
        </w:rPr>
      </w:pPr>
    </w:p>
    <w:p w14:paraId="46BF0A5A" w14:textId="6D04326A" w:rsidR="00033DEE" w:rsidRPr="003E7620" w:rsidRDefault="000361EA" w:rsidP="00033DEE">
      <w:pPr>
        <w:pStyle w:val="ListParagraph"/>
        <w:shd w:val="clear" w:color="auto" w:fill="FFFFFF"/>
        <w:ind w:left="460"/>
        <w:rPr>
          <w:rFonts w:ascii="Arial" w:hAnsi="Arial" w:cs="Arial"/>
          <w:color w:val="000000" w:themeColor="text1"/>
        </w:rPr>
      </w:pPr>
      <w:r w:rsidRPr="003E7620">
        <w:rPr>
          <w:rFonts w:ascii="Arial" w:hAnsi="Arial" w:cs="Arial"/>
          <w:color w:val="000000" w:themeColor="text1"/>
        </w:rPr>
        <w:t xml:space="preserve">There are no recommendations </w:t>
      </w:r>
      <w:r w:rsidR="001E185F" w:rsidRPr="003E7620">
        <w:rPr>
          <w:rFonts w:ascii="Arial" w:hAnsi="Arial" w:cs="Arial"/>
          <w:color w:val="000000" w:themeColor="text1"/>
        </w:rPr>
        <w:t>offered</w:t>
      </w:r>
      <w:r w:rsidRPr="003E7620">
        <w:rPr>
          <w:rFonts w:ascii="Arial" w:hAnsi="Arial" w:cs="Arial"/>
          <w:color w:val="000000" w:themeColor="text1"/>
        </w:rPr>
        <w:t xml:space="preserve"> </w:t>
      </w:r>
      <w:r w:rsidR="001E185F" w:rsidRPr="003E7620">
        <w:rPr>
          <w:rFonts w:ascii="Arial" w:hAnsi="Arial" w:cs="Arial"/>
          <w:color w:val="000000" w:themeColor="text1"/>
        </w:rPr>
        <w:t xml:space="preserve">by </w:t>
      </w:r>
      <w:r w:rsidRPr="003E7620">
        <w:rPr>
          <w:rFonts w:ascii="Arial" w:hAnsi="Arial" w:cs="Arial"/>
          <w:color w:val="000000" w:themeColor="text1"/>
        </w:rPr>
        <w:t>this agency.</w:t>
      </w:r>
    </w:p>
    <w:p w14:paraId="5B4E90CE" w14:textId="77777777" w:rsidR="00033DEE" w:rsidRPr="003E7620" w:rsidRDefault="00033DEE" w:rsidP="00033DEE">
      <w:pPr>
        <w:pStyle w:val="ListParagraph"/>
        <w:shd w:val="clear" w:color="auto" w:fill="FFFFFF"/>
        <w:ind w:left="460"/>
        <w:rPr>
          <w:rFonts w:ascii="Arial" w:hAnsi="Arial" w:cs="Arial"/>
          <w:color w:val="000000" w:themeColor="text1"/>
        </w:rPr>
      </w:pPr>
    </w:p>
    <w:p w14:paraId="62331C46" w14:textId="77777777" w:rsidR="00033DEE" w:rsidRPr="003E7620" w:rsidRDefault="000361EA" w:rsidP="000E3728">
      <w:pPr>
        <w:pStyle w:val="ListParagraph"/>
        <w:numPr>
          <w:ilvl w:val="1"/>
          <w:numId w:val="8"/>
        </w:numPr>
        <w:spacing w:after="160" w:line="259" w:lineRule="auto"/>
        <w:rPr>
          <w:rFonts w:ascii="Arial" w:hAnsi="Arial" w:cs="Arial"/>
          <w:color w:val="000000" w:themeColor="text1"/>
        </w:rPr>
      </w:pPr>
      <w:r w:rsidRPr="003E7620">
        <w:rPr>
          <w:rFonts w:ascii="Arial" w:hAnsi="Arial" w:cs="Arial"/>
          <w:b/>
          <w:bCs/>
          <w:color w:val="000000" w:themeColor="text1"/>
        </w:rPr>
        <w:t xml:space="preserve">Housing </w:t>
      </w:r>
    </w:p>
    <w:p w14:paraId="19D31573" w14:textId="77777777" w:rsidR="00033DEE" w:rsidRPr="003E7620" w:rsidRDefault="00033DEE" w:rsidP="00033DEE">
      <w:pPr>
        <w:pStyle w:val="ListParagraph"/>
        <w:spacing w:after="160" w:line="259" w:lineRule="auto"/>
        <w:ind w:left="460"/>
        <w:rPr>
          <w:rFonts w:ascii="Arial" w:hAnsi="Arial" w:cs="Arial"/>
          <w:color w:val="000000" w:themeColor="text1"/>
        </w:rPr>
      </w:pPr>
    </w:p>
    <w:p w14:paraId="5E5B192B" w14:textId="13B19083" w:rsidR="00DA7196" w:rsidRPr="003E7620" w:rsidRDefault="000361EA" w:rsidP="000E3728">
      <w:pPr>
        <w:pStyle w:val="ListParagraph"/>
        <w:numPr>
          <w:ilvl w:val="1"/>
          <w:numId w:val="8"/>
        </w:numPr>
        <w:spacing w:after="160" w:line="259" w:lineRule="auto"/>
        <w:rPr>
          <w:rFonts w:ascii="Arial" w:hAnsi="Arial" w:cs="Arial"/>
          <w:color w:val="000000" w:themeColor="text1"/>
        </w:rPr>
      </w:pPr>
      <w:r w:rsidRPr="003E7620">
        <w:rPr>
          <w:rFonts w:ascii="Arial" w:hAnsi="Arial" w:cs="Arial"/>
          <w:color w:val="000000" w:themeColor="text1"/>
        </w:rPr>
        <w:t>There are no recommendations</w:t>
      </w:r>
      <w:r w:rsidR="001E185F" w:rsidRPr="003E7620">
        <w:rPr>
          <w:rFonts w:ascii="Arial" w:hAnsi="Arial" w:cs="Arial"/>
          <w:color w:val="000000" w:themeColor="text1"/>
        </w:rPr>
        <w:t xml:space="preserve"> </w:t>
      </w:r>
      <w:r w:rsidR="00DA7196" w:rsidRPr="003E7620">
        <w:rPr>
          <w:rFonts w:ascii="Arial" w:hAnsi="Arial" w:cs="Arial"/>
          <w:color w:val="000000" w:themeColor="text1"/>
        </w:rPr>
        <w:t>offered from</w:t>
      </w:r>
      <w:r w:rsidRPr="003E7620">
        <w:rPr>
          <w:rFonts w:ascii="Arial" w:hAnsi="Arial" w:cs="Arial"/>
          <w:color w:val="000000" w:themeColor="text1"/>
        </w:rPr>
        <w:t xml:space="preserve"> housing, </w:t>
      </w:r>
    </w:p>
    <w:p w14:paraId="67E17F67" w14:textId="77777777" w:rsidR="00DA7196" w:rsidRPr="003E7620" w:rsidRDefault="00DA7196" w:rsidP="00DA7196">
      <w:pPr>
        <w:pStyle w:val="ListParagraph"/>
        <w:rPr>
          <w:rFonts w:ascii="Arial" w:hAnsi="Arial" w:cs="Arial"/>
          <w:b/>
          <w:bCs/>
          <w:color w:val="000000" w:themeColor="text1"/>
        </w:rPr>
      </w:pPr>
    </w:p>
    <w:p w14:paraId="6392C164" w14:textId="0A3212F5" w:rsidR="00DA7196" w:rsidRPr="003E7620" w:rsidRDefault="000361EA" w:rsidP="000E3728">
      <w:pPr>
        <w:pStyle w:val="ListParagraph"/>
        <w:numPr>
          <w:ilvl w:val="1"/>
          <w:numId w:val="8"/>
        </w:numPr>
        <w:spacing w:after="160" w:line="259" w:lineRule="auto"/>
        <w:rPr>
          <w:rFonts w:ascii="Arial" w:hAnsi="Arial" w:cs="Arial"/>
          <w:color w:val="000000" w:themeColor="text1"/>
        </w:rPr>
      </w:pPr>
      <w:r w:rsidRPr="003E7620">
        <w:rPr>
          <w:rFonts w:ascii="Arial" w:hAnsi="Arial" w:cs="Arial"/>
          <w:b/>
          <w:bCs/>
          <w:color w:val="000000" w:themeColor="text1"/>
        </w:rPr>
        <w:t xml:space="preserve">Adult Safeguarding </w:t>
      </w:r>
    </w:p>
    <w:p w14:paraId="36077FC6" w14:textId="77777777" w:rsidR="00836B3F" w:rsidRPr="003E7620" w:rsidRDefault="00836B3F" w:rsidP="00836B3F">
      <w:pPr>
        <w:pStyle w:val="ListParagraph"/>
        <w:rPr>
          <w:rFonts w:ascii="Arial" w:hAnsi="Arial" w:cs="Arial"/>
          <w:color w:val="000000" w:themeColor="text1"/>
        </w:rPr>
      </w:pPr>
    </w:p>
    <w:p w14:paraId="3E0DE498" w14:textId="77777777" w:rsidR="00836B3F" w:rsidRPr="003E7620" w:rsidRDefault="00836B3F" w:rsidP="00836B3F">
      <w:pPr>
        <w:pStyle w:val="ListParagraph"/>
        <w:spacing w:after="160" w:line="259" w:lineRule="auto"/>
        <w:ind w:left="460"/>
        <w:rPr>
          <w:rFonts w:ascii="Arial" w:hAnsi="Arial" w:cs="Arial"/>
          <w:color w:val="000000" w:themeColor="text1"/>
        </w:rPr>
      </w:pPr>
    </w:p>
    <w:p w14:paraId="7B1E7DC6" w14:textId="5D948B98" w:rsidR="00DA7196" w:rsidRPr="003E7620" w:rsidRDefault="00836B3F" w:rsidP="00DA7196">
      <w:pPr>
        <w:pStyle w:val="ListParagraph"/>
        <w:spacing w:after="160" w:line="259" w:lineRule="auto"/>
        <w:ind w:left="460"/>
        <w:rPr>
          <w:rFonts w:ascii="Arial" w:hAnsi="Arial" w:cs="Arial"/>
          <w:color w:val="000000" w:themeColor="text1"/>
        </w:rPr>
      </w:pPr>
      <w:r w:rsidRPr="003E7620">
        <w:rPr>
          <w:rFonts w:ascii="Arial" w:hAnsi="Arial" w:cs="Arial"/>
          <w:color w:val="000000" w:themeColor="text1"/>
        </w:rPr>
        <w:t>There are no</w:t>
      </w:r>
      <w:r w:rsidR="000361EA" w:rsidRPr="003E7620">
        <w:rPr>
          <w:rFonts w:ascii="Arial" w:hAnsi="Arial" w:cs="Arial"/>
          <w:color w:val="000000" w:themeColor="text1"/>
        </w:rPr>
        <w:t xml:space="preserve"> recommendations</w:t>
      </w:r>
      <w:r w:rsidR="001E185F" w:rsidRPr="003E7620">
        <w:rPr>
          <w:rFonts w:ascii="Arial" w:hAnsi="Arial" w:cs="Arial"/>
          <w:color w:val="000000" w:themeColor="text1"/>
        </w:rPr>
        <w:t xml:space="preserve"> offered by adult safeguarding</w:t>
      </w:r>
      <w:r w:rsidR="000361EA" w:rsidRPr="003E7620">
        <w:rPr>
          <w:rFonts w:ascii="Arial" w:hAnsi="Arial" w:cs="Arial"/>
          <w:color w:val="000000" w:themeColor="text1"/>
        </w:rPr>
        <w:t xml:space="preserve">. </w:t>
      </w:r>
    </w:p>
    <w:p w14:paraId="2C43675B" w14:textId="77777777" w:rsidR="00DA7196" w:rsidRPr="003E7620" w:rsidRDefault="00DA7196" w:rsidP="00DA7196">
      <w:pPr>
        <w:pStyle w:val="ListParagraph"/>
        <w:spacing w:after="160" w:line="259" w:lineRule="auto"/>
        <w:ind w:left="460"/>
        <w:rPr>
          <w:rFonts w:ascii="Arial" w:hAnsi="Arial" w:cs="Arial"/>
          <w:color w:val="000000" w:themeColor="text1"/>
        </w:rPr>
      </w:pPr>
    </w:p>
    <w:p w14:paraId="753A67D8" w14:textId="4A8CD315" w:rsidR="00836B3F" w:rsidRPr="003E7620" w:rsidRDefault="001E185F" w:rsidP="00836B3F">
      <w:pPr>
        <w:pStyle w:val="ListParagraph"/>
        <w:numPr>
          <w:ilvl w:val="1"/>
          <w:numId w:val="8"/>
        </w:numPr>
        <w:spacing w:after="160" w:line="259" w:lineRule="auto"/>
        <w:rPr>
          <w:rFonts w:ascii="Arial" w:hAnsi="Arial" w:cs="Arial"/>
          <w:color w:val="000000" w:themeColor="text1"/>
        </w:rPr>
      </w:pPr>
      <w:r w:rsidRPr="003E7620">
        <w:rPr>
          <w:rFonts w:ascii="Arial" w:hAnsi="Arial" w:cs="Arial"/>
          <w:b/>
          <w:color w:val="000000" w:themeColor="text1"/>
        </w:rPr>
        <w:t>National Recommendatio</w:t>
      </w:r>
      <w:r w:rsidR="00836B3F" w:rsidRPr="003E7620">
        <w:rPr>
          <w:rFonts w:ascii="Arial" w:hAnsi="Arial" w:cs="Arial"/>
          <w:b/>
          <w:color w:val="000000" w:themeColor="text1"/>
        </w:rPr>
        <w:t>n</w:t>
      </w:r>
    </w:p>
    <w:p w14:paraId="178AAAE4" w14:textId="77777777" w:rsidR="00836B3F" w:rsidRPr="003E7620" w:rsidRDefault="00836B3F" w:rsidP="00836B3F">
      <w:pPr>
        <w:pStyle w:val="ListParagraph"/>
        <w:spacing w:after="160" w:line="259" w:lineRule="auto"/>
        <w:ind w:left="460"/>
        <w:rPr>
          <w:rFonts w:ascii="Arial" w:hAnsi="Arial" w:cs="Arial"/>
          <w:color w:val="000000" w:themeColor="text1"/>
        </w:rPr>
      </w:pPr>
    </w:p>
    <w:p w14:paraId="7B3E9B47" w14:textId="1F7D89F1" w:rsidR="00DA7196" w:rsidRPr="003E7620" w:rsidRDefault="001E185F" w:rsidP="00DA7196">
      <w:pPr>
        <w:pStyle w:val="ListParagraph"/>
        <w:spacing w:after="160" w:line="259" w:lineRule="auto"/>
        <w:ind w:left="460"/>
        <w:rPr>
          <w:rFonts w:ascii="Arial" w:hAnsi="Arial" w:cs="Arial"/>
          <w:bCs/>
          <w:color w:val="000000" w:themeColor="text1"/>
        </w:rPr>
      </w:pPr>
      <w:r w:rsidRPr="003E7620">
        <w:rPr>
          <w:rFonts w:ascii="Arial" w:hAnsi="Arial" w:cs="Arial"/>
          <w:bCs/>
          <w:color w:val="000000" w:themeColor="text1"/>
        </w:rPr>
        <w:t>Th</w:t>
      </w:r>
      <w:r w:rsidR="00F65121" w:rsidRPr="003E7620">
        <w:rPr>
          <w:rFonts w:ascii="Arial" w:hAnsi="Arial" w:cs="Arial"/>
          <w:bCs/>
          <w:color w:val="000000" w:themeColor="text1"/>
        </w:rPr>
        <w:t>is</w:t>
      </w:r>
      <w:r w:rsidRPr="003E7620">
        <w:rPr>
          <w:rFonts w:ascii="Arial" w:hAnsi="Arial" w:cs="Arial"/>
          <w:bCs/>
          <w:color w:val="000000" w:themeColor="text1"/>
        </w:rPr>
        <w:t xml:space="preserve"> review</w:t>
      </w:r>
      <w:r w:rsidR="00F65121" w:rsidRPr="003E7620">
        <w:rPr>
          <w:rFonts w:ascii="Arial" w:hAnsi="Arial" w:cs="Arial"/>
          <w:bCs/>
          <w:color w:val="000000" w:themeColor="text1"/>
        </w:rPr>
        <w:t xml:space="preserve"> would like to</w:t>
      </w:r>
      <w:r w:rsidRPr="003E7620">
        <w:rPr>
          <w:rFonts w:ascii="Arial" w:hAnsi="Arial" w:cs="Arial"/>
          <w:bCs/>
          <w:color w:val="000000" w:themeColor="text1"/>
        </w:rPr>
        <w:t xml:space="preserve"> </w:t>
      </w:r>
      <w:r w:rsidR="009164BB" w:rsidRPr="003E7620">
        <w:rPr>
          <w:rFonts w:ascii="Arial" w:hAnsi="Arial" w:cs="Arial"/>
          <w:bCs/>
          <w:color w:val="000000" w:themeColor="text1"/>
        </w:rPr>
        <w:t>highlight to</w:t>
      </w:r>
      <w:r w:rsidRPr="003E7620">
        <w:rPr>
          <w:rFonts w:ascii="Arial" w:hAnsi="Arial" w:cs="Arial"/>
          <w:bCs/>
          <w:color w:val="000000" w:themeColor="text1"/>
        </w:rPr>
        <w:t xml:space="preserve"> the Home Office the importance of, and action required of a refreshed and sophisticated national campaign to educate the public as </w:t>
      </w:r>
      <w:r w:rsidR="00F65121" w:rsidRPr="003E7620">
        <w:rPr>
          <w:rFonts w:ascii="Arial" w:hAnsi="Arial" w:cs="Arial"/>
          <w:bCs/>
          <w:color w:val="000000" w:themeColor="text1"/>
        </w:rPr>
        <w:t>how</w:t>
      </w:r>
      <w:r w:rsidRPr="003E7620">
        <w:rPr>
          <w:rFonts w:ascii="Arial" w:hAnsi="Arial" w:cs="Arial"/>
          <w:bCs/>
          <w:color w:val="000000" w:themeColor="text1"/>
        </w:rPr>
        <w:t xml:space="preserve"> imperative </w:t>
      </w:r>
      <w:r w:rsidR="00F65121" w:rsidRPr="003E7620">
        <w:rPr>
          <w:rFonts w:ascii="Arial" w:hAnsi="Arial" w:cs="Arial"/>
          <w:bCs/>
          <w:color w:val="000000" w:themeColor="text1"/>
        </w:rPr>
        <w:t>it is</w:t>
      </w:r>
      <w:r w:rsidRPr="003E7620">
        <w:rPr>
          <w:rFonts w:ascii="Arial" w:hAnsi="Arial" w:cs="Arial"/>
          <w:bCs/>
          <w:color w:val="000000" w:themeColor="text1"/>
        </w:rPr>
        <w:t xml:space="preserve"> to report domestic abuse as third parties/members of the public and how this contributes to the wider safety of all. This should include clear and safe pathways by which reporting can be achieved without raising any risk to the reporter. </w:t>
      </w:r>
    </w:p>
    <w:p w14:paraId="5E3C5829" w14:textId="64FEB43C" w:rsidR="00D41440" w:rsidRPr="003E7620" w:rsidRDefault="005240F6" w:rsidP="00DA7196">
      <w:pPr>
        <w:pStyle w:val="ListParagraph"/>
        <w:spacing w:after="160" w:line="259" w:lineRule="auto"/>
        <w:ind w:left="460"/>
        <w:rPr>
          <w:rFonts w:ascii="Arial" w:hAnsi="Arial" w:cs="Arial"/>
          <w:color w:val="000000" w:themeColor="text1"/>
        </w:rPr>
        <w:sectPr w:rsidR="00D41440" w:rsidRPr="003E7620" w:rsidSect="00FA0CC5">
          <w:footerReference w:type="even" r:id="rId16"/>
          <w:footerReference w:type="default" r:id="rId17"/>
          <w:pgSz w:w="11900" w:h="16840"/>
          <w:pgMar w:top="1440" w:right="1440" w:bottom="1440" w:left="1440" w:header="720" w:footer="720" w:gutter="0"/>
          <w:cols w:space="720"/>
          <w:docGrid w:linePitch="360"/>
        </w:sectPr>
      </w:pPr>
      <w:r w:rsidRPr="003E7620">
        <w:rPr>
          <w:rFonts w:ascii="Arial" w:hAnsi="Arial" w:cs="Arial"/>
          <w:color w:val="000000" w:themeColor="text1"/>
        </w:rPr>
        <w:t xml:space="preserve">In consideration of the above the agencies have all considered action plans to take forward the single and multi-agency learning that emanates from this review.  These can be found at </w:t>
      </w:r>
      <w:r w:rsidRPr="003E7620">
        <w:rPr>
          <w:rFonts w:ascii="Arial" w:hAnsi="Arial" w:cs="Arial"/>
          <w:b/>
          <w:bCs/>
          <w:color w:val="000000" w:themeColor="text1"/>
        </w:rPr>
        <w:t xml:space="preserve">Appendix </w:t>
      </w:r>
      <w:r w:rsidR="00876C7E" w:rsidRPr="003E7620">
        <w:rPr>
          <w:rFonts w:ascii="Arial" w:hAnsi="Arial" w:cs="Arial"/>
          <w:b/>
          <w:bCs/>
          <w:color w:val="000000" w:themeColor="text1"/>
        </w:rPr>
        <w:t>1.</w:t>
      </w:r>
    </w:p>
    <w:p w14:paraId="07462AF4" w14:textId="3ADB15D3" w:rsidR="003D24F8" w:rsidRPr="003E7620" w:rsidRDefault="003D24F8" w:rsidP="003D24F8">
      <w:pPr>
        <w:jc w:val="center"/>
        <w:rPr>
          <w:rFonts w:ascii="Arial" w:hAnsi="Arial" w:cs="Arial"/>
          <w:b/>
          <w:bCs/>
          <w:sz w:val="44"/>
          <w:szCs w:val="44"/>
        </w:rPr>
      </w:pPr>
      <w:r w:rsidRPr="003E7620">
        <w:rPr>
          <w:rFonts w:ascii="Arial" w:hAnsi="Arial" w:cs="Arial"/>
          <w:b/>
          <w:bCs/>
          <w:sz w:val="44"/>
          <w:szCs w:val="44"/>
        </w:rPr>
        <w:lastRenderedPageBreak/>
        <w:t>APPENDIX 1</w:t>
      </w:r>
    </w:p>
    <w:p w14:paraId="29EA8B70" w14:textId="77777777" w:rsidR="003D24F8" w:rsidRPr="003E7620" w:rsidRDefault="003D24F8" w:rsidP="003D24F8">
      <w:pPr>
        <w:jc w:val="center"/>
        <w:rPr>
          <w:rFonts w:ascii="Arial" w:hAnsi="Arial" w:cs="Arial"/>
          <w:b/>
          <w:bCs/>
          <w:sz w:val="44"/>
          <w:szCs w:val="44"/>
        </w:rPr>
      </w:pPr>
      <w:r w:rsidRPr="003E7620">
        <w:rPr>
          <w:rFonts w:ascii="Arial" w:hAnsi="Arial" w:cs="Arial"/>
          <w:b/>
          <w:bCs/>
          <w:sz w:val="44"/>
          <w:szCs w:val="44"/>
        </w:rPr>
        <w:t>ACTION PLANS – LISA &amp; DAVID</w:t>
      </w:r>
    </w:p>
    <w:p w14:paraId="25F41564" w14:textId="77777777" w:rsidR="003D24F8" w:rsidRPr="003E7620" w:rsidRDefault="003D24F8" w:rsidP="003D24F8">
      <w:pPr>
        <w:jc w:val="center"/>
        <w:rPr>
          <w:rFonts w:ascii="Arial" w:hAnsi="Arial" w:cs="Arial"/>
          <w:b/>
          <w:bCs/>
        </w:rPr>
      </w:pPr>
    </w:p>
    <w:p w14:paraId="1FE55EAB" w14:textId="77777777" w:rsidR="003D24F8" w:rsidRPr="003E7620" w:rsidRDefault="003D24F8" w:rsidP="003D24F8">
      <w:pPr>
        <w:jc w:val="center"/>
        <w:rPr>
          <w:rFonts w:ascii="Arial" w:hAnsi="Arial" w:cs="Arial"/>
          <w:b/>
          <w:bCs/>
        </w:rPr>
      </w:pPr>
    </w:p>
    <w:p w14:paraId="3D6D8895" w14:textId="77777777" w:rsidR="003D24F8" w:rsidRPr="003E7620" w:rsidRDefault="003D24F8" w:rsidP="003D24F8">
      <w:pPr>
        <w:jc w:val="center"/>
        <w:rPr>
          <w:rFonts w:ascii="Arial" w:hAnsi="Arial" w:cs="Arial"/>
          <w:b/>
          <w:bCs/>
        </w:rPr>
      </w:pPr>
    </w:p>
    <w:p w14:paraId="0909CC25" w14:textId="77777777" w:rsidR="003D24F8" w:rsidRPr="003E7620" w:rsidRDefault="003D24F8" w:rsidP="00E37557">
      <w:pPr>
        <w:rPr>
          <w:rFonts w:ascii="Arial" w:hAnsi="Arial" w:cs="Arial"/>
          <w:b/>
          <w:bCs/>
        </w:rPr>
      </w:pPr>
    </w:p>
    <w:tbl>
      <w:tblPr>
        <w:tblStyle w:val="TableGrid"/>
        <w:tblpPr w:leftFromText="180" w:rightFromText="180" w:bottomFromText="160" w:vertAnchor="page" w:horzAnchor="margin" w:tblpXSpec="center" w:tblpY="1124"/>
        <w:tblW w:w="14879" w:type="dxa"/>
        <w:tblLayout w:type="fixed"/>
        <w:tblLook w:val="04A0" w:firstRow="1" w:lastRow="0" w:firstColumn="1" w:lastColumn="0" w:noHBand="0" w:noVBand="1"/>
      </w:tblPr>
      <w:tblGrid>
        <w:gridCol w:w="3256"/>
        <w:gridCol w:w="2126"/>
        <w:gridCol w:w="1984"/>
        <w:gridCol w:w="2186"/>
        <w:gridCol w:w="2067"/>
        <w:gridCol w:w="1276"/>
        <w:gridCol w:w="1984"/>
      </w:tblGrid>
      <w:tr w:rsidR="003D24F8" w:rsidRPr="003E7620" w14:paraId="1C9BFD46" w14:textId="77777777" w:rsidTr="00365286">
        <w:trPr>
          <w:trHeight w:val="1186"/>
        </w:trPr>
        <w:tc>
          <w:tcPr>
            <w:tcW w:w="3256" w:type="dxa"/>
            <w:hideMark/>
          </w:tcPr>
          <w:p w14:paraId="57E96568"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lastRenderedPageBreak/>
              <w:t>Agency: The BOB ICB</w:t>
            </w:r>
          </w:p>
          <w:p w14:paraId="2FE428F0" w14:textId="77777777" w:rsidR="003D24F8" w:rsidRPr="003E7620" w:rsidRDefault="003D24F8" w:rsidP="008C771E">
            <w:pPr>
              <w:pStyle w:val="Default"/>
              <w:spacing w:line="256" w:lineRule="auto"/>
              <w:rPr>
                <w:rFonts w:ascii="Arial" w:hAnsi="Arial" w:cs="Arial"/>
                <w:b/>
                <w:bCs/>
              </w:rPr>
            </w:pPr>
          </w:p>
          <w:p w14:paraId="5F035714" w14:textId="472CC91A" w:rsidR="003D24F8" w:rsidRPr="003E7620" w:rsidRDefault="003D24F8" w:rsidP="008C771E">
            <w:pPr>
              <w:pStyle w:val="Default"/>
              <w:spacing w:line="256" w:lineRule="auto"/>
              <w:rPr>
                <w:rFonts w:ascii="Arial" w:hAnsi="Arial" w:cs="Arial"/>
                <w:b/>
                <w:bCs/>
              </w:rPr>
            </w:pPr>
            <w:r w:rsidRPr="003E7620">
              <w:rPr>
                <w:rFonts w:ascii="Arial" w:hAnsi="Arial" w:cs="Arial"/>
                <w:b/>
                <w:bCs/>
              </w:rPr>
              <w:t>Recommendation</w:t>
            </w:r>
            <w:r w:rsidR="00043880" w:rsidRPr="003E7620">
              <w:rPr>
                <w:rFonts w:ascii="Arial" w:hAnsi="Arial" w:cs="Arial"/>
                <w:b/>
                <w:bCs/>
              </w:rPr>
              <w:t>:</w:t>
            </w:r>
            <w:r w:rsidRPr="003E7620">
              <w:rPr>
                <w:rFonts w:ascii="Arial" w:hAnsi="Arial" w:cs="Arial"/>
                <w:b/>
                <w:bCs/>
              </w:rPr>
              <w:t xml:space="preserve"> </w:t>
            </w:r>
          </w:p>
        </w:tc>
        <w:tc>
          <w:tcPr>
            <w:tcW w:w="2126" w:type="dxa"/>
            <w:hideMark/>
          </w:tcPr>
          <w:p w14:paraId="1E307694" w14:textId="77777777" w:rsidR="003D24F8" w:rsidRPr="003E7620" w:rsidRDefault="003D24F8" w:rsidP="008C771E">
            <w:pPr>
              <w:pStyle w:val="Default"/>
              <w:spacing w:line="256" w:lineRule="auto"/>
              <w:rPr>
                <w:rFonts w:ascii="Arial" w:hAnsi="Arial" w:cs="Arial"/>
                <w:b/>
                <w:bCs/>
              </w:rPr>
            </w:pPr>
          </w:p>
          <w:p w14:paraId="4441DD36" w14:textId="77777777" w:rsidR="003D24F8" w:rsidRPr="003E7620" w:rsidRDefault="003D24F8" w:rsidP="008C771E">
            <w:pPr>
              <w:pStyle w:val="Default"/>
              <w:spacing w:line="256" w:lineRule="auto"/>
              <w:rPr>
                <w:rFonts w:ascii="Arial" w:hAnsi="Arial" w:cs="Arial"/>
              </w:rPr>
            </w:pPr>
            <w:r w:rsidRPr="003E7620">
              <w:rPr>
                <w:rFonts w:ascii="Arial" w:hAnsi="Arial" w:cs="Arial"/>
                <w:b/>
                <w:bCs/>
              </w:rPr>
              <w:t xml:space="preserve">Scope of recommendation </w:t>
            </w:r>
          </w:p>
        </w:tc>
        <w:tc>
          <w:tcPr>
            <w:tcW w:w="1984" w:type="dxa"/>
            <w:hideMark/>
          </w:tcPr>
          <w:p w14:paraId="2DD04B77" w14:textId="77777777" w:rsidR="003D24F8" w:rsidRPr="003E7620" w:rsidRDefault="003D24F8" w:rsidP="008C771E">
            <w:pPr>
              <w:pStyle w:val="Default"/>
              <w:spacing w:line="256" w:lineRule="auto"/>
              <w:rPr>
                <w:rFonts w:ascii="Arial" w:hAnsi="Arial" w:cs="Arial"/>
                <w:b/>
                <w:bCs/>
              </w:rPr>
            </w:pPr>
          </w:p>
          <w:p w14:paraId="2AEBEED2"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t xml:space="preserve">Action to take </w:t>
            </w:r>
          </w:p>
          <w:p w14:paraId="3835B8EB" w14:textId="77777777" w:rsidR="003D24F8" w:rsidRPr="003E7620" w:rsidRDefault="003D24F8" w:rsidP="008C771E">
            <w:pPr>
              <w:pStyle w:val="Default"/>
              <w:spacing w:line="256" w:lineRule="auto"/>
              <w:rPr>
                <w:rFonts w:ascii="Arial" w:hAnsi="Arial" w:cs="Arial"/>
              </w:rPr>
            </w:pPr>
          </w:p>
        </w:tc>
        <w:tc>
          <w:tcPr>
            <w:tcW w:w="2186" w:type="dxa"/>
            <w:hideMark/>
          </w:tcPr>
          <w:p w14:paraId="0003E5EB" w14:textId="77777777" w:rsidR="003D24F8" w:rsidRPr="003E7620" w:rsidRDefault="003D24F8" w:rsidP="008C771E">
            <w:pPr>
              <w:pStyle w:val="Default"/>
              <w:spacing w:line="256" w:lineRule="auto"/>
              <w:rPr>
                <w:rFonts w:ascii="Arial" w:hAnsi="Arial" w:cs="Arial"/>
                <w:b/>
                <w:bCs/>
              </w:rPr>
            </w:pPr>
          </w:p>
          <w:p w14:paraId="309813FB" w14:textId="77777777" w:rsidR="003D24F8" w:rsidRPr="003E7620" w:rsidRDefault="003D24F8" w:rsidP="008C771E">
            <w:pPr>
              <w:pStyle w:val="Default"/>
              <w:spacing w:line="256" w:lineRule="auto"/>
              <w:rPr>
                <w:rFonts w:ascii="Arial" w:hAnsi="Arial" w:cs="Arial"/>
              </w:rPr>
            </w:pPr>
            <w:r w:rsidRPr="003E7620">
              <w:rPr>
                <w:rFonts w:ascii="Arial" w:hAnsi="Arial" w:cs="Arial"/>
                <w:b/>
                <w:bCs/>
              </w:rPr>
              <w:t>Lead Agency</w:t>
            </w:r>
            <w:r w:rsidRPr="003E7620">
              <w:rPr>
                <w:rFonts w:ascii="Arial" w:hAnsi="Arial" w:cs="Arial"/>
              </w:rPr>
              <w:t xml:space="preserve"> </w:t>
            </w:r>
          </w:p>
        </w:tc>
        <w:tc>
          <w:tcPr>
            <w:tcW w:w="2067" w:type="dxa"/>
            <w:hideMark/>
          </w:tcPr>
          <w:p w14:paraId="55435315" w14:textId="77777777" w:rsidR="003D24F8" w:rsidRPr="003E7620" w:rsidRDefault="003D24F8" w:rsidP="008C771E">
            <w:pPr>
              <w:pStyle w:val="Default"/>
              <w:spacing w:line="256" w:lineRule="auto"/>
              <w:rPr>
                <w:rFonts w:ascii="Arial" w:hAnsi="Arial" w:cs="Arial"/>
                <w:b/>
                <w:bCs/>
              </w:rPr>
            </w:pPr>
          </w:p>
          <w:p w14:paraId="12D73E8F"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t xml:space="preserve">Key milestones achieved in enacting recommendation </w:t>
            </w:r>
          </w:p>
          <w:p w14:paraId="6687C1B9" w14:textId="77777777" w:rsidR="003D24F8" w:rsidRPr="003E7620" w:rsidRDefault="003D24F8" w:rsidP="008C771E">
            <w:pPr>
              <w:pStyle w:val="Default"/>
              <w:spacing w:line="256" w:lineRule="auto"/>
              <w:rPr>
                <w:rFonts w:ascii="Arial" w:hAnsi="Arial" w:cs="Arial"/>
              </w:rPr>
            </w:pPr>
          </w:p>
        </w:tc>
        <w:tc>
          <w:tcPr>
            <w:tcW w:w="1276" w:type="dxa"/>
            <w:hideMark/>
          </w:tcPr>
          <w:p w14:paraId="011FC4E1" w14:textId="77777777" w:rsidR="003D24F8" w:rsidRPr="003E7620" w:rsidRDefault="003D24F8" w:rsidP="008C771E">
            <w:pPr>
              <w:pStyle w:val="Default"/>
              <w:spacing w:line="256" w:lineRule="auto"/>
              <w:rPr>
                <w:rFonts w:ascii="Arial" w:hAnsi="Arial" w:cs="Arial"/>
                <w:b/>
                <w:bCs/>
              </w:rPr>
            </w:pPr>
          </w:p>
          <w:p w14:paraId="3AD0AA14"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t xml:space="preserve">Target Date </w:t>
            </w:r>
          </w:p>
          <w:p w14:paraId="72199FE6" w14:textId="77777777" w:rsidR="003D24F8" w:rsidRPr="003E7620" w:rsidRDefault="003D24F8" w:rsidP="008C771E">
            <w:pPr>
              <w:pStyle w:val="Default"/>
              <w:spacing w:line="256" w:lineRule="auto"/>
              <w:rPr>
                <w:rFonts w:ascii="Arial" w:hAnsi="Arial" w:cs="Arial"/>
                <w:b/>
                <w:bCs/>
              </w:rPr>
            </w:pPr>
          </w:p>
          <w:p w14:paraId="5C182FAB" w14:textId="77777777" w:rsidR="003D24F8" w:rsidRPr="003E7620" w:rsidRDefault="003D24F8" w:rsidP="008C771E">
            <w:pPr>
              <w:pStyle w:val="Default"/>
              <w:spacing w:line="256" w:lineRule="auto"/>
              <w:rPr>
                <w:rFonts w:ascii="Arial" w:hAnsi="Arial" w:cs="Arial"/>
              </w:rPr>
            </w:pPr>
          </w:p>
        </w:tc>
        <w:tc>
          <w:tcPr>
            <w:tcW w:w="1984" w:type="dxa"/>
            <w:hideMark/>
          </w:tcPr>
          <w:p w14:paraId="26E9895E" w14:textId="77777777" w:rsidR="003D24F8" w:rsidRPr="003E7620" w:rsidRDefault="003D24F8" w:rsidP="008C771E">
            <w:pPr>
              <w:pStyle w:val="Default"/>
              <w:spacing w:line="256" w:lineRule="auto"/>
              <w:rPr>
                <w:rFonts w:ascii="Arial" w:hAnsi="Arial" w:cs="Arial"/>
                <w:b/>
                <w:bCs/>
              </w:rPr>
            </w:pPr>
          </w:p>
          <w:p w14:paraId="6847913F"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t xml:space="preserve">Completion Date and Outcome </w:t>
            </w:r>
          </w:p>
        </w:tc>
      </w:tr>
      <w:tr w:rsidR="003D24F8" w:rsidRPr="003E7620" w14:paraId="635CC9E1" w14:textId="77777777" w:rsidTr="00365286">
        <w:trPr>
          <w:trHeight w:val="1622"/>
        </w:trPr>
        <w:tc>
          <w:tcPr>
            <w:tcW w:w="3256" w:type="dxa"/>
            <w:hideMark/>
          </w:tcPr>
          <w:p w14:paraId="275022AD"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t xml:space="preserve">GP's  should  </w:t>
            </w:r>
          </w:p>
          <w:p w14:paraId="484EFBD2" w14:textId="18611CEE" w:rsidR="003D24F8" w:rsidRPr="003E7620" w:rsidRDefault="009A6D8E" w:rsidP="008C771E">
            <w:pPr>
              <w:pStyle w:val="Default"/>
              <w:spacing w:line="256" w:lineRule="auto"/>
              <w:rPr>
                <w:rFonts w:ascii="Arial" w:hAnsi="Arial" w:cs="Arial"/>
              </w:rPr>
            </w:pPr>
            <w:r w:rsidRPr="003E7620">
              <w:rPr>
                <w:rFonts w:ascii="Arial" w:hAnsi="Arial" w:cs="Arial"/>
                <w:b/>
                <w:bCs/>
              </w:rPr>
              <w:t>systemically review</w:t>
            </w:r>
            <w:r w:rsidR="003D24F8" w:rsidRPr="003E7620">
              <w:rPr>
                <w:rFonts w:ascii="Arial" w:hAnsi="Arial" w:cs="Arial"/>
                <w:b/>
                <w:bCs/>
              </w:rPr>
              <w:t xml:space="preserve"> and seek specialist drug and addiction advice around patients with known drug addiction needs when considering prescribing medications known to be addictive in nature. It is stated there may a barrier in such access as result of challenged capacity in specialist services, but this challenge does not of course negate the need. Therefore, there is merit in this recommendation. </w:t>
            </w:r>
          </w:p>
        </w:tc>
        <w:tc>
          <w:tcPr>
            <w:tcW w:w="2126" w:type="dxa"/>
            <w:hideMark/>
          </w:tcPr>
          <w:p w14:paraId="191F913E"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Local </w:t>
            </w:r>
          </w:p>
          <w:p w14:paraId="6B13A4DA" w14:textId="77777777" w:rsidR="003D24F8" w:rsidRPr="003E7620" w:rsidRDefault="003D24F8" w:rsidP="008C771E">
            <w:pPr>
              <w:pStyle w:val="Default"/>
              <w:spacing w:line="256" w:lineRule="auto"/>
              <w:rPr>
                <w:rFonts w:ascii="Arial" w:hAnsi="Arial" w:cs="Arial"/>
              </w:rPr>
            </w:pPr>
          </w:p>
        </w:tc>
        <w:tc>
          <w:tcPr>
            <w:tcW w:w="1984" w:type="dxa"/>
            <w:hideMark/>
          </w:tcPr>
          <w:p w14:paraId="6BA83B46"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Communication to the GP PCN on the DHR action plan as a communication in the primary care Bulletin </w:t>
            </w:r>
          </w:p>
          <w:p w14:paraId="2FF6E4D7" w14:textId="77777777" w:rsidR="003D24F8" w:rsidRPr="003E7620" w:rsidRDefault="003D24F8" w:rsidP="008C771E">
            <w:pPr>
              <w:pStyle w:val="Default"/>
              <w:spacing w:line="256" w:lineRule="auto"/>
              <w:rPr>
                <w:rFonts w:ascii="Arial" w:hAnsi="Arial" w:cs="Arial"/>
              </w:rPr>
            </w:pPr>
          </w:p>
          <w:p w14:paraId="2DB5E20D" w14:textId="77777777" w:rsidR="003D24F8" w:rsidRPr="003E7620" w:rsidRDefault="003D24F8" w:rsidP="008C771E">
            <w:pPr>
              <w:pStyle w:val="Default"/>
              <w:spacing w:line="256" w:lineRule="auto"/>
              <w:rPr>
                <w:rFonts w:ascii="Arial" w:hAnsi="Arial" w:cs="Arial"/>
              </w:rPr>
            </w:pPr>
          </w:p>
        </w:tc>
        <w:tc>
          <w:tcPr>
            <w:tcW w:w="2186" w:type="dxa"/>
            <w:hideMark/>
          </w:tcPr>
          <w:p w14:paraId="35ADCD50"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ICB will send out to the GP PCN </w:t>
            </w:r>
          </w:p>
          <w:p w14:paraId="67AA3F91" w14:textId="77777777" w:rsidR="003D24F8" w:rsidRPr="003E7620" w:rsidRDefault="003D24F8" w:rsidP="008C771E">
            <w:pPr>
              <w:pStyle w:val="Default"/>
              <w:spacing w:line="256" w:lineRule="auto"/>
              <w:rPr>
                <w:rFonts w:ascii="Arial" w:hAnsi="Arial" w:cs="Arial"/>
              </w:rPr>
            </w:pPr>
          </w:p>
        </w:tc>
        <w:tc>
          <w:tcPr>
            <w:tcW w:w="2067" w:type="dxa"/>
            <w:hideMark/>
          </w:tcPr>
          <w:p w14:paraId="09557EC9"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Draft a communication piece for the bulletin </w:t>
            </w:r>
          </w:p>
          <w:p w14:paraId="2FEDA815" w14:textId="77777777" w:rsidR="003D24F8" w:rsidRPr="003E7620" w:rsidRDefault="003D24F8" w:rsidP="008C771E">
            <w:pPr>
              <w:pStyle w:val="Default"/>
              <w:spacing w:line="256" w:lineRule="auto"/>
              <w:rPr>
                <w:rFonts w:ascii="Arial" w:hAnsi="Arial" w:cs="Arial"/>
              </w:rPr>
            </w:pPr>
          </w:p>
          <w:p w14:paraId="4B55F6E9"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Named GP to approved the communication </w:t>
            </w:r>
          </w:p>
          <w:p w14:paraId="3BEE14D9" w14:textId="77777777" w:rsidR="003D24F8" w:rsidRPr="003E7620" w:rsidRDefault="003D24F8" w:rsidP="008C771E">
            <w:pPr>
              <w:pStyle w:val="Default"/>
              <w:spacing w:line="256" w:lineRule="auto"/>
              <w:rPr>
                <w:rFonts w:ascii="Arial" w:hAnsi="Arial" w:cs="Arial"/>
              </w:rPr>
            </w:pPr>
          </w:p>
          <w:p w14:paraId="37A29842"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Send to the ICB coms team to send out </w:t>
            </w:r>
          </w:p>
          <w:p w14:paraId="73B7E421" w14:textId="77777777" w:rsidR="003D24F8" w:rsidRPr="003E7620" w:rsidRDefault="003D24F8" w:rsidP="008C771E">
            <w:pPr>
              <w:pStyle w:val="Default"/>
              <w:spacing w:line="256" w:lineRule="auto"/>
              <w:rPr>
                <w:rFonts w:ascii="Arial" w:hAnsi="Arial" w:cs="Arial"/>
              </w:rPr>
            </w:pPr>
          </w:p>
        </w:tc>
        <w:tc>
          <w:tcPr>
            <w:tcW w:w="1276" w:type="dxa"/>
            <w:hideMark/>
          </w:tcPr>
          <w:p w14:paraId="70B7C31E" w14:textId="77777777" w:rsidR="003D24F8" w:rsidRPr="003E7620" w:rsidRDefault="003D24F8" w:rsidP="008C771E">
            <w:pPr>
              <w:pStyle w:val="Default"/>
              <w:spacing w:line="256" w:lineRule="auto"/>
              <w:rPr>
                <w:rFonts w:ascii="Arial" w:hAnsi="Arial" w:cs="Arial"/>
              </w:rPr>
            </w:pPr>
          </w:p>
          <w:p w14:paraId="54C53CED" w14:textId="77777777" w:rsidR="003D24F8" w:rsidRPr="003E7620" w:rsidRDefault="003D24F8" w:rsidP="008C771E">
            <w:pPr>
              <w:pStyle w:val="Default"/>
              <w:spacing w:line="256" w:lineRule="auto"/>
              <w:rPr>
                <w:rFonts w:ascii="Arial" w:hAnsi="Arial" w:cs="Arial"/>
              </w:rPr>
            </w:pPr>
          </w:p>
          <w:p w14:paraId="2DBF20A6"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June 2024 </w:t>
            </w:r>
          </w:p>
        </w:tc>
        <w:tc>
          <w:tcPr>
            <w:tcW w:w="1984" w:type="dxa"/>
            <w:hideMark/>
          </w:tcPr>
          <w:p w14:paraId="18543DE6" w14:textId="77777777" w:rsidR="003D24F8" w:rsidRPr="003E7620" w:rsidRDefault="003D24F8" w:rsidP="008C771E">
            <w:pPr>
              <w:pStyle w:val="Default"/>
              <w:spacing w:line="256" w:lineRule="auto"/>
              <w:rPr>
                <w:rFonts w:ascii="Arial" w:hAnsi="Arial" w:cs="Arial"/>
              </w:rPr>
            </w:pPr>
          </w:p>
          <w:p w14:paraId="72D75FDE"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Improvement should be to raise awareness to seek advice with local services </w:t>
            </w:r>
          </w:p>
          <w:p w14:paraId="4B85B425" w14:textId="77777777" w:rsidR="003D24F8" w:rsidRPr="003E7620" w:rsidRDefault="003D24F8" w:rsidP="008C771E">
            <w:pPr>
              <w:pStyle w:val="Default"/>
              <w:spacing w:line="256" w:lineRule="auto"/>
              <w:rPr>
                <w:rFonts w:ascii="Arial" w:hAnsi="Arial" w:cs="Arial"/>
              </w:rPr>
            </w:pPr>
          </w:p>
        </w:tc>
      </w:tr>
      <w:tr w:rsidR="003D24F8" w:rsidRPr="003E7620" w14:paraId="1D5BB1A3" w14:textId="77777777" w:rsidTr="00365286">
        <w:trPr>
          <w:trHeight w:val="1622"/>
        </w:trPr>
        <w:tc>
          <w:tcPr>
            <w:tcW w:w="3256" w:type="dxa"/>
          </w:tcPr>
          <w:p w14:paraId="79B99FCA" w14:textId="77777777" w:rsidR="003D24F8" w:rsidRPr="003E7620" w:rsidRDefault="003D24F8" w:rsidP="008C771E">
            <w:pPr>
              <w:pStyle w:val="Default"/>
              <w:spacing w:line="256" w:lineRule="auto"/>
              <w:rPr>
                <w:rFonts w:ascii="Arial" w:hAnsi="Arial" w:cs="Arial"/>
              </w:rPr>
            </w:pPr>
            <w:r w:rsidRPr="003E7620">
              <w:rPr>
                <w:rFonts w:ascii="Arial" w:hAnsi="Arial" w:cs="Arial"/>
                <w:b/>
                <w:bCs/>
              </w:rPr>
              <w:t>GP's can usefully be reminded of the NICE guidance in relation to the above area of practice.</w:t>
            </w:r>
          </w:p>
        </w:tc>
        <w:tc>
          <w:tcPr>
            <w:tcW w:w="2126" w:type="dxa"/>
          </w:tcPr>
          <w:p w14:paraId="61340D87"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Local </w:t>
            </w:r>
          </w:p>
          <w:p w14:paraId="24F7EBB5" w14:textId="77777777" w:rsidR="003D24F8" w:rsidRPr="003E7620" w:rsidRDefault="003D24F8" w:rsidP="008C771E">
            <w:pPr>
              <w:pStyle w:val="Default"/>
              <w:spacing w:line="256" w:lineRule="auto"/>
              <w:rPr>
                <w:rFonts w:ascii="Arial" w:hAnsi="Arial" w:cs="Arial"/>
              </w:rPr>
            </w:pPr>
          </w:p>
        </w:tc>
        <w:tc>
          <w:tcPr>
            <w:tcW w:w="1984" w:type="dxa"/>
          </w:tcPr>
          <w:p w14:paraId="561A354D"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Communication to the GP PCN on the DHR action plan as a communication in the primary care Bulletin </w:t>
            </w:r>
          </w:p>
          <w:p w14:paraId="467BADCE" w14:textId="77777777" w:rsidR="003D24F8" w:rsidRPr="003E7620" w:rsidRDefault="003D24F8" w:rsidP="008C771E">
            <w:pPr>
              <w:pStyle w:val="Default"/>
              <w:spacing w:line="256" w:lineRule="auto"/>
              <w:rPr>
                <w:rFonts w:ascii="Arial" w:hAnsi="Arial" w:cs="Arial"/>
              </w:rPr>
            </w:pPr>
          </w:p>
          <w:p w14:paraId="11C781B8" w14:textId="77777777" w:rsidR="003D24F8" w:rsidRPr="003E7620" w:rsidRDefault="003D24F8" w:rsidP="008C771E">
            <w:pPr>
              <w:pStyle w:val="Default"/>
              <w:spacing w:line="256" w:lineRule="auto"/>
              <w:rPr>
                <w:rFonts w:ascii="Arial" w:hAnsi="Arial" w:cs="Arial"/>
              </w:rPr>
            </w:pPr>
          </w:p>
        </w:tc>
        <w:tc>
          <w:tcPr>
            <w:tcW w:w="2186" w:type="dxa"/>
          </w:tcPr>
          <w:p w14:paraId="2DC82711"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Named GP or primary care team will send out to all PCN network communication </w:t>
            </w:r>
          </w:p>
        </w:tc>
        <w:tc>
          <w:tcPr>
            <w:tcW w:w="2067" w:type="dxa"/>
          </w:tcPr>
          <w:p w14:paraId="728F8BFE"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Draft a communication piece for the bulletin </w:t>
            </w:r>
          </w:p>
          <w:p w14:paraId="07FA80CB" w14:textId="77777777" w:rsidR="003D24F8" w:rsidRPr="003E7620" w:rsidRDefault="003D24F8" w:rsidP="008C771E">
            <w:pPr>
              <w:pStyle w:val="Default"/>
              <w:spacing w:line="256" w:lineRule="auto"/>
              <w:rPr>
                <w:rFonts w:ascii="Arial" w:hAnsi="Arial" w:cs="Arial"/>
              </w:rPr>
            </w:pPr>
          </w:p>
          <w:p w14:paraId="302BA66B"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Send to the ICB coms team to send out </w:t>
            </w:r>
          </w:p>
          <w:p w14:paraId="159C12F7" w14:textId="77777777" w:rsidR="003D24F8" w:rsidRPr="003E7620" w:rsidRDefault="003D24F8" w:rsidP="008C771E">
            <w:pPr>
              <w:pStyle w:val="Default"/>
              <w:spacing w:line="256" w:lineRule="auto"/>
              <w:rPr>
                <w:rFonts w:ascii="Arial" w:hAnsi="Arial" w:cs="Arial"/>
              </w:rPr>
            </w:pPr>
          </w:p>
        </w:tc>
        <w:tc>
          <w:tcPr>
            <w:tcW w:w="1276" w:type="dxa"/>
          </w:tcPr>
          <w:p w14:paraId="1F905B22" w14:textId="77777777" w:rsidR="003D24F8" w:rsidRPr="003E7620" w:rsidRDefault="003D24F8" w:rsidP="008C771E">
            <w:pPr>
              <w:pStyle w:val="Default"/>
              <w:spacing w:line="256" w:lineRule="auto"/>
              <w:rPr>
                <w:rFonts w:ascii="Arial" w:hAnsi="Arial" w:cs="Arial"/>
              </w:rPr>
            </w:pPr>
          </w:p>
          <w:p w14:paraId="0004F32F" w14:textId="77777777" w:rsidR="003D24F8" w:rsidRPr="003E7620" w:rsidRDefault="003D24F8" w:rsidP="008C771E">
            <w:pPr>
              <w:pStyle w:val="Default"/>
              <w:spacing w:line="256" w:lineRule="auto"/>
              <w:rPr>
                <w:rFonts w:ascii="Arial" w:hAnsi="Arial" w:cs="Arial"/>
              </w:rPr>
            </w:pPr>
          </w:p>
          <w:p w14:paraId="58F1FEA8"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June 2024 </w:t>
            </w:r>
          </w:p>
        </w:tc>
        <w:tc>
          <w:tcPr>
            <w:tcW w:w="1984" w:type="dxa"/>
          </w:tcPr>
          <w:p w14:paraId="56C34FCB" w14:textId="77777777" w:rsidR="003D24F8" w:rsidRPr="003E7620" w:rsidRDefault="003D24F8" w:rsidP="008C771E">
            <w:pPr>
              <w:pStyle w:val="Default"/>
              <w:spacing w:line="256" w:lineRule="auto"/>
              <w:rPr>
                <w:rFonts w:ascii="Arial" w:hAnsi="Arial" w:cs="Arial"/>
              </w:rPr>
            </w:pPr>
          </w:p>
          <w:p w14:paraId="1DD90181"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Improvement should be to raise awareness to seek advice with local services </w:t>
            </w:r>
          </w:p>
          <w:p w14:paraId="291B74C7" w14:textId="77777777" w:rsidR="003D24F8" w:rsidRPr="003E7620" w:rsidRDefault="003D24F8" w:rsidP="008C771E">
            <w:pPr>
              <w:pStyle w:val="Default"/>
              <w:spacing w:line="256" w:lineRule="auto"/>
              <w:rPr>
                <w:rFonts w:ascii="Arial" w:hAnsi="Arial" w:cs="Arial"/>
              </w:rPr>
            </w:pPr>
          </w:p>
        </w:tc>
      </w:tr>
      <w:tr w:rsidR="003D24F8" w:rsidRPr="003E7620" w14:paraId="0CD09B6E" w14:textId="77777777" w:rsidTr="00365286">
        <w:trPr>
          <w:trHeight w:val="699"/>
        </w:trPr>
        <w:tc>
          <w:tcPr>
            <w:tcW w:w="3256" w:type="dxa"/>
          </w:tcPr>
          <w:p w14:paraId="61BA8EA8" w14:textId="77777777" w:rsidR="003D24F8" w:rsidRPr="003E7620" w:rsidRDefault="003D24F8" w:rsidP="008C771E">
            <w:pPr>
              <w:pStyle w:val="Default"/>
              <w:spacing w:line="256" w:lineRule="auto"/>
              <w:rPr>
                <w:rFonts w:ascii="Arial" w:hAnsi="Arial" w:cs="Arial"/>
                <w:b/>
                <w:bCs/>
              </w:rPr>
            </w:pPr>
            <w:r w:rsidRPr="003E7620">
              <w:rPr>
                <w:rFonts w:ascii="Arial" w:hAnsi="Arial" w:cs="Arial"/>
                <w:b/>
                <w:bCs/>
              </w:rPr>
              <w:lastRenderedPageBreak/>
              <w:t>Where such formal shared care plans do not exist then the GP should still work collaboratively with other relevant agencies  to manage addiction needs of patients and assess risk. </w:t>
            </w:r>
          </w:p>
          <w:p w14:paraId="4CFFB812" w14:textId="77777777" w:rsidR="003D24F8" w:rsidRPr="003E7620" w:rsidRDefault="003D24F8" w:rsidP="008C771E">
            <w:pPr>
              <w:pStyle w:val="Default"/>
              <w:spacing w:line="256" w:lineRule="auto"/>
              <w:rPr>
                <w:rFonts w:ascii="Arial" w:hAnsi="Arial" w:cs="Arial"/>
                <w:b/>
                <w:bCs/>
              </w:rPr>
            </w:pPr>
          </w:p>
        </w:tc>
        <w:tc>
          <w:tcPr>
            <w:tcW w:w="2126" w:type="dxa"/>
          </w:tcPr>
          <w:p w14:paraId="094559BE"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Local </w:t>
            </w:r>
          </w:p>
          <w:p w14:paraId="44908146" w14:textId="77777777" w:rsidR="003D24F8" w:rsidRPr="003E7620" w:rsidRDefault="003D24F8" w:rsidP="008C771E">
            <w:pPr>
              <w:pStyle w:val="Default"/>
              <w:spacing w:line="256" w:lineRule="auto"/>
              <w:rPr>
                <w:rFonts w:ascii="Arial" w:hAnsi="Arial" w:cs="Arial"/>
              </w:rPr>
            </w:pPr>
          </w:p>
        </w:tc>
        <w:tc>
          <w:tcPr>
            <w:tcW w:w="1984" w:type="dxa"/>
          </w:tcPr>
          <w:p w14:paraId="76BC3D8F"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Communication to the GP PCN on the DHR action plan as a communication in the primary care Bulletin </w:t>
            </w:r>
          </w:p>
          <w:p w14:paraId="2E927CB4" w14:textId="77777777" w:rsidR="003D24F8" w:rsidRPr="003E7620" w:rsidRDefault="003D24F8" w:rsidP="008C771E">
            <w:pPr>
              <w:pStyle w:val="Default"/>
              <w:spacing w:line="256" w:lineRule="auto"/>
              <w:rPr>
                <w:rFonts w:ascii="Arial" w:hAnsi="Arial" w:cs="Arial"/>
              </w:rPr>
            </w:pPr>
          </w:p>
          <w:p w14:paraId="44C6D2A4" w14:textId="77777777" w:rsidR="003D24F8" w:rsidRPr="003E7620" w:rsidRDefault="003D24F8" w:rsidP="008C771E">
            <w:pPr>
              <w:pStyle w:val="Default"/>
              <w:spacing w:line="256" w:lineRule="auto"/>
              <w:rPr>
                <w:rFonts w:ascii="Arial" w:hAnsi="Arial" w:cs="Arial"/>
              </w:rPr>
            </w:pPr>
          </w:p>
        </w:tc>
        <w:tc>
          <w:tcPr>
            <w:tcW w:w="2186" w:type="dxa"/>
          </w:tcPr>
          <w:p w14:paraId="1A8BC1D6"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ICB will send out to the GP PCN </w:t>
            </w:r>
          </w:p>
        </w:tc>
        <w:tc>
          <w:tcPr>
            <w:tcW w:w="2067" w:type="dxa"/>
          </w:tcPr>
          <w:p w14:paraId="7E97E390"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Draft a communication piece for the bulletin </w:t>
            </w:r>
          </w:p>
          <w:p w14:paraId="24020DB1" w14:textId="77777777" w:rsidR="003D24F8" w:rsidRPr="003E7620" w:rsidRDefault="003D24F8" w:rsidP="008C771E">
            <w:pPr>
              <w:pStyle w:val="Default"/>
              <w:spacing w:line="256" w:lineRule="auto"/>
              <w:rPr>
                <w:rFonts w:ascii="Arial" w:hAnsi="Arial" w:cs="Arial"/>
              </w:rPr>
            </w:pPr>
          </w:p>
          <w:p w14:paraId="7DD3F4DF"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Named GP to approved the communication </w:t>
            </w:r>
          </w:p>
          <w:p w14:paraId="47660A58" w14:textId="77777777" w:rsidR="003D24F8" w:rsidRPr="003E7620" w:rsidRDefault="003D24F8" w:rsidP="008C771E">
            <w:pPr>
              <w:pStyle w:val="Default"/>
              <w:spacing w:line="256" w:lineRule="auto"/>
              <w:rPr>
                <w:rFonts w:ascii="Arial" w:hAnsi="Arial" w:cs="Arial"/>
              </w:rPr>
            </w:pPr>
          </w:p>
          <w:p w14:paraId="30A7AB36"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Send to the ICB coms team to send out </w:t>
            </w:r>
          </w:p>
          <w:p w14:paraId="2B5FF6E8" w14:textId="77777777" w:rsidR="003D24F8" w:rsidRPr="003E7620" w:rsidRDefault="003D24F8" w:rsidP="008C771E">
            <w:pPr>
              <w:pStyle w:val="Default"/>
              <w:spacing w:line="256" w:lineRule="auto"/>
              <w:rPr>
                <w:rFonts w:ascii="Arial" w:hAnsi="Arial" w:cs="Arial"/>
              </w:rPr>
            </w:pPr>
          </w:p>
        </w:tc>
        <w:tc>
          <w:tcPr>
            <w:tcW w:w="1276" w:type="dxa"/>
          </w:tcPr>
          <w:p w14:paraId="1B8FF647" w14:textId="77777777" w:rsidR="003D24F8" w:rsidRPr="003E7620" w:rsidRDefault="003D24F8" w:rsidP="008C771E">
            <w:pPr>
              <w:pStyle w:val="Default"/>
              <w:spacing w:line="256" w:lineRule="auto"/>
              <w:rPr>
                <w:rFonts w:ascii="Arial" w:hAnsi="Arial" w:cs="Arial"/>
              </w:rPr>
            </w:pPr>
          </w:p>
          <w:p w14:paraId="7CE7CD05" w14:textId="77777777" w:rsidR="003D24F8" w:rsidRPr="003E7620" w:rsidRDefault="003D24F8" w:rsidP="008C771E">
            <w:pPr>
              <w:pStyle w:val="Default"/>
              <w:spacing w:line="256" w:lineRule="auto"/>
              <w:rPr>
                <w:rFonts w:ascii="Arial" w:hAnsi="Arial" w:cs="Arial"/>
              </w:rPr>
            </w:pPr>
          </w:p>
          <w:p w14:paraId="63B120BD"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June 2024 </w:t>
            </w:r>
          </w:p>
        </w:tc>
        <w:tc>
          <w:tcPr>
            <w:tcW w:w="1984" w:type="dxa"/>
          </w:tcPr>
          <w:p w14:paraId="1D41F078" w14:textId="77777777" w:rsidR="003D24F8" w:rsidRPr="003E7620" w:rsidRDefault="003D24F8" w:rsidP="008C771E">
            <w:pPr>
              <w:pStyle w:val="Default"/>
              <w:spacing w:line="256" w:lineRule="auto"/>
              <w:rPr>
                <w:rFonts w:ascii="Arial" w:hAnsi="Arial" w:cs="Arial"/>
              </w:rPr>
            </w:pPr>
          </w:p>
          <w:p w14:paraId="05B2DE19"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Improvement should be to raise awareness to seek advice with local services </w:t>
            </w:r>
          </w:p>
          <w:p w14:paraId="39FF28E5" w14:textId="77777777" w:rsidR="003D24F8" w:rsidRPr="003E7620" w:rsidRDefault="003D24F8" w:rsidP="008C771E">
            <w:pPr>
              <w:pStyle w:val="Default"/>
              <w:spacing w:line="256" w:lineRule="auto"/>
              <w:rPr>
                <w:rFonts w:ascii="Arial" w:hAnsi="Arial" w:cs="Arial"/>
              </w:rPr>
            </w:pPr>
          </w:p>
        </w:tc>
      </w:tr>
      <w:tr w:rsidR="003D24F8" w:rsidRPr="003E7620" w14:paraId="4A603850" w14:textId="77777777" w:rsidTr="00365286">
        <w:trPr>
          <w:trHeight w:val="1622"/>
        </w:trPr>
        <w:tc>
          <w:tcPr>
            <w:tcW w:w="3256" w:type="dxa"/>
          </w:tcPr>
          <w:p w14:paraId="39E79451" w14:textId="53DA4194" w:rsidR="003D24F8" w:rsidRPr="003E7620" w:rsidRDefault="003D24F8" w:rsidP="008C771E">
            <w:pPr>
              <w:pStyle w:val="Default"/>
              <w:spacing w:line="256" w:lineRule="auto"/>
              <w:rPr>
                <w:rFonts w:ascii="Arial" w:hAnsi="Arial" w:cs="Arial"/>
                <w:b/>
                <w:bCs/>
              </w:rPr>
            </w:pPr>
            <w:r w:rsidRPr="003E7620">
              <w:rPr>
                <w:rFonts w:ascii="Arial" w:hAnsi="Arial" w:cs="Arial"/>
                <w:b/>
                <w:bCs/>
              </w:rPr>
              <w:t>The panel considers it would be helpful to remind GP's to review their standard routine enquiry around domestic abuse toward all patients to build on previous training and development around this area. </w:t>
            </w:r>
          </w:p>
        </w:tc>
        <w:tc>
          <w:tcPr>
            <w:tcW w:w="2126" w:type="dxa"/>
          </w:tcPr>
          <w:p w14:paraId="0431BA9A"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Local </w:t>
            </w:r>
          </w:p>
          <w:p w14:paraId="02D04AE4" w14:textId="77777777" w:rsidR="003D24F8" w:rsidRPr="003E7620" w:rsidRDefault="003D24F8" w:rsidP="008C771E">
            <w:pPr>
              <w:pStyle w:val="Default"/>
              <w:spacing w:line="256" w:lineRule="auto"/>
              <w:rPr>
                <w:rFonts w:ascii="Arial" w:hAnsi="Arial" w:cs="Arial"/>
              </w:rPr>
            </w:pPr>
          </w:p>
        </w:tc>
        <w:tc>
          <w:tcPr>
            <w:tcW w:w="1984" w:type="dxa"/>
          </w:tcPr>
          <w:p w14:paraId="0BD5AF00"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Communication to the GP PCN on the DHR action plan as a communication in the primary care Bulletin </w:t>
            </w:r>
          </w:p>
          <w:p w14:paraId="1FA73FE3" w14:textId="77777777" w:rsidR="003D24F8" w:rsidRPr="003E7620" w:rsidRDefault="003D24F8" w:rsidP="008C771E">
            <w:pPr>
              <w:pStyle w:val="Default"/>
              <w:spacing w:line="256" w:lineRule="auto"/>
              <w:rPr>
                <w:rFonts w:ascii="Arial" w:hAnsi="Arial" w:cs="Arial"/>
              </w:rPr>
            </w:pPr>
          </w:p>
          <w:p w14:paraId="6E4AAA5D" w14:textId="77777777" w:rsidR="003D24F8" w:rsidRPr="003E7620" w:rsidRDefault="003D24F8" w:rsidP="008C771E">
            <w:pPr>
              <w:pStyle w:val="Default"/>
              <w:spacing w:line="256" w:lineRule="auto"/>
              <w:rPr>
                <w:rFonts w:ascii="Arial" w:hAnsi="Arial" w:cs="Arial"/>
              </w:rPr>
            </w:pPr>
          </w:p>
        </w:tc>
        <w:tc>
          <w:tcPr>
            <w:tcW w:w="2186" w:type="dxa"/>
          </w:tcPr>
          <w:p w14:paraId="4176AA9B"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ICB will send out to the GP PCN </w:t>
            </w:r>
          </w:p>
          <w:p w14:paraId="007BE570" w14:textId="77777777" w:rsidR="003D24F8" w:rsidRPr="003E7620" w:rsidRDefault="003D24F8" w:rsidP="008C771E">
            <w:pPr>
              <w:pStyle w:val="Default"/>
              <w:spacing w:line="256" w:lineRule="auto"/>
              <w:rPr>
                <w:rFonts w:ascii="Arial" w:hAnsi="Arial" w:cs="Arial"/>
              </w:rPr>
            </w:pPr>
          </w:p>
        </w:tc>
        <w:tc>
          <w:tcPr>
            <w:tcW w:w="2067" w:type="dxa"/>
          </w:tcPr>
          <w:p w14:paraId="2C1DA718"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Draft a communication piece for the bulletin </w:t>
            </w:r>
          </w:p>
          <w:p w14:paraId="08A02069" w14:textId="77777777" w:rsidR="003D24F8" w:rsidRPr="003E7620" w:rsidRDefault="003D24F8" w:rsidP="008C771E">
            <w:pPr>
              <w:pStyle w:val="Default"/>
              <w:spacing w:line="256" w:lineRule="auto"/>
              <w:rPr>
                <w:rFonts w:ascii="Arial" w:hAnsi="Arial" w:cs="Arial"/>
              </w:rPr>
            </w:pPr>
          </w:p>
          <w:p w14:paraId="02080F36"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Named GP to approved the communication </w:t>
            </w:r>
          </w:p>
          <w:p w14:paraId="0A3C4926" w14:textId="77777777" w:rsidR="003D24F8" w:rsidRPr="003E7620" w:rsidRDefault="003D24F8" w:rsidP="008C771E">
            <w:pPr>
              <w:pStyle w:val="Default"/>
              <w:spacing w:line="256" w:lineRule="auto"/>
              <w:rPr>
                <w:rFonts w:ascii="Arial" w:hAnsi="Arial" w:cs="Arial"/>
              </w:rPr>
            </w:pPr>
          </w:p>
          <w:p w14:paraId="45CEED51"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Send to the ICB coms team to send out </w:t>
            </w:r>
          </w:p>
          <w:p w14:paraId="2E731F96" w14:textId="77777777" w:rsidR="003D24F8" w:rsidRPr="003E7620" w:rsidRDefault="003D24F8" w:rsidP="008C771E">
            <w:pPr>
              <w:pStyle w:val="Default"/>
              <w:spacing w:line="256" w:lineRule="auto"/>
              <w:rPr>
                <w:rFonts w:ascii="Arial" w:hAnsi="Arial" w:cs="Arial"/>
              </w:rPr>
            </w:pPr>
          </w:p>
        </w:tc>
        <w:tc>
          <w:tcPr>
            <w:tcW w:w="1276" w:type="dxa"/>
          </w:tcPr>
          <w:p w14:paraId="118F844D" w14:textId="77777777" w:rsidR="003D24F8" w:rsidRPr="003E7620" w:rsidRDefault="003D24F8" w:rsidP="008C771E">
            <w:pPr>
              <w:pStyle w:val="Default"/>
              <w:spacing w:line="256" w:lineRule="auto"/>
              <w:rPr>
                <w:rFonts w:ascii="Arial" w:hAnsi="Arial" w:cs="Arial"/>
              </w:rPr>
            </w:pPr>
          </w:p>
          <w:p w14:paraId="49D34A66" w14:textId="77777777" w:rsidR="003D24F8" w:rsidRPr="003E7620" w:rsidRDefault="003D24F8" w:rsidP="008C771E">
            <w:pPr>
              <w:pStyle w:val="Default"/>
              <w:spacing w:line="256" w:lineRule="auto"/>
              <w:rPr>
                <w:rFonts w:ascii="Arial" w:hAnsi="Arial" w:cs="Arial"/>
              </w:rPr>
            </w:pPr>
          </w:p>
          <w:p w14:paraId="49DA0F62"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June 2024 </w:t>
            </w:r>
          </w:p>
        </w:tc>
        <w:tc>
          <w:tcPr>
            <w:tcW w:w="1984" w:type="dxa"/>
          </w:tcPr>
          <w:p w14:paraId="4D8D04C2" w14:textId="77777777" w:rsidR="003D24F8" w:rsidRPr="003E7620" w:rsidRDefault="003D24F8" w:rsidP="008C771E">
            <w:pPr>
              <w:pStyle w:val="Default"/>
              <w:spacing w:line="256" w:lineRule="auto"/>
              <w:rPr>
                <w:rFonts w:ascii="Arial" w:hAnsi="Arial" w:cs="Arial"/>
              </w:rPr>
            </w:pPr>
          </w:p>
          <w:p w14:paraId="35FC5E5E" w14:textId="77777777" w:rsidR="003D24F8" w:rsidRPr="003E7620" w:rsidRDefault="003D24F8" w:rsidP="008C771E">
            <w:pPr>
              <w:pStyle w:val="Default"/>
              <w:spacing w:line="256" w:lineRule="auto"/>
              <w:rPr>
                <w:rFonts w:ascii="Arial" w:hAnsi="Arial" w:cs="Arial"/>
              </w:rPr>
            </w:pPr>
            <w:r w:rsidRPr="003E7620">
              <w:rPr>
                <w:rFonts w:ascii="Arial" w:hAnsi="Arial" w:cs="Arial"/>
              </w:rPr>
              <w:t xml:space="preserve">Improvement should be to raise awareness to seek advice with local services </w:t>
            </w:r>
          </w:p>
          <w:p w14:paraId="2DBD1876" w14:textId="77777777" w:rsidR="003D24F8" w:rsidRPr="003E7620" w:rsidRDefault="003D24F8" w:rsidP="008C771E">
            <w:pPr>
              <w:pStyle w:val="Default"/>
              <w:spacing w:line="256" w:lineRule="auto"/>
              <w:rPr>
                <w:rFonts w:ascii="Arial" w:hAnsi="Arial" w:cs="Arial"/>
              </w:rPr>
            </w:pPr>
          </w:p>
        </w:tc>
      </w:tr>
    </w:tbl>
    <w:p w14:paraId="685D3FE8" w14:textId="77777777" w:rsidR="003D24F8" w:rsidRPr="003E7620" w:rsidRDefault="003D24F8" w:rsidP="003D24F8">
      <w:pPr>
        <w:rPr>
          <w:rFonts w:ascii="Arial" w:hAnsi="Arial" w:cs="Arial"/>
        </w:rPr>
      </w:pPr>
    </w:p>
    <w:p w14:paraId="5C69A83B" w14:textId="77777777" w:rsidR="003D24F8" w:rsidRPr="003E7620" w:rsidRDefault="003D24F8" w:rsidP="003D24F8">
      <w:pPr>
        <w:rPr>
          <w:rFonts w:ascii="Arial" w:hAnsi="Arial" w:cs="Arial"/>
        </w:rPr>
      </w:pPr>
    </w:p>
    <w:p w14:paraId="5C67D06D" w14:textId="77777777" w:rsidR="003D24F8" w:rsidRPr="003E7620" w:rsidRDefault="003D24F8" w:rsidP="003D24F8">
      <w:pPr>
        <w:rPr>
          <w:rFonts w:ascii="Arial" w:hAnsi="Arial" w:cs="Arial"/>
        </w:rPr>
      </w:pPr>
    </w:p>
    <w:p w14:paraId="15B3BC25" w14:textId="77777777" w:rsidR="003D24F8" w:rsidRPr="003E7620" w:rsidRDefault="003D24F8" w:rsidP="003D24F8">
      <w:pPr>
        <w:rPr>
          <w:rFonts w:ascii="Arial" w:hAnsi="Arial" w:cs="Arial"/>
          <w:b/>
          <w:bCs/>
        </w:rPr>
      </w:pPr>
    </w:p>
    <w:p w14:paraId="2B45830D" w14:textId="77777777" w:rsidR="003D24F8" w:rsidRPr="003E7620" w:rsidRDefault="003D24F8" w:rsidP="003D24F8">
      <w:pPr>
        <w:rPr>
          <w:rFonts w:ascii="Arial" w:hAnsi="Arial" w:cs="Arial"/>
          <w:b/>
          <w:bCs/>
        </w:rPr>
      </w:pPr>
    </w:p>
    <w:tbl>
      <w:tblPr>
        <w:tblStyle w:val="TableGrid"/>
        <w:tblW w:w="15452" w:type="dxa"/>
        <w:tblInd w:w="-856" w:type="dxa"/>
        <w:tblLook w:val="04A0" w:firstRow="1" w:lastRow="0" w:firstColumn="1" w:lastColumn="0" w:noHBand="0" w:noVBand="1"/>
      </w:tblPr>
      <w:tblGrid>
        <w:gridCol w:w="2919"/>
        <w:gridCol w:w="2021"/>
        <w:gridCol w:w="1971"/>
        <w:gridCol w:w="1953"/>
        <w:gridCol w:w="2021"/>
        <w:gridCol w:w="1950"/>
        <w:gridCol w:w="2617"/>
      </w:tblGrid>
      <w:tr w:rsidR="00177BC2" w:rsidRPr="003E7620" w14:paraId="037ED495" w14:textId="77777777" w:rsidTr="000739E2">
        <w:tc>
          <w:tcPr>
            <w:tcW w:w="2919" w:type="dxa"/>
          </w:tcPr>
          <w:p w14:paraId="24C158A0" w14:textId="73EB9C99" w:rsidR="003D24F8" w:rsidRPr="003E7620" w:rsidRDefault="000739E2" w:rsidP="008C771E">
            <w:pPr>
              <w:rPr>
                <w:rFonts w:ascii="Arial" w:hAnsi="Arial" w:cs="Arial"/>
                <w:b/>
                <w:bCs/>
              </w:rPr>
            </w:pPr>
            <w:r w:rsidRPr="003E7620">
              <w:rPr>
                <w:rFonts w:ascii="Arial" w:hAnsi="Arial" w:cs="Arial"/>
                <w:b/>
                <w:bCs/>
              </w:rPr>
              <w:lastRenderedPageBreak/>
              <w:t xml:space="preserve">Agency: </w:t>
            </w:r>
            <w:r w:rsidR="003D24F8" w:rsidRPr="003E7620">
              <w:rPr>
                <w:rFonts w:ascii="Arial" w:hAnsi="Arial" w:cs="Arial"/>
                <w:b/>
                <w:bCs/>
              </w:rPr>
              <w:t>Berkshire Healthcare NHS Foundation Trust</w:t>
            </w:r>
          </w:p>
          <w:p w14:paraId="2871AFDE" w14:textId="77777777" w:rsidR="003D24F8" w:rsidRPr="003E7620" w:rsidRDefault="003D24F8" w:rsidP="008C771E">
            <w:pPr>
              <w:rPr>
                <w:rFonts w:ascii="Arial" w:hAnsi="Arial" w:cs="Arial"/>
                <w:b/>
                <w:bCs/>
              </w:rPr>
            </w:pPr>
          </w:p>
          <w:p w14:paraId="2C74A4E7" w14:textId="77777777" w:rsidR="003D24F8" w:rsidRPr="003E7620" w:rsidRDefault="003D24F8" w:rsidP="008C771E">
            <w:pPr>
              <w:rPr>
                <w:rFonts w:ascii="Arial" w:hAnsi="Arial" w:cs="Arial"/>
                <w:b/>
                <w:bCs/>
              </w:rPr>
            </w:pPr>
            <w:r w:rsidRPr="003E7620">
              <w:rPr>
                <w:rFonts w:ascii="Arial" w:hAnsi="Arial" w:cs="Arial"/>
                <w:b/>
                <w:bCs/>
              </w:rPr>
              <w:t xml:space="preserve">Recommendation </w:t>
            </w:r>
          </w:p>
        </w:tc>
        <w:tc>
          <w:tcPr>
            <w:tcW w:w="2021" w:type="dxa"/>
          </w:tcPr>
          <w:p w14:paraId="11E6EFD0" w14:textId="77777777" w:rsidR="003D24F8" w:rsidRPr="003E7620" w:rsidRDefault="003D24F8" w:rsidP="008C771E">
            <w:pPr>
              <w:rPr>
                <w:rFonts w:ascii="Arial" w:hAnsi="Arial" w:cs="Arial"/>
                <w:b/>
                <w:bCs/>
              </w:rPr>
            </w:pPr>
            <w:r w:rsidRPr="003E7620">
              <w:rPr>
                <w:rFonts w:ascii="Arial" w:hAnsi="Arial" w:cs="Arial"/>
                <w:b/>
                <w:bCs/>
              </w:rPr>
              <w:t xml:space="preserve">Scope of recommendation </w:t>
            </w:r>
          </w:p>
        </w:tc>
        <w:tc>
          <w:tcPr>
            <w:tcW w:w="1971" w:type="dxa"/>
          </w:tcPr>
          <w:p w14:paraId="638AB363" w14:textId="77777777" w:rsidR="003D24F8" w:rsidRPr="003E7620" w:rsidRDefault="003D24F8" w:rsidP="008C771E">
            <w:pPr>
              <w:rPr>
                <w:rFonts w:ascii="Arial" w:hAnsi="Arial" w:cs="Arial"/>
                <w:b/>
                <w:bCs/>
              </w:rPr>
            </w:pPr>
            <w:r w:rsidRPr="003E7620">
              <w:rPr>
                <w:rFonts w:ascii="Arial" w:hAnsi="Arial" w:cs="Arial"/>
                <w:b/>
                <w:bCs/>
              </w:rPr>
              <w:t xml:space="preserve">Action </w:t>
            </w:r>
          </w:p>
        </w:tc>
        <w:tc>
          <w:tcPr>
            <w:tcW w:w="1953" w:type="dxa"/>
          </w:tcPr>
          <w:p w14:paraId="5B10B8FA" w14:textId="77777777" w:rsidR="003D24F8" w:rsidRPr="003E7620" w:rsidRDefault="003D24F8" w:rsidP="008C771E">
            <w:pPr>
              <w:rPr>
                <w:rFonts w:ascii="Arial" w:hAnsi="Arial" w:cs="Arial"/>
                <w:b/>
                <w:bCs/>
              </w:rPr>
            </w:pPr>
            <w:r w:rsidRPr="003E7620">
              <w:rPr>
                <w:rFonts w:ascii="Arial" w:hAnsi="Arial" w:cs="Arial"/>
                <w:b/>
                <w:bCs/>
              </w:rPr>
              <w:t xml:space="preserve">Lead Agency </w:t>
            </w:r>
          </w:p>
        </w:tc>
        <w:tc>
          <w:tcPr>
            <w:tcW w:w="2021" w:type="dxa"/>
          </w:tcPr>
          <w:p w14:paraId="2B952AC2" w14:textId="77777777" w:rsidR="003D24F8" w:rsidRPr="003E7620" w:rsidRDefault="003D24F8" w:rsidP="008C771E">
            <w:pPr>
              <w:rPr>
                <w:rFonts w:ascii="Arial" w:hAnsi="Arial" w:cs="Arial"/>
                <w:b/>
                <w:bCs/>
              </w:rPr>
            </w:pPr>
            <w:r w:rsidRPr="003E7620">
              <w:rPr>
                <w:rFonts w:ascii="Arial" w:hAnsi="Arial" w:cs="Arial"/>
                <w:b/>
                <w:bCs/>
              </w:rPr>
              <w:t xml:space="preserve">Key Milestones achieved in enacting recommendation </w:t>
            </w:r>
          </w:p>
        </w:tc>
        <w:tc>
          <w:tcPr>
            <w:tcW w:w="1950" w:type="dxa"/>
          </w:tcPr>
          <w:p w14:paraId="14962973" w14:textId="77777777" w:rsidR="003D24F8" w:rsidRPr="003E7620" w:rsidRDefault="003D24F8" w:rsidP="008C771E">
            <w:pPr>
              <w:rPr>
                <w:rFonts w:ascii="Arial" w:hAnsi="Arial" w:cs="Arial"/>
                <w:b/>
                <w:bCs/>
              </w:rPr>
            </w:pPr>
            <w:r w:rsidRPr="003E7620">
              <w:rPr>
                <w:rFonts w:ascii="Arial" w:hAnsi="Arial" w:cs="Arial"/>
                <w:b/>
                <w:bCs/>
              </w:rPr>
              <w:t xml:space="preserve">Target Date </w:t>
            </w:r>
          </w:p>
        </w:tc>
        <w:tc>
          <w:tcPr>
            <w:tcW w:w="2617" w:type="dxa"/>
          </w:tcPr>
          <w:p w14:paraId="5FC0D381" w14:textId="77777777" w:rsidR="003D24F8" w:rsidRPr="003E7620" w:rsidRDefault="003D24F8" w:rsidP="008C771E">
            <w:pPr>
              <w:rPr>
                <w:rFonts w:ascii="Arial" w:hAnsi="Arial" w:cs="Arial"/>
                <w:b/>
                <w:bCs/>
              </w:rPr>
            </w:pPr>
            <w:r w:rsidRPr="003E7620">
              <w:rPr>
                <w:rFonts w:ascii="Arial" w:hAnsi="Arial" w:cs="Arial"/>
                <w:b/>
                <w:bCs/>
              </w:rPr>
              <w:t xml:space="preserve">Completion date and outcome </w:t>
            </w:r>
          </w:p>
        </w:tc>
      </w:tr>
      <w:tr w:rsidR="00177BC2" w:rsidRPr="003E7620" w14:paraId="4F475367" w14:textId="77777777" w:rsidTr="000739E2">
        <w:tc>
          <w:tcPr>
            <w:tcW w:w="2919" w:type="dxa"/>
          </w:tcPr>
          <w:p w14:paraId="33AE0E01" w14:textId="77777777" w:rsidR="003D24F8" w:rsidRPr="003E7620" w:rsidRDefault="003D24F8" w:rsidP="008C771E">
            <w:pPr>
              <w:rPr>
                <w:rFonts w:ascii="Arial" w:hAnsi="Arial" w:cs="Arial"/>
                <w:b/>
                <w:bCs/>
              </w:rPr>
            </w:pPr>
            <w:r w:rsidRPr="003E7620">
              <w:rPr>
                <w:rFonts w:ascii="Arial" w:hAnsi="Arial" w:cs="Arial"/>
                <w:b/>
                <w:bCs/>
              </w:rPr>
              <w:t xml:space="preserve">For Talking Therapies to review relationship status before every episode of care </w:t>
            </w:r>
          </w:p>
        </w:tc>
        <w:tc>
          <w:tcPr>
            <w:tcW w:w="2021" w:type="dxa"/>
          </w:tcPr>
          <w:p w14:paraId="375C06D8" w14:textId="77777777" w:rsidR="003D24F8" w:rsidRPr="003E7620" w:rsidRDefault="003D24F8" w:rsidP="008C771E">
            <w:pPr>
              <w:rPr>
                <w:rFonts w:ascii="Arial" w:hAnsi="Arial" w:cs="Arial"/>
              </w:rPr>
            </w:pPr>
            <w:r w:rsidRPr="003E7620">
              <w:rPr>
                <w:rFonts w:ascii="Arial" w:hAnsi="Arial" w:cs="Arial"/>
              </w:rPr>
              <w:t xml:space="preserve">Talking Therapies service </w:t>
            </w:r>
          </w:p>
        </w:tc>
        <w:tc>
          <w:tcPr>
            <w:tcW w:w="1971" w:type="dxa"/>
          </w:tcPr>
          <w:p w14:paraId="607F5513" w14:textId="77777777" w:rsidR="003D24F8" w:rsidRPr="003E7620" w:rsidRDefault="003D24F8" w:rsidP="008C771E">
            <w:pPr>
              <w:rPr>
                <w:rFonts w:ascii="Arial" w:hAnsi="Arial" w:cs="Arial"/>
              </w:rPr>
            </w:pPr>
            <w:r w:rsidRPr="003E7620">
              <w:rPr>
                <w:rFonts w:ascii="Arial" w:hAnsi="Arial" w:cs="Arial"/>
              </w:rPr>
              <w:t xml:space="preserve">Relationship status review added to assessment template </w:t>
            </w:r>
          </w:p>
        </w:tc>
        <w:tc>
          <w:tcPr>
            <w:tcW w:w="1953" w:type="dxa"/>
          </w:tcPr>
          <w:p w14:paraId="0FEF941F" w14:textId="77777777" w:rsidR="003D24F8" w:rsidRPr="003E7620" w:rsidRDefault="003D24F8" w:rsidP="008C771E">
            <w:pPr>
              <w:rPr>
                <w:rFonts w:ascii="Arial" w:hAnsi="Arial" w:cs="Arial"/>
              </w:rPr>
            </w:pPr>
            <w:r w:rsidRPr="003E7620">
              <w:rPr>
                <w:rFonts w:ascii="Arial" w:hAnsi="Arial" w:cs="Arial"/>
              </w:rPr>
              <w:t>Berkshire Healthcare NHS Foundation Trust (BHFT)</w:t>
            </w:r>
          </w:p>
        </w:tc>
        <w:tc>
          <w:tcPr>
            <w:tcW w:w="2021" w:type="dxa"/>
          </w:tcPr>
          <w:p w14:paraId="7512110C" w14:textId="77777777" w:rsidR="003D24F8" w:rsidRPr="003E7620" w:rsidRDefault="003D24F8" w:rsidP="008C771E">
            <w:pPr>
              <w:rPr>
                <w:rFonts w:ascii="Arial" w:hAnsi="Arial" w:cs="Arial"/>
              </w:rPr>
            </w:pPr>
            <w:r w:rsidRPr="003E7620">
              <w:rPr>
                <w:rFonts w:ascii="Arial" w:hAnsi="Arial" w:cs="Arial"/>
              </w:rPr>
              <w:t xml:space="preserve">Relationship review status has been added to assessment template </w:t>
            </w:r>
          </w:p>
        </w:tc>
        <w:tc>
          <w:tcPr>
            <w:tcW w:w="1950" w:type="dxa"/>
          </w:tcPr>
          <w:p w14:paraId="5124E482" w14:textId="7BA40512" w:rsidR="003D24F8" w:rsidRPr="003E7620" w:rsidRDefault="003D24F8" w:rsidP="008C771E">
            <w:pPr>
              <w:rPr>
                <w:rFonts w:ascii="Arial" w:hAnsi="Arial" w:cs="Arial"/>
              </w:rPr>
            </w:pPr>
            <w:r w:rsidRPr="003E7620">
              <w:rPr>
                <w:rFonts w:ascii="Arial" w:hAnsi="Arial" w:cs="Arial"/>
              </w:rPr>
              <w:t>March 2023</w:t>
            </w:r>
          </w:p>
        </w:tc>
        <w:tc>
          <w:tcPr>
            <w:tcW w:w="2617" w:type="dxa"/>
          </w:tcPr>
          <w:p w14:paraId="0F5F1F7A" w14:textId="77777777" w:rsidR="003D24F8" w:rsidRPr="003E7620" w:rsidRDefault="003D24F8" w:rsidP="008C771E">
            <w:pPr>
              <w:rPr>
                <w:rFonts w:ascii="Arial" w:hAnsi="Arial" w:cs="Arial"/>
              </w:rPr>
            </w:pPr>
            <w:r w:rsidRPr="003E7620">
              <w:rPr>
                <w:rFonts w:ascii="Arial" w:hAnsi="Arial" w:cs="Arial"/>
              </w:rPr>
              <w:t xml:space="preserve"> Completed March 2023</w:t>
            </w:r>
          </w:p>
        </w:tc>
      </w:tr>
      <w:tr w:rsidR="00177BC2" w:rsidRPr="003E7620" w14:paraId="74E9045C" w14:textId="77777777" w:rsidTr="000739E2">
        <w:tc>
          <w:tcPr>
            <w:tcW w:w="2919" w:type="dxa"/>
          </w:tcPr>
          <w:p w14:paraId="7E576637" w14:textId="77777777" w:rsidR="003D24F8" w:rsidRPr="003E7620" w:rsidRDefault="003D24F8" w:rsidP="008C771E">
            <w:pPr>
              <w:rPr>
                <w:rFonts w:ascii="Arial" w:hAnsi="Arial" w:cs="Arial"/>
                <w:b/>
                <w:bCs/>
              </w:rPr>
            </w:pPr>
            <w:r w:rsidRPr="003E7620">
              <w:rPr>
                <w:rFonts w:ascii="Arial" w:hAnsi="Arial" w:cs="Arial"/>
                <w:b/>
                <w:bCs/>
                <w:color w:val="000000"/>
              </w:rPr>
              <w:t xml:space="preserve">For Talking Therapies to add a prompt in the assessment specifically about intimate partner/former partner or family member relationships. </w:t>
            </w:r>
          </w:p>
        </w:tc>
        <w:tc>
          <w:tcPr>
            <w:tcW w:w="2021" w:type="dxa"/>
          </w:tcPr>
          <w:p w14:paraId="79F936FA" w14:textId="77777777" w:rsidR="003D24F8" w:rsidRPr="003E7620" w:rsidRDefault="003D24F8" w:rsidP="008C771E">
            <w:pPr>
              <w:rPr>
                <w:rFonts w:ascii="Arial" w:hAnsi="Arial" w:cs="Arial"/>
              </w:rPr>
            </w:pPr>
            <w:r w:rsidRPr="003E7620">
              <w:rPr>
                <w:rFonts w:ascii="Arial" w:hAnsi="Arial" w:cs="Arial"/>
              </w:rPr>
              <w:t xml:space="preserve">Talking Therapies </w:t>
            </w:r>
          </w:p>
        </w:tc>
        <w:tc>
          <w:tcPr>
            <w:tcW w:w="1971" w:type="dxa"/>
          </w:tcPr>
          <w:p w14:paraId="68BEFD58" w14:textId="77777777" w:rsidR="003D24F8" w:rsidRPr="003E7620" w:rsidRDefault="003D24F8" w:rsidP="008C771E">
            <w:pPr>
              <w:rPr>
                <w:rFonts w:ascii="Arial" w:hAnsi="Arial" w:cs="Arial"/>
                <w:color w:val="000000"/>
              </w:rPr>
            </w:pPr>
            <w:r w:rsidRPr="003E7620">
              <w:rPr>
                <w:rFonts w:ascii="Arial" w:hAnsi="Arial" w:cs="Arial"/>
                <w:color w:val="000000"/>
              </w:rPr>
              <w:t>It has been proposed to include do you feel safe and comfortable in your relationship and with family members?</w:t>
            </w:r>
          </w:p>
          <w:p w14:paraId="020A01CC" w14:textId="77777777" w:rsidR="003D24F8" w:rsidRPr="003E7620" w:rsidRDefault="003D24F8" w:rsidP="008C771E">
            <w:pPr>
              <w:rPr>
                <w:rFonts w:ascii="Arial" w:hAnsi="Arial" w:cs="Arial"/>
              </w:rPr>
            </w:pPr>
            <w:r w:rsidRPr="003E7620">
              <w:rPr>
                <w:rFonts w:ascii="Arial" w:hAnsi="Arial" w:cs="Arial"/>
                <w:color w:val="000000"/>
              </w:rPr>
              <w:t>If there is concern that there may be an abusive relationship further enquiry can be made. How does your relationship impact on your mental health?</w:t>
            </w:r>
          </w:p>
        </w:tc>
        <w:tc>
          <w:tcPr>
            <w:tcW w:w="1953" w:type="dxa"/>
          </w:tcPr>
          <w:p w14:paraId="54F3A701" w14:textId="77777777" w:rsidR="003D24F8" w:rsidRPr="003E7620" w:rsidRDefault="003D24F8" w:rsidP="008C771E">
            <w:pPr>
              <w:rPr>
                <w:rFonts w:ascii="Arial" w:hAnsi="Arial" w:cs="Arial"/>
              </w:rPr>
            </w:pPr>
            <w:r w:rsidRPr="003E7620">
              <w:rPr>
                <w:rFonts w:ascii="Arial" w:hAnsi="Arial" w:cs="Arial"/>
              </w:rPr>
              <w:t>BHFT</w:t>
            </w:r>
          </w:p>
        </w:tc>
        <w:tc>
          <w:tcPr>
            <w:tcW w:w="2021" w:type="dxa"/>
          </w:tcPr>
          <w:p w14:paraId="225ABE8A" w14:textId="77777777" w:rsidR="003D24F8" w:rsidRPr="003E7620" w:rsidRDefault="003D24F8" w:rsidP="008C771E">
            <w:pPr>
              <w:rPr>
                <w:rFonts w:ascii="Arial" w:hAnsi="Arial" w:cs="Arial"/>
              </w:rPr>
            </w:pPr>
            <w:r w:rsidRPr="003E7620">
              <w:rPr>
                <w:rFonts w:ascii="Arial" w:hAnsi="Arial" w:cs="Arial"/>
              </w:rPr>
              <w:t xml:space="preserve">Prompt has been added to templates </w:t>
            </w:r>
          </w:p>
        </w:tc>
        <w:tc>
          <w:tcPr>
            <w:tcW w:w="1950" w:type="dxa"/>
          </w:tcPr>
          <w:p w14:paraId="0E4C7134" w14:textId="77777777" w:rsidR="003D24F8" w:rsidRPr="003E7620" w:rsidRDefault="003D24F8" w:rsidP="008C771E">
            <w:pPr>
              <w:rPr>
                <w:rFonts w:ascii="Arial" w:hAnsi="Arial" w:cs="Arial"/>
              </w:rPr>
            </w:pPr>
            <w:r w:rsidRPr="003E7620">
              <w:rPr>
                <w:rFonts w:ascii="Arial" w:hAnsi="Arial" w:cs="Arial"/>
              </w:rPr>
              <w:t>March 2023</w:t>
            </w:r>
          </w:p>
        </w:tc>
        <w:tc>
          <w:tcPr>
            <w:tcW w:w="2617" w:type="dxa"/>
          </w:tcPr>
          <w:p w14:paraId="259F8CCB" w14:textId="77777777" w:rsidR="003D24F8" w:rsidRPr="003E7620" w:rsidRDefault="003D24F8" w:rsidP="008C771E">
            <w:pPr>
              <w:rPr>
                <w:rFonts w:ascii="Arial" w:hAnsi="Arial" w:cs="Arial"/>
              </w:rPr>
            </w:pPr>
            <w:r w:rsidRPr="003E7620">
              <w:rPr>
                <w:rFonts w:ascii="Arial" w:hAnsi="Arial" w:cs="Arial"/>
              </w:rPr>
              <w:t>Completed March 2023</w:t>
            </w:r>
          </w:p>
        </w:tc>
      </w:tr>
      <w:tr w:rsidR="00177BC2" w:rsidRPr="003E7620" w14:paraId="1DA100C0" w14:textId="77777777" w:rsidTr="000739E2">
        <w:tc>
          <w:tcPr>
            <w:tcW w:w="2919" w:type="dxa"/>
          </w:tcPr>
          <w:p w14:paraId="2A593B9A" w14:textId="77777777" w:rsidR="003D24F8" w:rsidRPr="003E7620" w:rsidRDefault="003D24F8" w:rsidP="008C771E">
            <w:pPr>
              <w:rPr>
                <w:rFonts w:ascii="Arial" w:hAnsi="Arial" w:cs="Arial"/>
              </w:rPr>
            </w:pPr>
            <w:r w:rsidRPr="003E7620">
              <w:rPr>
                <w:rFonts w:ascii="Arial" w:hAnsi="Arial" w:cs="Arial"/>
                <w:b/>
                <w:bCs/>
                <w:color w:val="000000"/>
              </w:rPr>
              <w:t>For Talking Therapies. If client has history of</w:t>
            </w:r>
            <w:r w:rsidRPr="003E7620">
              <w:rPr>
                <w:rFonts w:ascii="Arial" w:hAnsi="Arial" w:cs="Arial"/>
                <w:color w:val="000000"/>
              </w:rPr>
              <w:t xml:space="preserve"> </w:t>
            </w:r>
            <w:r w:rsidRPr="003E7620">
              <w:rPr>
                <w:rFonts w:ascii="Arial" w:hAnsi="Arial" w:cs="Arial"/>
                <w:b/>
                <w:bCs/>
                <w:color w:val="000000"/>
              </w:rPr>
              <w:t xml:space="preserve">violence or current concerns about anger and violence to specifically ask about intimate partners when </w:t>
            </w:r>
            <w:r w:rsidRPr="003E7620">
              <w:rPr>
                <w:rFonts w:ascii="Arial" w:hAnsi="Arial" w:cs="Arial"/>
                <w:b/>
                <w:bCs/>
                <w:color w:val="000000"/>
              </w:rPr>
              <w:lastRenderedPageBreak/>
              <w:t>assessing risk to others and explore if they may pose a threat to them</w:t>
            </w:r>
          </w:p>
        </w:tc>
        <w:tc>
          <w:tcPr>
            <w:tcW w:w="2021" w:type="dxa"/>
          </w:tcPr>
          <w:p w14:paraId="3C50584A" w14:textId="77777777" w:rsidR="003D24F8" w:rsidRPr="003E7620" w:rsidRDefault="003D24F8" w:rsidP="008C771E">
            <w:pPr>
              <w:rPr>
                <w:rFonts w:ascii="Arial" w:hAnsi="Arial" w:cs="Arial"/>
              </w:rPr>
            </w:pPr>
            <w:r w:rsidRPr="003E7620">
              <w:rPr>
                <w:rFonts w:ascii="Arial" w:hAnsi="Arial" w:cs="Arial"/>
              </w:rPr>
              <w:lastRenderedPageBreak/>
              <w:t xml:space="preserve">Talking Therapies </w:t>
            </w:r>
          </w:p>
        </w:tc>
        <w:tc>
          <w:tcPr>
            <w:tcW w:w="1971" w:type="dxa"/>
          </w:tcPr>
          <w:p w14:paraId="7157E473" w14:textId="77777777" w:rsidR="003D24F8" w:rsidRPr="003E7620" w:rsidRDefault="003D24F8" w:rsidP="008C771E">
            <w:pPr>
              <w:rPr>
                <w:rFonts w:ascii="Arial" w:hAnsi="Arial" w:cs="Arial"/>
              </w:rPr>
            </w:pPr>
            <w:r w:rsidRPr="003E7620">
              <w:rPr>
                <w:rFonts w:ascii="Arial" w:hAnsi="Arial" w:cs="Arial"/>
                <w:color w:val="000000"/>
              </w:rPr>
              <w:t xml:space="preserve">A prompt on the risk assessments for talking therapies and CPE will be added. Do you feel partners or </w:t>
            </w:r>
            <w:r w:rsidRPr="003E7620">
              <w:rPr>
                <w:rFonts w:ascii="Arial" w:hAnsi="Arial" w:cs="Arial"/>
                <w:color w:val="000000"/>
              </w:rPr>
              <w:lastRenderedPageBreak/>
              <w:t>family members are ever threatened or fearful of you?</w:t>
            </w:r>
          </w:p>
        </w:tc>
        <w:tc>
          <w:tcPr>
            <w:tcW w:w="1953" w:type="dxa"/>
          </w:tcPr>
          <w:p w14:paraId="53E3FA40" w14:textId="77777777" w:rsidR="003D24F8" w:rsidRPr="003E7620" w:rsidRDefault="003D24F8" w:rsidP="008C771E">
            <w:pPr>
              <w:rPr>
                <w:rFonts w:ascii="Arial" w:hAnsi="Arial" w:cs="Arial"/>
              </w:rPr>
            </w:pPr>
            <w:r w:rsidRPr="003E7620">
              <w:rPr>
                <w:rFonts w:ascii="Arial" w:hAnsi="Arial" w:cs="Arial"/>
              </w:rPr>
              <w:lastRenderedPageBreak/>
              <w:t>BHFT</w:t>
            </w:r>
          </w:p>
        </w:tc>
        <w:tc>
          <w:tcPr>
            <w:tcW w:w="2021" w:type="dxa"/>
          </w:tcPr>
          <w:p w14:paraId="6C04476F" w14:textId="77777777" w:rsidR="003D24F8" w:rsidRPr="003E7620" w:rsidRDefault="003D24F8" w:rsidP="008C771E">
            <w:pPr>
              <w:rPr>
                <w:rFonts w:ascii="Arial" w:hAnsi="Arial" w:cs="Arial"/>
              </w:rPr>
            </w:pPr>
            <w:r w:rsidRPr="003E7620">
              <w:rPr>
                <w:rFonts w:ascii="Arial" w:hAnsi="Arial" w:cs="Arial"/>
              </w:rPr>
              <w:t xml:space="preserve">Prompt has been added to templates </w:t>
            </w:r>
          </w:p>
        </w:tc>
        <w:tc>
          <w:tcPr>
            <w:tcW w:w="1950" w:type="dxa"/>
          </w:tcPr>
          <w:p w14:paraId="7B355386" w14:textId="5E637EF2" w:rsidR="003D24F8" w:rsidRPr="003E7620" w:rsidRDefault="003D24F8" w:rsidP="008C771E">
            <w:pPr>
              <w:rPr>
                <w:rFonts w:ascii="Arial" w:hAnsi="Arial" w:cs="Arial"/>
              </w:rPr>
            </w:pPr>
            <w:r w:rsidRPr="003E7620">
              <w:rPr>
                <w:rFonts w:ascii="Arial" w:hAnsi="Arial" w:cs="Arial"/>
              </w:rPr>
              <w:t>March 2023</w:t>
            </w:r>
          </w:p>
        </w:tc>
        <w:tc>
          <w:tcPr>
            <w:tcW w:w="2617" w:type="dxa"/>
          </w:tcPr>
          <w:p w14:paraId="65EBAEE2" w14:textId="77777777" w:rsidR="003D24F8" w:rsidRPr="003E7620" w:rsidRDefault="003D24F8" w:rsidP="008C771E">
            <w:pPr>
              <w:rPr>
                <w:rFonts w:ascii="Arial" w:hAnsi="Arial" w:cs="Arial"/>
              </w:rPr>
            </w:pPr>
            <w:r w:rsidRPr="003E7620">
              <w:rPr>
                <w:rFonts w:ascii="Arial" w:hAnsi="Arial" w:cs="Arial"/>
              </w:rPr>
              <w:t xml:space="preserve">This action has been revoked. BHFT are currently reviewing risk assessments used by mental health. Domestic abuse risk will be considered as part of </w:t>
            </w:r>
            <w:r w:rsidRPr="003E7620">
              <w:rPr>
                <w:rFonts w:ascii="Arial" w:hAnsi="Arial" w:cs="Arial"/>
              </w:rPr>
              <w:lastRenderedPageBreak/>
              <w:t xml:space="preserve">this review for both risk from and risk to intimate partners and family members </w:t>
            </w:r>
          </w:p>
        </w:tc>
      </w:tr>
      <w:tr w:rsidR="00177BC2" w:rsidRPr="003E7620" w14:paraId="329616AE" w14:textId="77777777" w:rsidTr="000739E2">
        <w:tc>
          <w:tcPr>
            <w:tcW w:w="2919" w:type="dxa"/>
          </w:tcPr>
          <w:p w14:paraId="44A687C3" w14:textId="77777777" w:rsidR="003D24F8" w:rsidRPr="003E7620" w:rsidRDefault="003D24F8" w:rsidP="008C771E">
            <w:pPr>
              <w:rPr>
                <w:rFonts w:ascii="Arial" w:hAnsi="Arial" w:cs="Arial"/>
                <w:b/>
                <w:bCs/>
              </w:rPr>
            </w:pPr>
            <w:r w:rsidRPr="003E7620">
              <w:rPr>
                <w:rFonts w:ascii="Arial" w:hAnsi="Arial" w:cs="Arial"/>
                <w:b/>
                <w:bCs/>
                <w:color w:val="000000"/>
              </w:rPr>
              <w:lastRenderedPageBreak/>
              <w:t>To provide specific training for Talking Therapies on the links between domestic abuse, mental health and alcohol / substance misuse.</w:t>
            </w:r>
          </w:p>
        </w:tc>
        <w:tc>
          <w:tcPr>
            <w:tcW w:w="2021" w:type="dxa"/>
          </w:tcPr>
          <w:p w14:paraId="43B31EA7" w14:textId="77777777" w:rsidR="003D24F8" w:rsidRPr="003E7620" w:rsidRDefault="003D24F8" w:rsidP="008C771E">
            <w:pPr>
              <w:rPr>
                <w:rFonts w:ascii="Arial" w:hAnsi="Arial" w:cs="Arial"/>
              </w:rPr>
            </w:pPr>
            <w:r w:rsidRPr="003E7620">
              <w:rPr>
                <w:rFonts w:ascii="Arial" w:hAnsi="Arial" w:cs="Arial"/>
              </w:rPr>
              <w:t xml:space="preserve">Talking Therapies and Specialist Practitioner for Domestic Abuse </w:t>
            </w:r>
          </w:p>
        </w:tc>
        <w:tc>
          <w:tcPr>
            <w:tcW w:w="1971" w:type="dxa"/>
          </w:tcPr>
          <w:p w14:paraId="49ABCC34" w14:textId="77777777" w:rsidR="003D24F8" w:rsidRPr="003E7620" w:rsidRDefault="003D24F8" w:rsidP="008C771E">
            <w:pPr>
              <w:rPr>
                <w:rFonts w:ascii="Arial" w:hAnsi="Arial" w:cs="Arial"/>
              </w:rPr>
            </w:pPr>
            <w:r w:rsidRPr="003E7620">
              <w:rPr>
                <w:rFonts w:ascii="Arial" w:hAnsi="Arial" w:cs="Arial"/>
              </w:rPr>
              <w:t>Bespoke training provided to Talking Therapies.</w:t>
            </w:r>
          </w:p>
        </w:tc>
        <w:tc>
          <w:tcPr>
            <w:tcW w:w="1953" w:type="dxa"/>
          </w:tcPr>
          <w:p w14:paraId="5EC5B111" w14:textId="77777777" w:rsidR="003D24F8" w:rsidRPr="003E7620" w:rsidRDefault="003D24F8" w:rsidP="008C771E">
            <w:pPr>
              <w:rPr>
                <w:rFonts w:ascii="Arial" w:hAnsi="Arial" w:cs="Arial"/>
              </w:rPr>
            </w:pPr>
            <w:r w:rsidRPr="003E7620">
              <w:rPr>
                <w:rFonts w:ascii="Arial" w:hAnsi="Arial" w:cs="Arial"/>
              </w:rPr>
              <w:t xml:space="preserve">BHFT </w:t>
            </w:r>
          </w:p>
        </w:tc>
        <w:tc>
          <w:tcPr>
            <w:tcW w:w="2021" w:type="dxa"/>
          </w:tcPr>
          <w:p w14:paraId="6126D2A2" w14:textId="77777777" w:rsidR="003D24F8" w:rsidRPr="003E7620" w:rsidRDefault="003D24F8" w:rsidP="008C771E">
            <w:pPr>
              <w:rPr>
                <w:rFonts w:ascii="Arial" w:hAnsi="Arial" w:cs="Arial"/>
              </w:rPr>
            </w:pPr>
            <w:r w:rsidRPr="003E7620">
              <w:rPr>
                <w:rFonts w:ascii="Arial" w:hAnsi="Arial" w:cs="Arial"/>
              </w:rPr>
              <w:t>Training delivered 22</w:t>
            </w:r>
            <w:r w:rsidRPr="003E7620">
              <w:rPr>
                <w:rFonts w:ascii="Arial" w:hAnsi="Arial" w:cs="Arial"/>
                <w:vertAlign w:val="superscript"/>
              </w:rPr>
              <w:t>nd</w:t>
            </w:r>
            <w:r w:rsidRPr="003E7620">
              <w:rPr>
                <w:rFonts w:ascii="Arial" w:hAnsi="Arial" w:cs="Arial"/>
              </w:rPr>
              <w:t xml:space="preserve"> August 2023, </w:t>
            </w:r>
          </w:p>
          <w:p w14:paraId="296B7B8D" w14:textId="77777777" w:rsidR="003D24F8" w:rsidRPr="003E7620" w:rsidRDefault="003D24F8" w:rsidP="008C771E">
            <w:pPr>
              <w:rPr>
                <w:rFonts w:ascii="Arial" w:hAnsi="Arial" w:cs="Arial"/>
              </w:rPr>
            </w:pPr>
            <w:r w:rsidRPr="003E7620">
              <w:rPr>
                <w:rFonts w:ascii="Arial" w:hAnsi="Arial" w:cs="Arial"/>
              </w:rPr>
              <w:t>Session recorded for those who could not attend.</w:t>
            </w:r>
          </w:p>
        </w:tc>
        <w:tc>
          <w:tcPr>
            <w:tcW w:w="1950" w:type="dxa"/>
          </w:tcPr>
          <w:p w14:paraId="1B6F9CE0" w14:textId="6AD030BA" w:rsidR="003D24F8" w:rsidRPr="003E7620" w:rsidRDefault="003D24F8" w:rsidP="008C771E">
            <w:pPr>
              <w:rPr>
                <w:rFonts w:ascii="Arial" w:hAnsi="Arial" w:cs="Arial"/>
              </w:rPr>
            </w:pPr>
            <w:r w:rsidRPr="003E7620">
              <w:rPr>
                <w:rFonts w:ascii="Arial" w:hAnsi="Arial" w:cs="Arial"/>
              </w:rPr>
              <w:t>September 2023</w:t>
            </w:r>
          </w:p>
        </w:tc>
        <w:tc>
          <w:tcPr>
            <w:tcW w:w="2617" w:type="dxa"/>
          </w:tcPr>
          <w:p w14:paraId="23E2103F" w14:textId="77777777" w:rsidR="003D24F8" w:rsidRPr="003E7620" w:rsidRDefault="003D24F8" w:rsidP="008C771E">
            <w:pPr>
              <w:rPr>
                <w:rFonts w:ascii="Arial" w:hAnsi="Arial" w:cs="Arial"/>
              </w:rPr>
            </w:pPr>
            <w:r w:rsidRPr="003E7620">
              <w:rPr>
                <w:rFonts w:ascii="Arial" w:hAnsi="Arial" w:cs="Arial"/>
              </w:rPr>
              <w:t>Completed August 2023</w:t>
            </w:r>
          </w:p>
        </w:tc>
      </w:tr>
    </w:tbl>
    <w:p w14:paraId="2ACE4D3A" w14:textId="77777777" w:rsidR="003D24F8" w:rsidRPr="003E7620" w:rsidRDefault="003D24F8" w:rsidP="003D24F8">
      <w:pPr>
        <w:rPr>
          <w:rFonts w:ascii="Arial" w:hAnsi="Arial" w:cs="Arial"/>
        </w:rPr>
      </w:pPr>
    </w:p>
    <w:p w14:paraId="4775626B" w14:textId="77777777" w:rsidR="003D24F8" w:rsidRPr="003E7620" w:rsidRDefault="003D24F8" w:rsidP="003D24F8">
      <w:pPr>
        <w:rPr>
          <w:rFonts w:ascii="Arial" w:hAnsi="Arial" w:cs="Arial"/>
        </w:rPr>
      </w:pPr>
    </w:p>
    <w:p w14:paraId="7D4D6D1F" w14:textId="77777777" w:rsidR="003D24F8" w:rsidRPr="003E7620" w:rsidRDefault="003D24F8" w:rsidP="003D24F8">
      <w:pPr>
        <w:rPr>
          <w:rFonts w:ascii="Arial" w:hAnsi="Arial" w:cs="Arial"/>
        </w:rPr>
      </w:pPr>
    </w:p>
    <w:p w14:paraId="1E603EB1" w14:textId="77777777" w:rsidR="003D24F8" w:rsidRPr="003E7620" w:rsidRDefault="003D24F8" w:rsidP="003D24F8">
      <w:pPr>
        <w:rPr>
          <w:rFonts w:ascii="Arial" w:hAnsi="Arial" w:cs="Arial"/>
        </w:rPr>
      </w:pPr>
    </w:p>
    <w:p w14:paraId="6D51CCA9" w14:textId="77777777" w:rsidR="003D24F8" w:rsidRPr="003E7620" w:rsidRDefault="003D24F8" w:rsidP="003D24F8">
      <w:pPr>
        <w:rPr>
          <w:rFonts w:ascii="Arial" w:hAnsi="Arial" w:cs="Arial"/>
        </w:rPr>
      </w:pPr>
    </w:p>
    <w:tbl>
      <w:tblPr>
        <w:tblStyle w:val="TableGrid"/>
        <w:tblW w:w="15452" w:type="dxa"/>
        <w:tblInd w:w="-856" w:type="dxa"/>
        <w:tblLook w:val="04A0" w:firstRow="1" w:lastRow="0" w:firstColumn="1" w:lastColumn="0" w:noHBand="0" w:noVBand="1"/>
      </w:tblPr>
      <w:tblGrid>
        <w:gridCol w:w="2919"/>
        <w:gridCol w:w="2021"/>
        <w:gridCol w:w="1971"/>
        <w:gridCol w:w="1953"/>
        <w:gridCol w:w="2021"/>
        <w:gridCol w:w="1950"/>
        <w:gridCol w:w="2617"/>
      </w:tblGrid>
      <w:tr w:rsidR="00C65BE3" w:rsidRPr="003E7620" w14:paraId="14095840" w14:textId="77777777" w:rsidTr="008C771E">
        <w:tc>
          <w:tcPr>
            <w:tcW w:w="2919" w:type="dxa"/>
          </w:tcPr>
          <w:p w14:paraId="2F2EBBB1" w14:textId="12442396" w:rsidR="00C65BE3" w:rsidRPr="003E7620" w:rsidRDefault="00C65BE3" w:rsidP="008C771E">
            <w:pPr>
              <w:rPr>
                <w:rFonts w:ascii="Arial" w:hAnsi="Arial" w:cs="Arial"/>
                <w:b/>
                <w:bCs/>
              </w:rPr>
            </w:pPr>
            <w:r w:rsidRPr="003E7620">
              <w:rPr>
                <w:rFonts w:ascii="Arial" w:hAnsi="Arial" w:cs="Arial"/>
                <w:b/>
                <w:bCs/>
              </w:rPr>
              <w:t xml:space="preserve">Agency: Change Grow Live </w:t>
            </w:r>
          </w:p>
          <w:p w14:paraId="2EE33B0F" w14:textId="77777777" w:rsidR="00C65BE3" w:rsidRPr="003E7620" w:rsidRDefault="00C65BE3" w:rsidP="008C771E">
            <w:pPr>
              <w:rPr>
                <w:rFonts w:ascii="Arial" w:hAnsi="Arial" w:cs="Arial"/>
                <w:b/>
                <w:bCs/>
              </w:rPr>
            </w:pPr>
          </w:p>
          <w:p w14:paraId="5E5D8C68" w14:textId="77777777" w:rsidR="00C65BE3" w:rsidRPr="003E7620" w:rsidRDefault="00C65BE3" w:rsidP="008C771E">
            <w:pPr>
              <w:rPr>
                <w:rFonts w:ascii="Arial" w:hAnsi="Arial" w:cs="Arial"/>
                <w:b/>
                <w:bCs/>
              </w:rPr>
            </w:pPr>
            <w:r w:rsidRPr="003E7620">
              <w:rPr>
                <w:rFonts w:ascii="Arial" w:hAnsi="Arial" w:cs="Arial"/>
                <w:b/>
                <w:bCs/>
              </w:rPr>
              <w:t xml:space="preserve">Recommendation </w:t>
            </w:r>
          </w:p>
        </w:tc>
        <w:tc>
          <w:tcPr>
            <w:tcW w:w="2021" w:type="dxa"/>
          </w:tcPr>
          <w:p w14:paraId="45E06971" w14:textId="77777777" w:rsidR="00C65BE3" w:rsidRPr="003E7620" w:rsidRDefault="00C65BE3" w:rsidP="008C771E">
            <w:pPr>
              <w:rPr>
                <w:rFonts w:ascii="Arial" w:hAnsi="Arial" w:cs="Arial"/>
                <w:b/>
                <w:bCs/>
              </w:rPr>
            </w:pPr>
            <w:r w:rsidRPr="003E7620">
              <w:rPr>
                <w:rFonts w:ascii="Arial" w:hAnsi="Arial" w:cs="Arial"/>
                <w:b/>
                <w:bCs/>
              </w:rPr>
              <w:t xml:space="preserve">Scope of recommendation </w:t>
            </w:r>
          </w:p>
        </w:tc>
        <w:tc>
          <w:tcPr>
            <w:tcW w:w="1971" w:type="dxa"/>
          </w:tcPr>
          <w:p w14:paraId="4D39F0F6" w14:textId="77777777" w:rsidR="00C65BE3" w:rsidRPr="003E7620" w:rsidRDefault="00C65BE3" w:rsidP="008C771E">
            <w:pPr>
              <w:rPr>
                <w:rFonts w:ascii="Arial" w:hAnsi="Arial" w:cs="Arial"/>
                <w:b/>
                <w:bCs/>
              </w:rPr>
            </w:pPr>
            <w:r w:rsidRPr="003E7620">
              <w:rPr>
                <w:rFonts w:ascii="Arial" w:hAnsi="Arial" w:cs="Arial"/>
                <w:b/>
                <w:bCs/>
              </w:rPr>
              <w:t xml:space="preserve">Action </w:t>
            </w:r>
          </w:p>
        </w:tc>
        <w:tc>
          <w:tcPr>
            <w:tcW w:w="1953" w:type="dxa"/>
          </w:tcPr>
          <w:p w14:paraId="42DDF033" w14:textId="77777777" w:rsidR="00C65BE3" w:rsidRPr="003E7620" w:rsidRDefault="00C65BE3" w:rsidP="008C771E">
            <w:pPr>
              <w:rPr>
                <w:rFonts w:ascii="Arial" w:hAnsi="Arial" w:cs="Arial"/>
                <w:b/>
                <w:bCs/>
              </w:rPr>
            </w:pPr>
            <w:r w:rsidRPr="003E7620">
              <w:rPr>
                <w:rFonts w:ascii="Arial" w:hAnsi="Arial" w:cs="Arial"/>
                <w:b/>
                <w:bCs/>
              </w:rPr>
              <w:t xml:space="preserve">Lead Agency </w:t>
            </w:r>
          </w:p>
        </w:tc>
        <w:tc>
          <w:tcPr>
            <w:tcW w:w="2021" w:type="dxa"/>
          </w:tcPr>
          <w:p w14:paraId="57549E68" w14:textId="77777777" w:rsidR="00C65BE3" w:rsidRPr="003E7620" w:rsidRDefault="00C65BE3" w:rsidP="008C771E">
            <w:pPr>
              <w:rPr>
                <w:rFonts w:ascii="Arial" w:hAnsi="Arial" w:cs="Arial"/>
                <w:b/>
                <w:bCs/>
              </w:rPr>
            </w:pPr>
            <w:r w:rsidRPr="003E7620">
              <w:rPr>
                <w:rFonts w:ascii="Arial" w:hAnsi="Arial" w:cs="Arial"/>
                <w:b/>
                <w:bCs/>
              </w:rPr>
              <w:t xml:space="preserve">Key Milestones achieved in enacting recommendation </w:t>
            </w:r>
          </w:p>
        </w:tc>
        <w:tc>
          <w:tcPr>
            <w:tcW w:w="1950" w:type="dxa"/>
          </w:tcPr>
          <w:p w14:paraId="644DD95D" w14:textId="77777777" w:rsidR="00C65BE3" w:rsidRPr="003E7620" w:rsidRDefault="00C65BE3" w:rsidP="008C771E">
            <w:pPr>
              <w:rPr>
                <w:rFonts w:ascii="Arial" w:hAnsi="Arial" w:cs="Arial"/>
                <w:b/>
                <w:bCs/>
              </w:rPr>
            </w:pPr>
            <w:r w:rsidRPr="003E7620">
              <w:rPr>
                <w:rFonts w:ascii="Arial" w:hAnsi="Arial" w:cs="Arial"/>
                <w:b/>
                <w:bCs/>
              </w:rPr>
              <w:t xml:space="preserve">Target Date </w:t>
            </w:r>
          </w:p>
        </w:tc>
        <w:tc>
          <w:tcPr>
            <w:tcW w:w="2617" w:type="dxa"/>
          </w:tcPr>
          <w:p w14:paraId="1998BFF8" w14:textId="77777777" w:rsidR="00C65BE3" w:rsidRPr="003E7620" w:rsidRDefault="00C65BE3" w:rsidP="008C771E">
            <w:pPr>
              <w:rPr>
                <w:rFonts w:ascii="Arial" w:hAnsi="Arial" w:cs="Arial"/>
                <w:b/>
                <w:bCs/>
              </w:rPr>
            </w:pPr>
            <w:r w:rsidRPr="003E7620">
              <w:rPr>
                <w:rFonts w:ascii="Arial" w:hAnsi="Arial" w:cs="Arial"/>
                <w:b/>
                <w:bCs/>
              </w:rPr>
              <w:t xml:space="preserve">Completion date and outcome </w:t>
            </w:r>
          </w:p>
        </w:tc>
      </w:tr>
      <w:tr w:rsidR="00C65BE3" w:rsidRPr="005D359A" w14:paraId="588F5E5E" w14:textId="77777777" w:rsidTr="008C771E">
        <w:tc>
          <w:tcPr>
            <w:tcW w:w="2919" w:type="dxa"/>
          </w:tcPr>
          <w:p w14:paraId="52F63B03" w14:textId="77777777" w:rsidR="00C65BE3" w:rsidRPr="003E7620" w:rsidRDefault="00C65BE3" w:rsidP="008C771E">
            <w:pPr>
              <w:rPr>
                <w:rFonts w:ascii="Arial" w:hAnsi="Arial" w:cs="Arial"/>
                <w:b/>
                <w:bCs/>
                <w:color w:val="000000"/>
              </w:rPr>
            </w:pPr>
            <w:r w:rsidRPr="003E7620">
              <w:rPr>
                <w:rFonts w:ascii="Arial" w:hAnsi="Arial" w:cs="Arial"/>
                <w:b/>
                <w:bCs/>
                <w:color w:val="000000"/>
              </w:rPr>
              <w:t>All staff are fully trained in DASH reporting form to inform them of risk factors around domestic violence and abuse.</w:t>
            </w:r>
          </w:p>
        </w:tc>
        <w:tc>
          <w:tcPr>
            <w:tcW w:w="2021" w:type="dxa"/>
          </w:tcPr>
          <w:p w14:paraId="1A897D48" w14:textId="77777777" w:rsidR="00C65BE3" w:rsidRPr="003E7620" w:rsidRDefault="00C65BE3" w:rsidP="008C771E">
            <w:pPr>
              <w:rPr>
                <w:rFonts w:ascii="Arial" w:hAnsi="Arial" w:cs="Arial"/>
              </w:rPr>
            </w:pPr>
            <w:r w:rsidRPr="003E7620">
              <w:rPr>
                <w:rFonts w:ascii="Arial" w:hAnsi="Arial" w:cs="Arial"/>
              </w:rPr>
              <w:t xml:space="preserve">Local level training with CGL Reading </w:t>
            </w:r>
          </w:p>
        </w:tc>
        <w:tc>
          <w:tcPr>
            <w:tcW w:w="1971" w:type="dxa"/>
          </w:tcPr>
          <w:p w14:paraId="214CB77F" w14:textId="77777777" w:rsidR="00C65BE3" w:rsidRPr="003E7620" w:rsidRDefault="00C65BE3" w:rsidP="008C771E">
            <w:pPr>
              <w:rPr>
                <w:rFonts w:ascii="Arial" w:hAnsi="Arial" w:cs="Arial"/>
              </w:rPr>
            </w:pPr>
            <w:r w:rsidRPr="003E7620">
              <w:rPr>
                <w:rFonts w:ascii="Arial" w:hAnsi="Arial" w:cs="Arial"/>
              </w:rPr>
              <w:t>Training arranged for all staff from Local DA support agency</w:t>
            </w:r>
          </w:p>
          <w:p w14:paraId="17283C16" w14:textId="77777777" w:rsidR="00C65BE3" w:rsidRPr="003E7620" w:rsidRDefault="00C65BE3" w:rsidP="008C771E">
            <w:pPr>
              <w:rPr>
                <w:rFonts w:ascii="Arial" w:hAnsi="Arial" w:cs="Arial"/>
              </w:rPr>
            </w:pPr>
          </w:p>
        </w:tc>
        <w:tc>
          <w:tcPr>
            <w:tcW w:w="1953" w:type="dxa"/>
          </w:tcPr>
          <w:p w14:paraId="5320982C" w14:textId="77777777" w:rsidR="00C65BE3" w:rsidRPr="003E7620" w:rsidRDefault="00C65BE3" w:rsidP="008C771E">
            <w:pPr>
              <w:rPr>
                <w:rFonts w:ascii="Arial" w:hAnsi="Arial" w:cs="Arial"/>
              </w:rPr>
            </w:pPr>
            <w:r w:rsidRPr="003E7620">
              <w:rPr>
                <w:rFonts w:ascii="Arial" w:hAnsi="Arial" w:cs="Arial"/>
              </w:rPr>
              <w:t xml:space="preserve">CGL Reading </w:t>
            </w:r>
          </w:p>
        </w:tc>
        <w:tc>
          <w:tcPr>
            <w:tcW w:w="2021" w:type="dxa"/>
          </w:tcPr>
          <w:p w14:paraId="7C4AE26A" w14:textId="77777777" w:rsidR="00C65BE3" w:rsidRPr="003E7620" w:rsidRDefault="00C65BE3" w:rsidP="008C771E">
            <w:pPr>
              <w:rPr>
                <w:rFonts w:ascii="Arial" w:hAnsi="Arial" w:cs="Arial"/>
              </w:rPr>
            </w:pPr>
            <w:r w:rsidRPr="003E7620">
              <w:rPr>
                <w:rFonts w:ascii="Arial" w:hAnsi="Arial" w:cs="Arial"/>
              </w:rPr>
              <w:t>Reviewed with whole team knowledge and skills in training in February 2023</w:t>
            </w:r>
          </w:p>
        </w:tc>
        <w:tc>
          <w:tcPr>
            <w:tcW w:w="1950" w:type="dxa"/>
          </w:tcPr>
          <w:p w14:paraId="1EADBAC0" w14:textId="77777777" w:rsidR="00C65BE3" w:rsidRPr="003E7620" w:rsidRDefault="00C65BE3" w:rsidP="008C771E">
            <w:pPr>
              <w:rPr>
                <w:rFonts w:ascii="Arial" w:hAnsi="Arial" w:cs="Arial"/>
              </w:rPr>
            </w:pPr>
            <w:r w:rsidRPr="003E7620">
              <w:rPr>
                <w:rFonts w:ascii="Arial" w:hAnsi="Arial" w:cs="Arial"/>
              </w:rPr>
              <w:t xml:space="preserve">Staff to be trained by March 2023 </w:t>
            </w:r>
          </w:p>
        </w:tc>
        <w:tc>
          <w:tcPr>
            <w:tcW w:w="2617" w:type="dxa"/>
          </w:tcPr>
          <w:p w14:paraId="34A27C82" w14:textId="0D80A2CD" w:rsidR="00C65BE3" w:rsidRPr="005D359A" w:rsidRDefault="00990EF3" w:rsidP="008C771E">
            <w:pPr>
              <w:rPr>
                <w:rFonts w:ascii="Arial" w:hAnsi="Arial" w:cs="Arial"/>
              </w:rPr>
            </w:pPr>
            <w:r w:rsidRPr="003E7620">
              <w:rPr>
                <w:rFonts w:ascii="Arial" w:hAnsi="Arial" w:cs="Arial"/>
              </w:rPr>
              <w:t>Completed February 2023</w:t>
            </w:r>
          </w:p>
        </w:tc>
      </w:tr>
    </w:tbl>
    <w:p w14:paraId="3C836CC0" w14:textId="14D52BDD" w:rsidR="001E185F" w:rsidRDefault="001E185F" w:rsidP="00B50574">
      <w:pPr>
        <w:rPr>
          <w:rFonts w:ascii="Arial" w:hAnsi="Arial" w:cs="Arial"/>
          <w:b/>
          <w:bCs/>
          <w:color w:val="000000" w:themeColor="text1"/>
        </w:rPr>
      </w:pPr>
    </w:p>
    <w:p w14:paraId="72F85EF1" w14:textId="77777777" w:rsidR="007C5D43" w:rsidRDefault="007C5D43" w:rsidP="00B50574">
      <w:pPr>
        <w:rPr>
          <w:rFonts w:ascii="Arial" w:hAnsi="Arial" w:cs="Arial"/>
          <w:b/>
          <w:bCs/>
          <w:color w:val="000000" w:themeColor="text1"/>
        </w:rPr>
      </w:pPr>
    </w:p>
    <w:p w14:paraId="06F7000F" w14:textId="77777777" w:rsidR="007C5D43" w:rsidRDefault="007C5D43" w:rsidP="00B50574">
      <w:pPr>
        <w:rPr>
          <w:rFonts w:ascii="Arial" w:hAnsi="Arial" w:cs="Arial"/>
          <w:b/>
          <w:bCs/>
          <w:color w:val="000000" w:themeColor="text1"/>
        </w:rPr>
      </w:pPr>
    </w:p>
    <w:p w14:paraId="7AC11C88" w14:textId="77777777" w:rsidR="007C5D43" w:rsidRDefault="007C5D43" w:rsidP="00B50574">
      <w:pPr>
        <w:rPr>
          <w:rFonts w:ascii="Arial" w:hAnsi="Arial" w:cs="Arial"/>
          <w:b/>
          <w:bCs/>
          <w:color w:val="000000" w:themeColor="text1"/>
        </w:rPr>
      </w:pPr>
    </w:p>
    <w:p w14:paraId="43B2F773" w14:textId="77777777" w:rsidR="007C5D43" w:rsidRDefault="007C5D43" w:rsidP="00B50574">
      <w:pPr>
        <w:rPr>
          <w:rFonts w:ascii="Arial" w:hAnsi="Arial" w:cs="Arial"/>
          <w:b/>
          <w:bCs/>
          <w:color w:val="000000" w:themeColor="text1"/>
        </w:rPr>
      </w:pPr>
    </w:p>
    <w:p w14:paraId="7B5742DB" w14:textId="77777777" w:rsidR="007C5D43" w:rsidRDefault="007C5D43" w:rsidP="00B50574">
      <w:pPr>
        <w:rPr>
          <w:rFonts w:ascii="Arial" w:hAnsi="Arial" w:cs="Arial"/>
          <w:b/>
          <w:bCs/>
          <w:color w:val="000000" w:themeColor="text1"/>
        </w:rPr>
      </w:pPr>
    </w:p>
    <w:p w14:paraId="45C1CFAA" w14:textId="77777777" w:rsidR="007C5D43" w:rsidRDefault="007C5D43" w:rsidP="00B50574">
      <w:pPr>
        <w:rPr>
          <w:rFonts w:ascii="Arial" w:hAnsi="Arial" w:cs="Arial"/>
          <w:b/>
          <w:bCs/>
          <w:color w:val="000000" w:themeColor="text1"/>
        </w:rPr>
      </w:pPr>
    </w:p>
    <w:p w14:paraId="72862297" w14:textId="77777777" w:rsidR="007C5D43" w:rsidRPr="00B76E5A" w:rsidRDefault="007C5D43" w:rsidP="00B50574">
      <w:pPr>
        <w:rPr>
          <w:rFonts w:ascii="Arial" w:hAnsi="Arial" w:cs="Arial"/>
          <w:b/>
          <w:bCs/>
          <w:color w:val="000000" w:themeColor="text1"/>
        </w:rPr>
      </w:pPr>
    </w:p>
    <w:sectPr w:rsidR="007C5D43" w:rsidRPr="00B76E5A" w:rsidSect="002A2FA8">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ADDE" w14:textId="77777777" w:rsidR="00E95B83" w:rsidRDefault="00E95B83" w:rsidP="005B2D6F">
      <w:r>
        <w:separator/>
      </w:r>
    </w:p>
  </w:endnote>
  <w:endnote w:type="continuationSeparator" w:id="0">
    <w:p w14:paraId="34FA8214" w14:textId="77777777" w:rsidR="00E95B83" w:rsidRDefault="00E95B83" w:rsidP="005B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rmoniaSans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71E0" w14:textId="77777777" w:rsidR="007C5581" w:rsidRDefault="007C5581" w:rsidP="008471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A6DBA" w14:textId="77777777" w:rsidR="007C5581" w:rsidRDefault="007C5581" w:rsidP="005B2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A25D" w14:textId="77777777" w:rsidR="007C5581" w:rsidRDefault="007C5581" w:rsidP="008471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AC1">
      <w:rPr>
        <w:rStyle w:val="PageNumber"/>
        <w:noProof/>
      </w:rPr>
      <w:t>13</w:t>
    </w:r>
    <w:r>
      <w:rPr>
        <w:rStyle w:val="PageNumber"/>
      </w:rPr>
      <w:fldChar w:fldCharType="end"/>
    </w:r>
  </w:p>
  <w:p w14:paraId="7F45B05C" w14:textId="77777777" w:rsidR="007C5581" w:rsidRDefault="007C5581" w:rsidP="005B2D6F">
    <w:pPr>
      <w:pStyle w:val="Footer"/>
      <w:ind w:right="360"/>
    </w:pPr>
  </w:p>
  <w:p w14:paraId="2F8BACE3" w14:textId="77777777" w:rsidR="007C5581" w:rsidRDefault="007C5581" w:rsidP="005B2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B7B2" w14:textId="77777777" w:rsidR="00E95B83" w:rsidRDefault="00E95B83" w:rsidP="005B2D6F">
      <w:r>
        <w:separator/>
      </w:r>
    </w:p>
  </w:footnote>
  <w:footnote w:type="continuationSeparator" w:id="0">
    <w:p w14:paraId="4E2554CF" w14:textId="77777777" w:rsidR="00E95B83" w:rsidRDefault="00E95B83" w:rsidP="005B2D6F">
      <w:r>
        <w:continuationSeparator/>
      </w:r>
    </w:p>
  </w:footnote>
  <w:footnote w:id="1">
    <w:p w14:paraId="29660326" w14:textId="6554D2F8" w:rsidR="007C5581" w:rsidRPr="00B63673" w:rsidRDefault="007C5581">
      <w:pPr>
        <w:pStyle w:val="FootnoteText"/>
      </w:pPr>
      <w:r>
        <w:rPr>
          <w:rStyle w:val="FootnoteReference"/>
        </w:rPr>
        <w:footnoteRef/>
      </w:r>
      <w:r>
        <w:t xml:space="preserve"> </w:t>
      </w:r>
      <w:r w:rsidR="00836B3F">
        <w:t xml:space="preserve"> Multi-agency Statutory Guidance for the conduct of </w:t>
      </w:r>
      <w:r>
        <w:t>Domestic Homicide Reviews December 2016</w:t>
      </w:r>
    </w:p>
  </w:footnote>
  <w:footnote w:id="2">
    <w:p w14:paraId="499385CC" w14:textId="77777777" w:rsidR="007C5581" w:rsidRPr="006E0C6B" w:rsidRDefault="007C5581" w:rsidP="006E0C6B">
      <w:pPr>
        <w:pStyle w:val="NormalWeb"/>
        <w:rPr>
          <w:rFonts w:ascii="Calibri" w:hAnsi="Calibri"/>
          <w:sz w:val="20"/>
          <w:szCs w:val="20"/>
        </w:rPr>
      </w:pPr>
      <w:r>
        <w:rPr>
          <w:rStyle w:val="FootnoteReference"/>
        </w:rPr>
        <w:footnoteRef/>
      </w:r>
      <w:r>
        <w:t xml:space="preserve"> </w:t>
      </w:r>
      <w:r w:rsidRPr="006E0C6B">
        <w:rPr>
          <w:rFonts w:ascii="Calibri" w:hAnsi="Calibri"/>
          <w:color w:val="8E21B2"/>
          <w:sz w:val="20"/>
          <w:szCs w:val="20"/>
        </w:rPr>
        <w:t xml:space="preserve">Multi-agency Statutory Guidance for the Conduct of Domestic Homicide Reviews </w:t>
      </w:r>
    </w:p>
    <w:p w14:paraId="3B80B768" w14:textId="77777777" w:rsidR="007C5581" w:rsidRPr="006E0C6B" w:rsidRDefault="007C5581" w:rsidP="006E0C6B">
      <w:pPr>
        <w:pStyle w:val="NormalWeb"/>
        <w:rPr>
          <w:rFonts w:ascii="Calibri" w:hAnsi="Calibri"/>
          <w:sz w:val="20"/>
          <w:szCs w:val="20"/>
        </w:rPr>
      </w:pPr>
      <w:r w:rsidRPr="006E0C6B">
        <w:rPr>
          <w:rFonts w:ascii="Calibri" w:hAnsi="Calibri"/>
          <w:sz w:val="20"/>
          <w:szCs w:val="20"/>
        </w:rPr>
        <w:t xml:space="preserve">December 2016 </w:t>
      </w:r>
    </w:p>
    <w:p w14:paraId="5408D185" w14:textId="77777777" w:rsidR="007C5581" w:rsidRPr="007209E9" w:rsidRDefault="007C5581">
      <w:pPr>
        <w:pStyle w:val="FootnoteText"/>
      </w:pPr>
    </w:p>
  </w:footnote>
  <w:footnote w:id="3">
    <w:p w14:paraId="715AB2C1" w14:textId="77777777" w:rsidR="007C5581" w:rsidRDefault="007C5581" w:rsidP="00F86CA9">
      <w:pPr>
        <w:pStyle w:val="FootnoteText"/>
      </w:pPr>
      <w:r>
        <w:rPr>
          <w:rStyle w:val="FootnoteReference"/>
        </w:rPr>
        <w:footnoteRef/>
      </w:r>
      <w:r>
        <w:t xml:space="preserve"> Mental Capacity Act 2005, Code of Practice </w:t>
      </w:r>
    </w:p>
  </w:footnote>
  <w:footnote w:id="4">
    <w:p w14:paraId="3F889558" w14:textId="77777777" w:rsidR="007C5581" w:rsidRDefault="007C5581" w:rsidP="00067062">
      <w:pPr>
        <w:pStyle w:val="Heading1"/>
        <w:numPr>
          <w:ilvl w:val="0"/>
          <w:numId w:val="0"/>
        </w:numPr>
        <w:ind w:left="567"/>
        <w:rPr>
          <w:rFonts w:ascii="Arial" w:hAnsi="Arial"/>
          <w:sz w:val="16"/>
          <w:szCs w:val="16"/>
        </w:rPr>
      </w:pPr>
      <w:r w:rsidRPr="00067062">
        <w:rPr>
          <w:rStyle w:val="FootnoteReference"/>
          <w:rFonts w:ascii="Arial" w:hAnsi="Arial"/>
          <w:sz w:val="16"/>
          <w:szCs w:val="16"/>
        </w:rPr>
        <w:footnoteRef/>
      </w:r>
    </w:p>
    <w:p w14:paraId="75D614ED" w14:textId="77777777" w:rsidR="007C5581" w:rsidRPr="00067062" w:rsidRDefault="007C5581" w:rsidP="00067062">
      <w:pPr>
        <w:pStyle w:val="Heading1"/>
        <w:numPr>
          <w:ilvl w:val="0"/>
          <w:numId w:val="0"/>
        </w:numPr>
        <w:ind w:left="567"/>
        <w:rPr>
          <w:rFonts w:ascii="Arial" w:hAnsi="Arial"/>
          <w:color w:val="000000"/>
          <w:sz w:val="16"/>
          <w:szCs w:val="16"/>
        </w:rPr>
      </w:pPr>
      <w:r>
        <w:rPr>
          <w:rFonts w:ascii="Arial" w:hAnsi="Arial"/>
          <w:sz w:val="16"/>
          <w:szCs w:val="16"/>
        </w:rPr>
        <w:t xml:space="preserve">GMC </w:t>
      </w:r>
      <w:r w:rsidRPr="00067062">
        <w:rPr>
          <w:rFonts w:ascii="Arial" w:hAnsi="Arial"/>
          <w:b/>
          <w:bCs/>
          <w:color w:val="000000"/>
          <w:sz w:val="16"/>
          <w:szCs w:val="16"/>
        </w:rPr>
        <w:t>Controlled drugs and other medicines where additional safeguards are needed</w:t>
      </w:r>
    </w:p>
    <w:p w14:paraId="30EDBEA3" w14:textId="77777777" w:rsidR="007C5581" w:rsidRPr="00067062" w:rsidRDefault="007C5581" w:rsidP="00067062">
      <w:pPr>
        <w:rPr>
          <w:rFonts w:ascii="Arial" w:hAnsi="Arial" w:cs="Arial"/>
          <w:color w:val="595959"/>
          <w:sz w:val="16"/>
          <w:szCs w:val="16"/>
        </w:rPr>
      </w:pPr>
      <w:r w:rsidRPr="00067062">
        <w:rPr>
          <w:rStyle w:val="apple-converted-space"/>
          <w:rFonts w:ascii="Arial" w:hAnsi="Arial" w:cs="Arial"/>
          <w:color w:val="595959"/>
          <w:sz w:val="16"/>
          <w:szCs w:val="16"/>
        </w:rPr>
        <w:t> </w:t>
      </w:r>
      <w:r w:rsidRPr="00067062">
        <w:rPr>
          <w:rFonts w:ascii="Arial" w:hAnsi="Arial" w:cs="Arial"/>
          <w:color w:val="595959"/>
          <w:sz w:val="16"/>
          <w:szCs w:val="16"/>
        </w:rPr>
        <w:t>Published 5 April 2021</w:t>
      </w:r>
    </w:p>
    <w:p w14:paraId="2BB7347B" w14:textId="77777777" w:rsidR="007C5581" w:rsidRDefault="007C5581" w:rsidP="00067062">
      <w:pPr>
        <w:rPr>
          <w:rFonts w:ascii="inherit" w:hAnsi="inherit"/>
          <w:color w:val="595959"/>
        </w:rPr>
      </w:pPr>
      <w:r>
        <w:rPr>
          <w:rStyle w:val="apple-converted-space"/>
          <w:rFonts w:ascii="inherit" w:hAnsi="inherit"/>
          <w:color w:val="595959"/>
        </w:rPr>
        <w:t> </w:t>
      </w:r>
    </w:p>
    <w:p w14:paraId="2E650E2E" w14:textId="77777777" w:rsidR="007C5581" w:rsidRDefault="007C5581">
      <w:pPr>
        <w:pStyle w:val="FootnoteText"/>
      </w:pPr>
    </w:p>
  </w:footnote>
  <w:footnote w:id="5">
    <w:p w14:paraId="75DDB6BA" w14:textId="77777777" w:rsidR="007C5581" w:rsidRPr="000E5418" w:rsidRDefault="007C5581" w:rsidP="00691114">
      <w:pPr>
        <w:pStyle w:val="FootnoteText"/>
      </w:pPr>
      <w:r>
        <w:rPr>
          <w:rStyle w:val="FootnoteReference"/>
        </w:rPr>
        <w:footnoteRef/>
      </w:r>
      <w:r>
        <w:t xml:space="preserve"> </w:t>
      </w:r>
      <w:r w:rsidRPr="000E5418">
        <w:t>https://assets.publishing.service.gov.uk/government/uploads/system/uploads/attachment_data/file/765821/The_Womens_Mental_Health_Taskforce_-_final_report1.pdf</w:t>
      </w:r>
    </w:p>
  </w:footnote>
  <w:footnote w:id="6">
    <w:p w14:paraId="55B7EA5D" w14:textId="77777777" w:rsidR="007C5581" w:rsidRDefault="007C5581">
      <w:pPr>
        <w:pStyle w:val="FootnoteText"/>
      </w:pPr>
      <w:r>
        <w:rPr>
          <w:rStyle w:val="FootnoteReference"/>
        </w:rPr>
        <w:footnoteRef/>
      </w:r>
      <w:r>
        <w:t xml:space="preserve"> </w:t>
      </w:r>
      <w:r w:rsidRPr="00067062">
        <w:t>https://irisi.org</w:t>
      </w:r>
    </w:p>
  </w:footnote>
  <w:footnote w:id="7">
    <w:p w14:paraId="0BA6E81A" w14:textId="77777777" w:rsidR="007C5581" w:rsidRPr="00876582" w:rsidRDefault="007C5581" w:rsidP="005222B5">
      <w:pPr>
        <w:pStyle w:val="NormalWeb"/>
        <w:spacing w:before="0" w:beforeAutospacing="0" w:after="0" w:afterAutospacing="0" w:line="480" w:lineRule="atLeast"/>
        <w:rPr>
          <w:rStyle w:val="Hyperlink"/>
          <w:rFonts w:ascii="Helvetica" w:hAnsi="Helvetica"/>
          <w:color w:val="323132"/>
          <w:sz w:val="27"/>
          <w:szCs w:val="27"/>
          <w:u w:val="none"/>
        </w:rPr>
      </w:pPr>
      <w:r>
        <w:rPr>
          <w:rStyle w:val="FootnoteReference"/>
        </w:rPr>
        <w:footnoteRef/>
      </w:r>
      <w:r>
        <w:t xml:space="preserve"> </w:t>
      </w:r>
      <w:hyperlink r:id="rId1" w:history="1">
        <w:r w:rsidRPr="00BE5954">
          <w:rPr>
            <w:rStyle w:val="Hyperlink"/>
            <w:rFonts w:ascii="Arial" w:hAnsi="Arial" w:cs="Arial"/>
            <w:color w:val="206095"/>
            <w:sz w:val="20"/>
            <w:szCs w:val="20"/>
          </w:rPr>
          <w:t>Domestic abuse in England and Wales overview: November 2021</w:t>
        </w:r>
      </w:hyperlink>
    </w:p>
    <w:p w14:paraId="1D22D9A8" w14:textId="77777777" w:rsidR="007C5581" w:rsidRPr="00BE5954" w:rsidRDefault="007C5581" w:rsidP="005222B5">
      <w:pPr>
        <w:pStyle w:val="FootnoteText"/>
      </w:pPr>
    </w:p>
  </w:footnote>
  <w:footnote w:id="8">
    <w:p w14:paraId="5D04BBF3" w14:textId="77777777" w:rsidR="007C5581" w:rsidRDefault="007C5581" w:rsidP="005222B5">
      <w:pPr>
        <w:pStyle w:val="NormalWeb"/>
        <w:shd w:val="clear" w:color="auto" w:fill="E8E8E8"/>
      </w:pPr>
      <w:r>
        <w:rPr>
          <w:rStyle w:val="FootnoteReference"/>
        </w:rPr>
        <w:footnoteRef/>
      </w:r>
      <w:r>
        <w:t xml:space="preserve"> </w:t>
      </w:r>
      <w:r>
        <w:rPr>
          <w:rFonts w:ascii="HarmoniaSansPro" w:hAnsi="HarmoniaSansPro"/>
          <w:sz w:val="22"/>
          <w:szCs w:val="22"/>
        </w:rPr>
        <w:t xml:space="preserve">Shining a Light on Domestic Abuse during Covid. (2021)Savannah Dawsey-Hewitt (SafeLives), Tanisha Jnagel (Respect), Sangeeta Kalia (Women’s Aid Federation England), Kathryn Royal (Surviving Economic Abuse), Sarika Seshadri (Women’s Aid Federation England), Lindsay Sutherland (SafeLives), Jasna Magić (Galop), Madeleine McGivern (Standing Together) and Rosa Wilson Garwood (Surviving Economic Abuse). </w:t>
      </w:r>
    </w:p>
    <w:p w14:paraId="19AB42C7" w14:textId="77777777" w:rsidR="007C5581" w:rsidRPr="005747C8" w:rsidRDefault="007C5581" w:rsidP="005222B5">
      <w:pPr>
        <w:pStyle w:val="FootnoteText"/>
      </w:pPr>
    </w:p>
  </w:footnote>
  <w:footnote w:id="9">
    <w:p w14:paraId="7B5E5149" w14:textId="77777777" w:rsidR="00836B3F" w:rsidRPr="000E5418" w:rsidRDefault="00836B3F" w:rsidP="00836B3F">
      <w:pPr>
        <w:pStyle w:val="FootnoteText"/>
      </w:pPr>
      <w:r>
        <w:rPr>
          <w:rStyle w:val="FootnoteReference"/>
        </w:rPr>
        <w:footnoteRef/>
      </w:r>
      <w:r>
        <w:t xml:space="preserve"> </w:t>
      </w:r>
      <w:r w:rsidRPr="000E5418">
        <w:t>https://assets.publishing.service.gov.uk/government/uploads/system/uploads/attachment_data/file/765821/The_Womens_Mental_Health_Taskforce_-_final_report1.pdf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270"/>
    <w:multiLevelType w:val="multilevel"/>
    <w:tmpl w:val="0D18A2FE"/>
    <w:lvl w:ilvl="0">
      <w:start w:val="18"/>
      <w:numFmt w:val="decimal"/>
      <w:lvlText w:val="%1"/>
      <w:lvlJc w:val="left"/>
      <w:pPr>
        <w:ind w:left="460" w:hanging="460"/>
      </w:pPr>
      <w:rPr>
        <w:rFonts w:hint="default"/>
        <w:color w:val="000000" w:themeColor="text1"/>
      </w:rPr>
    </w:lvl>
    <w:lvl w:ilvl="1">
      <w:start w:val="1"/>
      <w:numFmt w:val="decimal"/>
      <w:suff w:val="space"/>
      <w:lvlText w:val="%1.%2"/>
      <w:lvlJc w:val="left"/>
      <w:pPr>
        <w:ind w:left="460" w:hanging="4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1BA683C"/>
    <w:multiLevelType w:val="hybridMultilevel"/>
    <w:tmpl w:val="1D0E006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035F05F8"/>
    <w:multiLevelType w:val="multilevel"/>
    <w:tmpl w:val="6632F248"/>
    <w:lvl w:ilvl="0">
      <w:start w:val="13"/>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6A1EE9"/>
    <w:multiLevelType w:val="multilevel"/>
    <w:tmpl w:val="48C62F30"/>
    <w:lvl w:ilvl="0">
      <w:start w:val="12"/>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94631E"/>
    <w:multiLevelType w:val="hybridMultilevel"/>
    <w:tmpl w:val="7160D162"/>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5" w15:restartNumberingAfterBreak="0">
    <w:nsid w:val="0CE26837"/>
    <w:multiLevelType w:val="multilevel"/>
    <w:tmpl w:val="A26A5944"/>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5C2532"/>
    <w:multiLevelType w:val="hybridMultilevel"/>
    <w:tmpl w:val="4028C76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167E0321"/>
    <w:multiLevelType w:val="hybridMultilevel"/>
    <w:tmpl w:val="5CF0FD34"/>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8" w15:restartNumberingAfterBreak="0">
    <w:nsid w:val="173156BB"/>
    <w:multiLevelType w:val="multilevel"/>
    <w:tmpl w:val="55D68D3A"/>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014FA"/>
    <w:multiLevelType w:val="hybridMultilevel"/>
    <w:tmpl w:val="EC36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36001"/>
    <w:multiLevelType w:val="multilevel"/>
    <w:tmpl w:val="ADD66460"/>
    <w:lvl w:ilvl="0">
      <w:start w:val="1"/>
      <w:numFmt w:val="decimal"/>
      <w:lvlText w:val="%1."/>
      <w:lvlJc w:val="left"/>
      <w:pPr>
        <w:ind w:left="360" w:hanging="360"/>
      </w:pPr>
      <w:rPr>
        <w:rFonts w:hint="default"/>
        <w:color w:val="000000" w:themeColor="text1"/>
      </w:rPr>
    </w:lvl>
    <w:lvl w:ilvl="1">
      <w:start w:val="1"/>
      <w:numFmt w:val="decimal"/>
      <w:isLgl/>
      <w:suff w:val="nothing"/>
      <w:lvlText w:val="%1.%2"/>
      <w:lvlJc w:val="left"/>
      <w:pPr>
        <w:ind w:left="502" w:hanging="360"/>
      </w:pPr>
      <w:rPr>
        <w:rFonts w:hint="default"/>
        <w:b w:val="0"/>
        <w:bCs/>
        <w:color w:val="000000" w:themeColor="text1"/>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21AB4BDC"/>
    <w:multiLevelType w:val="multilevel"/>
    <w:tmpl w:val="317857D6"/>
    <w:lvl w:ilvl="0">
      <w:start w:val="11"/>
      <w:numFmt w:val="decimal"/>
      <w:lvlText w:val="%1."/>
      <w:lvlJc w:val="left"/>
      <w:pPr>
        <w:ind w:left="420" w:hanging="360"/>
      </w:pPr>
      <w:rPr>
        <w:rFonts w:hint="default"/>
      </w:rPr>
    </w:lvl>
    <w:lvl w:ilvl="1">
      <w:start w:val="4"/>
      <w:numFmt w:val="decimal"/>
      <w:isLgl/>
      <w:lvlText w:val="%1.%2"/>
      <w:lvlJc w:val="left"/>
      <w:pPr>
        <w:ind w:left="600" w:hanging="54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228E4F2F"/>
    <w:multiLevelType w:val="multilevel"/>
    <w:tmpl w:val="59BAB172"/>
    <w:lvl w:ilvl="0">
      <w:start w:val="1"/>
      <w:numFmt w:val="decimal"/>
      <w:lvlText w:val="%1"/>
      <w:lvlJc w:val="left"/>
      <w:pPr>
        <w:ind w:left="720" w:hanging="720"/>
      </w:pPr>
      <w:rPr>
        <w:rFonts w:ascii="Calibri" w:hAnsi="Calibri" w:cstheme="minorBidi" w:hint="default"/>
        <w:sz w:val="26"/>
      </w:rPr>
    </w:lvl>
    <w:lvl w:ilvl="1">
      <w:start w:val="1"/>
      <w:numFmt w:val="decimal"/>
      <w:pStyle w:val="sub-sectionbullets"/>
      <w:lvlText w:val="%1.%2"/>
      <w:lvlJc w:val="left"/>
      <w:pPr>
        <w:ind w:left="1060" w:hanging="720"/>
      </w:pPr>
      <w:rPr>
        <w:rFonts w:ascii="Calibri" w:hAnsi="Calibri" w:cstheme="minorBidi" w:hint="default"/>
        <w:i w:val="0"/>
        <w:sz w:val="26"/>
      </w:rPr>
    </w:lvl>
    <w:lvl w:ilvl="2">
      <w:start w:val="1"/>
      <w:numFmt w:val="decimal"/>
      <w:lvlText w:val="%1.%2.%3"/>
      <w:lvlJc w:val="left"/>
      <w:pPr>
        <w:ind w:left="1400" w:hanging="720"/>
      </w:pPr>
      <w:rPr>
        <w:rFonts w:ascii="Calibri" w:hAnsi="Calibri" w:cstheme="minorBidi" w:hint="default"/>
        <w:sz w:val="26"/>
      </w:rPr>
    </w:lvl>
    <w:lvl w:ilvl="3">
      <w:start w:val="1"/>
      <w:numFmt w:val="decimal"/>
      <w:lvlText w:val="%1.%2.%3.%4"/>
      <w:lvlJc w:val="left"/>
      <w:pPr>
        <w:ind w:left="1740" w:hanging="720"/>
      </w:pPr>
      <w:rPr>
        <w:rFonts w:ascii="Calibri" w:hAnsi="Calibri" w:cstheme="minorBidi" w:hint="default"/>
        <w:sz w:val="26"/>
      </w:rPr>
    </w:lvl>
    <w:lvl w:ilvl="4">
      <w:start w:val="1"/>
      <w:numFmt w:val="decimal"/>
      <w:lvlText w:val="%1.%2.%3.%4.%5"/>
      <w:lvlJc w:val="left"/>
      <w:pPr>
        <w:ind w:left="2440" w:hanging="1080"/>
      </w:pPr>
      <w:rPr>
        <w:rFonts w:ascii="Calibri" w:hAnsi="Calibri" w:cstheme="minorBidi" w:hint="default"/>
        <w:sz w:val="26"/>
      </w:rPr>
    </w:lvl>
    <w:lvl w:ilvl="5">
      <w:start w:val="1"/>
      <w:numFmt w:val="decimal"/>
      <w:lvlText w:val="%1.%2.%3.%4.%5.%6"/>
      <w:lvlJc w:val="left"/>
      <w:pPr>
        <w:ind w:left="3140" w:hanging="1440"/>
      </w:pPr>
      <w:rPr>
        <w:rFonts w:ascii="Calibri" w:hAnsi="Calibri" w:cstheme="minorBidi" w:hint="default"/>
        <w:sz w:val="26"/>
      </w:rPr>
    </w:lvl>
    <w:lvl w:ilvl="6">
      <w:start w:val="1"/>
      <w:numFmt w:val="decimal"/>
      <w:lvlText w:val="%1.%2.%3.%4.%5.%6.%7"/>
      <w:lvlJc w:val="left"/>
      <w:pPr>
        <w:ind w:left="3480" w:hanging="1440"/>
      </w:pPr>
      <w:rPr>
        <w:rFonts w:ascii="Calibri" w:hAnsi="Calibri" w:cstheme="minorBidi" w:hint="default"/>
        <w:sz w:val="26"/>
      </w:rPr>
    </w:lvl>
    <w:lvl w:ilvl="7">
      <w:start w:val="1"/>
      <w:numFmt w:val="decimal"/>
      <w:lvlText w:val="%1.%2.%3.%4.%5.%6.%7.%8"/>
      <w:lvlJc w:val="left"/>
      <w:pPr>
        <w:ind w:left="4180" w:hanging="1800"/>
      </w:pPr>
      <w:rPr>
        <w:rFonts w:ascii="Calibri" w:hAnsi="Calibri" w:cstheme="minorBidi" w:hint="default"/>
        <w:sz w:val="26"/>
      </w:rPr>
    </w:lvl>
    <w:lvl w:ilvl="8">
      <w:start w:val="1"/>
      <w:numFmt w:val="decimal"/>
      <w:lvlText w:val="%1.%2.%3.%4.%5.%6.%7.%8.%9"/>
      <w:lvlJc w:val="left"/>
      <w:pPr>
        <w:ind w:left="4520" w:hanging="1800"/>
      </w:pPr>
      <w:rPr>
        <w:rFonts w:ascii="Calibri" w:hAnsi="Calibri" w:cstheme="minorBidi" w:hint="default"/>
        <w:sz w:val="26"/>
      </w:rPr>
    </w:lvl>
  </w:abstractNum>
  <w:abstractNum w:abstractNumId="13" w15:restartNumberingAfterBreak="0">
    <w:nsid w:val="26624580"/>
    <w:multiLevelType w:val="multilevel"/>
    <w:tmpl w:val="3E082CC2"/>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622868"/>
    <w:multiLevelType w:val="hybridMultilevel"/>
    <w:tmpl w:val="6F907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092D1E"/>
    <w:multiLevelType w:val="hybridMultilevel"/>
    <w:tmpl w:val="26E6B8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1567D83"/>
    <w:multiLevelType w:val="multilevel"/>
    <w:tmpl w:val="405A2362"/>
    <w:lvl w:ilvl="0">
      <w:start w:val="10"/>
      <w:numFmt w:val="decimal"/>
      <w:lvlText w:val="%1"/>
      <w:lvlJc w:val="left"/>
      <w:pPr>
        <w:ind w:left="460" w:hanging="460"/>
      </w:pPr>
      <w:rPr>
        <w:rFonts w:hint="default"/>
      </w:rPr>
    </w:lvl>
    <w:lvl w:ilvl="1">
      <w:start w:val="1"/>
      <w:numFmt w:val="decimal"/>
      <w:suff w:val="nothing"/>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0140"/>
    <w:multiLevelType w:val="multilevel"/>
    <w:tmpl w:val="C20E3BA8"/>
    <w:lvl w:ilvl="0">
      <w:start w:val="19"/>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9B3D12"/>
    <w:multiLevelType w:val="hybridMultilevel"/>
    <w:tmpl w:val="40F8F64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9" w15:restartNumberingAfterBreak="0">
    <w:nsid w:val="31D31867"/>
    <w:multiLevelType w:val="hybridMultilevel"/>
    <w:tmpl w:val="11066EAA"/>
    <w:lvl w:ilvl="0" w:tplc="03C601AC">
      <w:start w:val="1"/>
      <w:numFmt w:val="decimal"/>
      <w:pStyle w:val="Heading1"/>
      <w:lvlText w:val="%1."/>
      <w:lvlJc w:val="left"/>
      <w:pPr>
        <w:ind w:left="720" w:hanging="360"/>
      </w:pPr>
      <w:rPr>
        <w:rFonts w:ascii="Calibri" w:hAnsi="Calibri"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E610C9"/>
    <w:multiLevelType w:val="hybridMultilevel"/>
    <w:tmpl w:val="E06E9B52"/>
    <w:lvl w:ilvl="0" w:tplc="0E7E787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34BE0"/>
    <w:multiLevelType w:val="multilevel"/>
    <w:tmpl w:val="47B2DA60"/>
    <w:lvl w:ilvl="0">
      <w:start w:val="16"/>
      <w:numFmt w:val="decimal"/>
      <w:lvlText w:val="%1"/>
      <w:lvlJc w:val="left"/>
      <w:pPr>
        <w:ind w:left="600" w:hanging="600"/>
      </w:pPr>
      <w:rPr>
        <w:rFonts w:hint="default"/>
      </w:rPr>
    </w:lvl>
    <w:lvl w:ilvl="1">
      <w:start w:val="10"/>
      <w:numFmt w:val="decimal"/>
      <w:suff w:val="space"/>
      <w:lvlText w:val="%1.%2"/>
      <w:lvlJc w:val="left"/>
      <w:pPr>
        <w:ind w:left="742" w:hanging="6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E341C"/>
    <w:multiLevelType w:val="multilevel"/>
    <w:tmpl w:val="5EBCE898"/>
    <w:lvl w:ilvl="0">
      <w:start w:val="16"/>
      <w:numFmt w:val="decimal"/>
      <w:lvlText w:val="%1"/>
      <w:lvlJc w:val="left"/>
      <w:pPr>
        <w:ind w:left="600" w:hanging="600"/>
      </w:pPr>
      <w:rPr>
        <w:rFonts w:hint="default"/>
      </w:rPr>
    </w:lvl>
    <w:lvl w:ilvl="1">
      <w:start w:val="10"/>
      <w:numFmt w:val="decimal"/>
      <w:suff w:val="space"/>
      <w:lvlText w:val="%1.%2"/>
      <w:lvlJc w:val="left"/>
      <w:pPr>
        <w:ind w:left="742" w:hanging="6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C1942"/>
    <w:multiLevelType w:val="multilevel"/>
    <w:tmpl w:val="B3F2EDB8"/>
    <w:lvl w:ilvl="0">
      <w:start w:val="11"/>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A808EA"/>
    <w:multiLevelType w:val="hybridMultilevel"/>
    <w:tmpl w:val="48E601F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5" w15:restartNumberingAfterBreak="0">
    <w:nsid w:val="3FC82152"/>
    <w:multiLevelType w:val="multilevel"/>
    <w:tmpl w:val="5C908536"/>
    <w:lvl w:ilvl="0">
      <w:start w:val="17"/>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BE5432"/>
    <w:multiLevelType w:val="multilevel"/>
    <w:tmpl w:val="6D04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00527"/>
    <w:multiLevelType w:val="multilevel"/>
    <w:tmpl w:val="BFD62460"/>
    <w:lvl w:ilvl="0">
      <w:start w:val="15"/>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B259EA"/>
    <w:multiLevelType w:val="hybridMultilevel"/>
    <w:tmpl w:val="68CCC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B601B"/>
    <w:multiLevelType w:val="hybridMultilevel"/>
    <w:tmpl w:val="B3CC3C2C"/>
    <w:lvl w:ilvl="0" w:tplc="3C168654">
      <w:start w:val="16"/>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6E7FC3"/>
    <w:multiLevelType w:val="hybridMultilevel"/>
    <w:tmpl w:val="A9FEEE5A"/>
    <w:lvl w:ilvl="0" w:tplc="E5C427A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91887"/>
    <w:multiLevelType w:val="hybridMultilevel"/>
    <w:tmpl w:val="52B6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31576"/>
    <w:multiLevelType w:val="multilevel"/>
    <w:tmpl w:val="6A747D3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980" w:hanging="108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700" w:hanging="1440"/>
      </w:pPr>
      <w:rPr>
        <w:rFonts w:eastAsia="Calibri" w:hint="default"/>
      </w:rPr>
    </w:lvl>
    <w:lvl w:ilvl="6">
      <w:start w:val="1"/>
      <w:numFmt w:val="decimal"/>
      <w:isLgl/>
      <w:lvlText w:val="%1.%2.%3.%4.%5.%6.%7"/>
      <w:lvlJc w:val="left"/>
      <w:pPr>
        <w:ind w:left="2880" w:hanging="1440"/>
      </w:pPr>
      <w:rPr>
        <w:rFonts w:eastAsia="Calibri" w:hint="default"/>
      </w:rPr>
    </w:lvl>
    <w:lvl w:ilvl="7">
      <w:start w:val="1"/>
      <w:numFmt w:val="decimal"/>
      <w:isLgl/>
      <w:lvlText w:val="%1.%2.%3.%4.%5.%6.%7.%8"/>
      <w:lvlJc w:val="left"/>
      <w:pPr>
        <w:ind w:left="3420" w:hanging="1800"/>
      </w:pPr>
      <w:rPr>
        <w:rFonts w:eastAsia="Calibri" w:hint="default"/>
      </w:rPr>
    </w:lvl>
    <w:lvl w:ilvl="8">
      <w:start w:val="1"/>
      <w:numFmt w:val="decimal"/>
      <w:isLgl/>
      <w:lvlText w:val="%1.%2.%3.%4.%5.%6.%7.%8.%9"/>
      <w:lvlJc w:val="left"/>
      <w:pPr>
        <w:ind w:left="3600" w:hanging="1800"/>
      </w:pPr>
      <w:rPr>
        <w:rFonts w:eastAsia="Calibri" w:hint="default"/>
      </w:rPr>
    </w:lvl>
  </w:abstractNum>
  <w:abstractNum w:abstractNumId="33" w15:restartNumberingAfterBreak="0">
    <w:nsid w:val="710A6D97"/>
    <w:multiLevelType w:val="hybridMultilevel"/>
    <w:tmpl w:val="22C8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07472"/>
    <w:multiLevelType w:val="multilevel"/>
    <w:tmpl w:val="1AD2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DD4B3A"/>
    <w:multiLevelType w:val="hybridMultilevel"/>
    <w:tmpl w:val="5F6E887A"/>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36" w15:restartNumberingAfterBreak="0">
    <w:nsid w:val="7CAE71C9"/>
    <w:multiLevelType w:val="multilevel"/>
    <w:tmpl w:val="99AA96F2"/>
    <w:lvl w:ilvl="0">
      <w:start w:val="16"/>
      <w:numFmt w:val="decimal"/>
      <w:lvlText w:val="%1"/>
      <w:lvlJc w:val="left"/>
      <w:pPr>
        <w:ind w:left="460" w:hanging="460"/>
      </w:pPr>
      <w:rPr>
        <w:rFonts w:hint="default"/>
      </w:rPr>
    </w:lvl>
    <w:lvl w:ilvl="1">
      <w:start w:val="1"/>
      <w:numFmt w:val="decimal"/>
      <w:suff w:val="space"/>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6230C4"/>
    <w:multiLevelType w:val="hybridMultilevel"/>
    <w:tmpl w:val="4BD804E8"/>
    <w:lvl w:ilvl="0" w:tplc="7A4A04A4">
      <w:start w:val="11"/>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543400690">
    <w:abstractNumId w:val="10"/>
  </w:num>
  <w:num w:numId="2" w16cid:durableId="1987271211">
    <w:abstractNumId w:val="19"/>
  </w:num>
  <w:num w:numId="3" w16cid:durableId="1874002674">
    <w:abstractNumId w:val="9"/>
  </w:num>
  <w:num w:numId="4" w16cid:durableId="648289788">
    <w:abstractNumId w:val="32"/>
  </w:num>
  <w:num w:numId="5" w16cid:durableId="1690989170">
    <w:abstractNumId w:val="11"/>
  </w:num>
  <w:num w:numId="6" w16cid:durableId="124126318">
    <w:abstractNumId w:val="12"/>
  </w:num>
  <w:num w:numId="7" w16cid:durableId="541013801">
    <w:abstractNumId w:val="29"/>
  </w:num>
  <w:num w:numId="8" w16cid:durableId="1328753623">
    <w:abstractNumId w:val="17"/>
  </w:num>
  <w:num w:numId="9" w16cid:durableId="856039789">
    <w:abstractNumId w:val="31"/>
  </w:num>
  <w:num w:numId="10" w16cid:durableId="1879707918">
    <w:abstractNumId w:val="21"/>
  </w:num>
  <w:num w:numId="11" w16cid:durableId="995836726">
    <w:abstractNumId w:val="8"/>
  </w:num>
  <w:num w:numId="12" w16cid:durableId="1885100183">
    <w:abstractNumId w:val="23"/>
  </w:num>
  <w:num w:numId="13" w16cid:durableId="1236238106">
    <w:abstractNumId w:val="3"/>
  </w:num>
  <w:num w:numId="14" w16cid:durableId="1647585201">
    <w:abstractNumId w:val="2"/>
  </w:num>
  <w:num w:numId="15" w16cid:durableId="972444241">
    <w:abstractNumId w:val="13"/>
  </w:num>
  <w:num w:numId="16" w16cid:durableId="533809304">
    <w:abstractNumId w:val="27"/>
  </w:num>
  <w:num w:numId="17" w16cid:durableId="422459152">
    <w:abstractNumId w:val="36"/>
  </w:num>
  <w:num w:numId="18" w16cid:durableId="981615855">
    <w:abstractNumId w:val="24"/>
  </w:num>
  <w:num w:numId="19" w16cid:durableId="1076705650">
    <w:abstractNumId w:val="7"/>
  </w:num>
  <w:num w:numId="20" w16cid:durableId="2040931947">
    <w:abstractNumId w:val="4"/>
  </w:num>
  <w:num w:numId="21" w16cid:durableId="40639195">
    <w:abstractNumId w:val="35"/>
  </w:num>
  <w:num w:numId="22" w16cid:durableId="259460512">
    <w:abstractNumId w:val="25"/>
  </w:num>
  <w:num w:numId="23" w16cid:durableId="1641618823">
    <w:abstractNumId w:val="1"/>
  </w:num>
  <w:num w:numId="24" w16cid:durableId="488641017">
    <w:abstractNumId w:val="15"/>
  </w:num>
  <w:num w:numId="25" w16cid:durableId="1256128960">
    <w:abstractNumId w:val="0"/>
  </w:num>
  <w:num w:numId="26" w16cid:durableId="908002761">
    <w:abstractNumId w:val="18"/>
  </w:num>
  <w:num w:numId="27" w16cid:durableId="1421218177">
    <w:abstractNumId w:val="28"/>
  </w:num>
  <w:num w:numId="28" w16cid:durableId="937176541">
    <w:abstractNumId w:val="26"/>
  </w:num>
  <w:num w:numId="29" w16cid:durableId="1054548304">
    <w:abstractNumId w:val="34"/>
  </w:num>
  <w:num w:numId="30" w16cid:durableId="742489645">
    <w:abstractNumId w:val="30"/>
  </w:num>
  <w:num w:numId="31" w16cid:durableId="1445882384">
    <w:abstractNumId w:val="22"/>
  </w:num>
  <w:num w:numId="32" w16cid:durableId="414861957">
    <w:abstractNumId w:val="6"/>
  </w:num>
  <w:num w:numId="33" w16cid:durableId="970289856">
    <w:abstractNumId w:val="20"/>
  </w:num>
  <w:num w:numId="34" w16cid:durableId="1218929851">
    <w:abstractNumId w:val="14"/>
  </w:num>
  <w:num w:numId="35" w16cid:durableId="57485339">
    <w:abstractNumId w:val="5"/>
  </w:num>
  <w:num w:numId="36" w16cid:durableId="616915673">
    <w:abstractNumId w:val="16"/>
  </w:num>
  <w:num w:numId="37" w16cid:durableId="1519350337">
    <w:abstractNumId w:val="33"/>
  </w:num>
  <w:num w:numId="38" w16cid:durableId="1760328063">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DB"/>
    <w:rsid w:val="00000DD4"/>
    <w:rsid w:val="00004ADE"/>
    <w:rsid w:val="000050EF"/>
    <w:rsid w:val="00014B9B"/>
    <w:rsid w:val="0001595F"/>
    <w:rsid w:val="0001676D"/>
    <w:rsid w:val="00021DC3"/>
    <w:rsid w:val="00022B5C"/>
    <w:rsid w:val="00022BF3"/>
    <w:rsid w:val="0003015B"/>
    <w:rsid w:val="00030894"/>
    <w:rsid w:val="00032F6A"/>
    <w:rsid w:val="00033DEE"/>
    <w:rsid w:val="00034D68"/>
    <w:rsid w:val="00034DDA"/>
    <w:rsid w:val="00035274"/>
    <w:rsid w:val="000361EA"/>
    <w:rsid w:val="00043880"/>
    <w:rsid w:val="000460AA"/>
    <w:rsid w:val="000501EB"/>
    <w:rsid w:val="00051C47"/>
    <w:rsid w:val="000527CF"/>
    <w:rsid w:val="00054054"/>
    <w:rsid w:val="00056593"/>
    <w:rsid w:val="00056E65"/>
    <w:rsid w:val="00064644"/>
    <w:rsid w:val="000659A4"/>
    <w:rsid w:val="00065FF8"/>
    <w:rsid w:val="00067062"/>
    <w:rsid w:val="000700D4"/>
    <w:rsid w:val="000706F1"/>
    <w:rsid w:val="000739E2"/>
    <w:rsid w:val="00073A53"/>
    <w:rsid w:val="000762C2"/>
    <w:rsid w:val="00080124"/>
    <w:rsid w:val="00082B5B"/>
    <w:rsid w:val="00082D5E"/>
    <w:rsid w:val="00083736"/>
    <w:rsid w:val="0009120B"/>
    <w:rsid w:val="000955AB"/>
    <w:rsid w:val="000971DC"/>
    <w:rsid w:val="00097615"/>
    <w:rsid w:val="000A216E"/>
    <w:rsid w:val="000A2E5C"/>
    <w:rsid w:val="000A3E48"/>
    <w:rsid w:val="000A4B2A"/>
    <w:rsid w:val="000A57A5"/>
    <w:rsid w:val="000A629B"/>
    <w:rsid w:val="000B0C52"/>
    <w:rsid w:val="000B65B2"/>
    <w:rsid w:val="000C2FD9"/>
    <w:rsid w:val="000C4243"/>
    <w:rsid w:val="000C4DEA"/>
    <w:rsid w:val="000C7C27"/>
    <w:rsid w:val="000C7EF7"/>
    <w:rsid w:val="000D1E8B"/>
    <w:rsid w:val="000D2122"/>
    <w:rsid w:val="000D4306"/>
    <w:rsid w:val="000E3728"/>
    <w:rsid w:val="000E5418"/>
    <w:rsid w:val="000E6525"/>
    <w:rsid w:val="000E6625"/>
    <w:rsid w:val="000E72B9"/>
    <w:rsid w:val="000F0AE7"/>
    <w:rsid w:val="000F19BE"/>
    <w:rsid w:val="000F536D"/>
    <w:rsid w:val="000F623C"/>
    <w:rsid w:val="00100D86"/>
    <w:rsid w:val="001050E3"/>
    <w:rsid w:val="00107A5B"/>
    <w:rsid w:val="00110E63"/>
    <w:rsid w:val="00114DAC"/>
    <w:rsid w:val="00115CFE"/>
    <w:rsid w:val="00117AA3"/>
    <w:rsid w:val="00121243"/>
    <w:rsid w:val="00121988"/>
    <w:rsid w:val="00124A3A"/>
    <w:rsid w:val="00127024"/>
    <w:rsid w:val="00131056"/>
    <w:rsid w:val="0013244D"/>
    <w:rsid w:val="00134A62"/>
    <w:rsid w:val="00140D6D"/>
    <w:rsid w:val="0014429A"/>
    <w:rsid w:val="00144626"/>
    <w:rsid w:val="00145AAD"/>
    <w:rsid w:val="00150A4E"/>
    <w:rsid w:val="00151B85"/>
    <w:rsid w:val="0015201A"/>
    <w:rsid w:val="00155535"/>
    <w:rsid w:val="00155595"/>
    <w:rsid w:val="0015569A"/>
    <w:rsid w:val="00160223"/>
    <w:rsid w:val="0016160F"/>
    <w:rsid w:val="00162686"/>
    <w:rsid w:val="00173129"/>
    <w:rsid w:val="0017624E"/>
    <w:rsid w:val="00177BA1"/>
    <w:rsid w:val="00177BC2"/>
    <w:rsid w:val="00177D4E"/>
    <w:rsid w:val="001814E0"/>
    <w:rsid w:val="00181F27"/>
    <w:rsid w:val="001836D4"/>
    <w:rsid w:val="00186C5F"/>
    <w:rsid w:val="001910CB"/>
    <w:rsid w:val="00191634"/>
    <w:rsid w:val="00193442"/>
    <w:rsid w:val="00194853"/>
    <w:rsid w:val="00196E52"/>
    <w:rsid w:val="001977B5"/>
    <w:rsid w:val="00197D5B"/>
    <w:rsid w:val="001A03B3"/>
    <w:rsid w:val="001A2F99"/>
    <w:rsid w:val="001A4E76"/>
    <w:rsid w:val="001A61D0"/>
    <w:rsid w:val="001B5734"/>
    <w:rsid w:val="001B69B3"/>
    <w:rsid w:val="001C2346"/>
    <w:rsid w:val="001C24B8"/>
    <w:rsid w:val="001C4359"/>
    <w:rsid w:val="001D2C4E"/>
    <w:rsid w:val="001D44F2"/>
    <w:rsid w:val="001D5043"/>
    <w:rsid w:val="001E04DC"/>
    <w:rsid w:val="001E185F"/>
    <w:rsid w:val="001E3D20"/>
    <w:rsid w:val="001E543B"/>
    <w:rsid w:val="001E669B"/>
    <w:rsid w:val="001E7E7E"/>
    <w:rsid w:val="001F0CB0"/>
    <w:rsid w:val="001F5054"/>
    <w:rsid w:val="00201C23"/>
    <w:rsid w:val="002029CC"/>
    <w:rsid w:val="00206722"/>
    <w:rsid w:val="0021180A"/>
    <w:rsid w:val="00211B0E"/>
    <w:rsid w:val="00214BFE"/>
    <w:rsid w:val="00214D1A"/>
    <w:rsid w:val="0021624B"/>
    <w:rsid w:val="00217C6E"/>
    <w:rsid w:val="00220BDC"/>
    <w:rsid w:val="00221AEC"/>
    <w:rsid w:val="0022697E"/>
    <w:rsid w:val="00226B0E"/>
    <w:rsid w:val="002272D9"/>
    <w:rsid w:val="00227934"/>
    <w:rsid w:val="00230C04"/>
    <w:rsid w:val="00230EA5"/>
    <w:rsid w:val="002412A2"/>
    <w:rsid w:val="002418A6"/>
    <w:rsid w:val="0024559F"/>
    <w:rsid w:val="002476F7"/>
    <w:rsid w:val="00250F67"/>
    <w:rsid w:val="00255F05"/>
    <w:rsid w:val="002602DE"/>
    <w:rsid w:val="002623E1"/>
    <w:rsid w:val="0026482C"/>
    <w:rsid w:val="002669BE"/>
    <w:rsid w:val="002679E8"/>
    <w:rsid w:val="00272CC8"/>
    <w:rsid w:val="00275BE5"/>
    <w:rsid w:val="00277F11"/>
    <w:rsid w:val="0028502F"/>
    <w:rsid w:val="00285A12"/>
    <w:rsid w:val="0028652A"/>
    <w:rsid w:val="00287D65"/>
    <w:rsid w:val="00287FAD"/>
    <w:rsid w:val="0029045F"/>
    <w:rsid w:val="00291594"/>
    <w:rsid w:val="00296AD1"/>
    <w:rsid w:val="00297BF8"/>
    <w:rsid w:val="002A2FA8"/>
    <w:rsid w:val="002A3640"/>
    <w:rsid w:val="002A3832"/>
    <w:rsid w:val="002A533B"/>
    <w:rsid w:val="002A5431"/>
    <w:rsid w:val="002A6011"/>
    <w:rsid w:val="002A639D"/>
    <w:rsid w:val="002A6F0D"/>
    <w:rsid w:val="002B2F05"/>
    <w:rsid w:val="002B4FA6"/>
    <w:rsid w:val="002C2E21"/>
    <w:rsid w:val="002C47B9"/>
    <w:rsid w:val="002D06F5"/>
    <w:rsid w:val="002D2EE5"/>
    <w:rsid w:val="002D3F50"/>
    <w:rsid w:val="002D4F56"/>
    <w:rsid w:val="002D50E6"/>
    <w:rsid w:val="002D7E13"/>
    <w:rsid w:val="002E00D1"/>
    <w:rsid w:val="002E06FB"/>
    <w:rsid w:val="002E179C"/>
    <w:rsid w:val="002E23D4"/>
    <w:rsid w:val="002E4A26"/>
    <w:rsid w:val="002E509D"/>
    <w:rsid w:val="002F2E4B"/>
    <w:rsid w:val="002F6610"/>
    <w:rsid w:val="002F6AED"/>
    <w:rsid w:val="0030245E"/>
    <w:rsid w:val="0031127E"/>
    <w:rsid w:val="00311CBD"/>
    <w:rsid w:val="00312B88"/>
    <w:rsid w:val="003216ED"/>
    <w:rsid w:val="003220E4"/>
    <w:rsid w:val="00323EF2"/>
    <w:rsid w:val="00326C1A"/>
    <w:rsid w:val="00333A97"/>
    <w:rsid w:val="00334024"/>
    <w:rsid w:val="003349F2"/>
    <w:rsid w:val="003355D6"/>
    <w:rsid w:val="00340BF4"/>
    <w:rsid w:val="00341431"/>
    <w:rsid w:val="00343141"/>
    <w:rsid w:val="003449C7"/>
    <w:rsid w:val="00346C00"/>
    <w:rsid w:val="00347F7E"/>
    <w:rsid w:val="0035017F"/>
    <w:rsid w:val="00351090"/>
    <w:rsid w:val="00357550"/>
    <w:rsid w:val="00361B8D"/>
    <w:rsid w:val="00362D3C"/>
    <w:rsid w:val="00365286"/>
    <w:rsid w:val="0037016A"/>
    <w:rsid w:val="00370B02"/>
    <w:rsid w:val="00373E46"/>
    <w:rsid w:val="003747CC"/>
    <w:rsid w:val="00380270"/>
    <w:rsid w:val="0038072A"/>
    <w:rsid w:val="00382BE6"/>
    <w:rsid w:val="003834B3"/>
    <w:rsid w:val="0038362A"/>
    <w:rsid w:val="003841F0"/>
    <w:rsid w:val="00391154"/>
    <w:rsid w:val="003A2B2F"/>
    <w:rsid w:val="003A2C10"/>
    <w:rsid w:val="003A30BB"/>
    <w:rsid w:val="003A39D3"/>
    <w:rsid w:val="003A4E84"/>
    <w:rsid w:val="003B07AB"/>
    <w:rsid w:val="003B222B"/>
    <w:rsid w:val="003B48D8"/>
    <w:rsid w:val="003C12F7"/>
    <w:rsid w:val="003C439D"/>
    <w:rsid w:val="003C4873"/>
    <w:rsid w:val="003C685B"/>
    <w:rsid w:val="003C6B74"/>
    <w:rsid w:val="003C78B1"/>
    <w:rsid w:val="003D090A"/>
    <w:rsid w:val="003D1A4F"/>
    <w:rsid w:val="003D21DA"/>
    <w:rsid w:val="003D225A"/>
    <w:rsid w:val="003D24F8"/>
    <w:rsid w:val="003D3423"/>
    <w:rsid w:val="003D6A63"/>
    <w:rsid w:val="003D7716"/>
    <w:rsid w:val="003E39D4"/>
    <w:rsid w:val="003E3D11"/>
    <w:rsid w:val="003E4466"/>
    <w:rsid w:val="003E6D97"/>
    <w:rsid w:val="003E7620"/>
    <w:rsid w:val="003E7BE1"/>
    <w:rsid w:val="003F1875"/>
    <w:rsid w:val="003F4AA4"/>
    <w:rsid w:val="003F508D"/>
    <w:rsid w:val="003F7C95"/>
    <w:rsid w:val="004031A7"/>
    <w:rsid w:val="00403B3E"/>
    <w:rsid w:val="00404BB5"/>
    <w:rsid w:val="00405A79"/>
    <w:rsid w:val="004115BA"/>
    <w:rsid w:val="004140FC"/>
    <w:rsid w:val="004143CC"/>
    <w:rsid w:val="0042295D"/>
    <w:rsid w:val="00424FFB"/>
    <w:rsid w:val="0042674B"/>
    <w:rsid w:val="0042686A"/>
    <w:rsid w:val="00430B37"/>
    <w:rsid w:val="00430BE2"/>
    <w:rsid w:val="00432C7E"/>
    <w:rsid w:val="00433DB3"/>
    <w:rsid w:val="00434699"/>
    <w:rsid w:val="00435ECA"/>
    <w:rsid w:val="00436454"/>
    <w:rsid w:val="004408A9"/>
    <w:rsid w:val="00442D66"/>
    <w:rsid w:val="00443A01"/>
    <w:rsid w:val="00445857"/>
    <w:rsid w:val="00446740"/>
    <w:rsid w:val="0045595C"/>
    <w:rsid w:val="00456DA6"/>
    <w:rsid w:val="004626D4"/>
    <w:rsid w:val="00464561"/>
    <w:rsid w:val="0047111D"/>
    <w:rsid w:val="004717FD"/>
    <w:rsid w:val="00473FDD"/>
    <w:rsid w:val="004749B8"/>
    <w:rsid w:val="00475A6C"/>
    <w:rsid w:val="00476793"/>
    <w:rsid w:val="00477896"/>
    <w:rsid w:val="00480758"/>
    <w:rsid w:val="00480E26"/>
    <w:rsid w:val="004818E6"/>
    <w:rsid w:val="004822DA"/>
    <w:rsid w:val="00482CB3"/>
    <w:rsid w:val="0048324D"/>
    <w:rsid w:val="00485869"/>
    <w:rsid w:val="00485BBE"/>
    <w:rsid w:val="00485F3B"/>
    <w:rsid w:val="00486E16"/>
    <w:rsid w:val="00486E2E"/>
    <w:rsid w:val="00487E56"/>
    <w:rsid w:val="00496A46"/>
    <w:rsid w:val="004A1013"/>
    <w:rsid w:val="004A2C72"/>
    <w:rsid w:val="004A4975"/>
    <w:rsid w:val="004B2025"/>
    <w:rsid w:val="004B4528"/>
    <w:rsid w:val="004B7393"/>
    <w:rsid w:val="004C252A"/>
    <w:rsid w:val="004C2966"/>
    <w:rsid w:val="004C2C1A"/>
    <w:rsid w:val="004C4211"/>
    <w:rsid w:val="004C6CF0"/>
    <w:rsid w:val="004E1248"/>
    <w:rsid w:val="004E26A2"/>
    <w:rsid w:val="004E2E9F"/>
    <w:rsid w:val="004E565B"/>
    <w:rsid w:val="004E73B3"/>
    <w:rsid w:val="004F0024"/>
    <w:rsid w:val="004F16B7"/>
    <w:rsid w:val="004F2B65"/>
    <w:rsid w:val="004F4F6B"/>
    <w:rsid w:val="004F56C6"/>
    <w:rsid w:val="00502028"/>
    <w:rsid w:val="00504B5C"/>
    <w:rsid w:val="00506CF0"/>
    <w:rsid w:val="00506EFF"/>
    <w:rsid w:val="005112B3"/>
    <w:rsid w:val="005126A1"/>
    <w:rsid w:val="005214EB"/>
    <w:rsid w:val="005222B5"/>
    <w:rsid w:val="005240F6"/>
    <w:rsid w:val="00526091"/>
    <w:rsid w:val="0052655B"/>
    <w:rsid w:val="005313EA"/>
    <w:rsid w:val="0053155C"/>
    <w:rsid w:val="005329B3"/>
    <w:rsid w:val="00535E88"/>
    <w:rsid w:val="00537FBA"/>
    <w:rsid w:val="0054263A"/>
    <w:rsid w:val="005438A9"/>
    <w:rsid w:val="005522B0"/>
    <w:rsid w:val="00553459"/>
    <w:rsid w:val="0055420A"/>
    <w:rsid w:val="0055420F"/>
    <w:rsid w:val="0055421E"/>
    <w:rsid w:val="00554B26"/>
    <w:rsid w:val="005572AB"/>
    <w:rsid w:val="005572B9"/>
    <w:rsid w:val="00557853"/>
    <w:rsid w:val="00564819"/>
    <w:rsid w:val="005648FA"/>
    <w:rsid w:val="00565294"/>
    <w:rsid w:val="00567E8A"/>
    <w:rsid w:val="00570ECC"/>
    <w:rsid w:val="005747C8"/>
    <w:rsid w:val="005749C4"/>
    <w:rsid w:val="00574E5F"/>
    <w:rsid w:val="00586AC1"/>
    <w:rsid w:val="00586C9E"/>
    <w:rsid w:val="00590FD3"/>
    <w:rsid w:val="00591E09"/>
    <w:rsid w:val="005929E8"/>
    <w:rsid w:val="005942F7"/>
    <w:rsid w:val="00596382"/>
    <w:rsid w:val="005A0F28"/>
    <w:rsid w:val="005A1CB2"/>
    <w:rsid w:val="005A29BB"/>
    <w:rsid w:val="005A77BB"/>
    <w:rsid w:val="005B2BC2"/>
    <w:rsid w:val="005B2D6F"/>
    <w:rsid w:val="005B3625"/>
    <w:rsid w:val="005B78A5"/>
    <w:rsid w:val="005B7CF2"/>
    <w:rsid w:val="005C0F69"/>
    <w:rsid w:val="005C11F6"/>
    <w:rsid w:val="005C15CB"/>
    <w:rsid w:val="005C29EB"/>
    <w:rsid w:val="005C5DF7"/>
    <w:rsid w:val="005C6BD6"/>
    <w:rsid w:val="005D28C3"/>
    <w:rsid w:val="005D44C9"/>
    <w:rsid w:val="005D727D"/>
    <w:rsid w:val="005E0454"/>
    <w:rsid w:val="005E071B"/>
    <w:rsid w:val="005E2B07"/>
    <w:rsid w:val="005E6E1A"/>
    <w:rsid w:val="005F1B67"/>
    <w:rsid w:val="005F1E57"/>
    <w:rsid w:val="005F3045"/>
    <w:rsid w:val="005F5038"/>
    <w:rsid w:val="00601CFE"/>
    <w:rsid w:val="0060458E"/>
    <w:rsid w:val="006051BE"/>
    <w:rsid w:val="006058C3"/>
    <w:rsid w:val="00610CA6"/>
    <w:rsid w:val="006126C1"/>
    <w:rsid w:val="00615890"/>
    <w:rsid w:val="006202BB"/>
    <w:rsid w:val="006203CE"/>
    <w:rsid w:val="00620896"/>
    <w:rsid w:val="00621E9B"/>
    <w:rsid w:val="006240AD"/>
    <w:rsid w:val="0062538F"/>
    <w:rsid w:val="00625554"/>
    <w:rsid w:val="00627975"/>
    <w:rsid w:val="0063089A"/>
    <w:rsid w:val="006346A2"/>
    <w:rsid w:val="00634974"/>
    <w:rsid w:val="00637300"/>
    <w:rsid w:val="00640997"/>
    <w:rsid w:val="00641394"/>
    <w:rsid w:val="00641F4A"/>
    <w:rsid w:val="00642B16"/>
    <w:rsid w:val="00644995"/>
    <w:rsid w:val="00644D38"/>
    <w:rsid w:val="00646EB4"/>
    <w:rsid w:val="00650981"/>
    <w:rsid w:val="00654374"/>
    <w:rsid w:val="006551B5"/>
    <w:rsid w:val="00661EEC"/>
    <w:rsid w:val="00665817"/>
    <w:rsid w:val="00666FB4"/>
    <w:rsid w:val="006703C6"/>
    <w:rsid w:val="00674446"/>
    <w:rsid w:val="00675836"/>
    <w:rsid w:val="006771AC"/>
    <w:rsid w:val="00683270"/>
    <w:rsid w:val="00691114"/>
    <w:rsid w:val="00695851"/>
    <w:rsid w:val="006A3665"/>
    <w:rsid w:val="006A5889"/>
    <w:rsid w:val="006A592E"/>
    <w:rsid w:val="006A65C7"/>
    <w:rsid w:val="006C3D4F"/>
    <w:rsid w:val="006C3DE9"/>
    <w:rsid w:val="006C6E83"/>
    <w:rsid w:val="006D5868"/>
    <w:rsid w:val="006E0C6B"/>
    <w:rsid w:val="006E37DD"/>
    <w:rsid w:val="006E3E41"/>
    <w:rsid w:val="006E41EA"/>
    <w:rsid w:val="006E4BC8"/>
    <w:rsid w:val="006E6477"/>
    <w:rsid w:val="006E64B1"/>
    <w:rsid w:val="006E65F1"/>
    <w:rsid w:val="006F0850"/>
    <w:rsid w:val="006F4016"/>
    <w:rsid w:val="006F4808"/>
    <w:rsid w:val="006F4A78"/>
    <w:rsid w:val="006F6531"/>
    <w:rsid w:val="006F655E"/>
    <w:rsid w:val="006F67F0"/>
    <w:rsid w:val="007019C6"/>
    <w:rsid w:val="00705955"/>
    <w:rsid w:val="00707B78"/>
    <w:rsid w:val="007104AB"/>
    <w:rsid w:val="0072013D"/>
    <w:rsid w:val="007209E9"/>
    <w:rsid w:val="007214CA"/>
    <w:rsid w:val="0072272D"/>
    <w:rsid w:val="0072392D"/>
    <w:rsid w:val="00725E6E"/>
    <w:rsid w:val="0072680C"/>
    <w:rsid w:val="007275F8"/>
    <w:rsid w:val="00731A51"/>
    <w:rsid w:val="00732146"/>
    <w:rsid w:val="00732D24"/>
    <w:rsid w:val="00737B88"/>
    <w:rsid w:val="00740CC3"/>
    <w:rsid w:val="0074226D"/>
    <w:rsid w:val="007425F8"/>
    <w:rsid w:val="00743220"/>
    <w:rsid w:val="0074349C"/>
    <w:rsid w:val="00744046"/>
    <w:rsid w:val="00746A2B"/>
    <w:rsid w:val="00753C3D"/>
    <w:rsid w:val="00754929"/>
    <w:rsid w:val="00757279"/>
    <w:rsid w:val="00761FA7"/>
    <w:rsid w:val="00766B29"/>
    <w:rsid w:val="00770C9D"/>
    <w:rsid w:val="007716B1"/>
    <w:rsid w:val="0077319E"/>
    <w:rsid w:val="00773C05"/>
    <w:rsid w:val="0077675E"/>
    <w:rsid w:val="0077773B"/>
    <w:rsid w:val="0078038E"/>
    <w:rsid w:val="00782726"/>
    <w:rsid w:val="00786CD4"/>
    <w:rsid w:val="00790385"/>
    <w:rsid w:val="007912D4"/>
    <w:rsid w:val="00793515"/>
    <w:rsid w:val="00797CEE"/>
    <w:rsid w:val="007A231A"/>
    <w:rsid w:val="007A52B3"/>
    <w:rsid w:val="007A5858"/>
    <w:rsid w:val="007A7BEB"/>
    <w:rsid w:val="007B1AAA"/>
    <w:rsid w:val="007B2161"/>
    <w:rsid w:val="007B3C51"/>
    <w:rsid w:val="007B4F7B"/>
    <w:rsid w:val="007C099B"/>
    <w:rsid w:val="007C0B50"/>
    <w:rsid w:val="007C2461"/>
    <w:rsid w:val="007C2C6D"/>
    <w:rsid w:val="007C5581"/>
    <w:rsid w:val="007C5D43"/>
    <w:rsid w:val="007D3931"/>
    <w:rsid w:val="007D4256"/>
    <w:rsid w:val="007D589E"/>
    <w:rsid w:val="007E30B7"/>
    <w:rsid w:val="007E3716"/>
    <w:rsid w:val="007E531F"/>
    <w:rsid w:val="007E56F6"/>
    <w:rsid w:val="007F3064"/>
    <w:rsid w:val="007F619D"/>
    <w:rsid w:val="007F66A1"/>
    <w:rsid w:val="00800B18"/>
    <w:rsid w:val="00802684"/>
    <w:rsid w:val="0080497F"/>
    <w:rsid w:val="0080513B"/>
    <w:rsid w:val="00805E39"/>
    <w:rsid w:val="00806AFD"/>
    <w:rsid w:val="00807B1D"/>
    <w:rsid w:val="00810B91"/>
    <w:rsid w:val="00810B99"/>
    <w:rsid w:val="00820E23"/>
    <w:rsid w:val="008249F2"/>
    <w:rsid w:val="0082525B"/>
    <w:rsid w:val="00836B3F"/>
    <w:rsid w:val="00840247"/>
    <w:rsid w:val="00842E6E"/>
    <w:rsid w:val="00846C1B"/>
    <w:rsid w:val="0084714C"/>
    <w:rsid w:val="0084728F"/>
    <w:rsid w:val="00850122"/>
    <w:rsid w:val="0085169B"/>
    <w:rsid w:val="00853C41"/>
    <w:rsid w:val="0085488E"/>
    <w:rsid w:val="00861513"/>
    <w:rsid w:val="008642FD"/>
    <w:rsid w:val="00865F71"/>
    <w:rsid w:val="0086789D"/>
    <w:rsid w:val="0087029A"/>
    <w:rsid w:val="0087225E"/>
    <w:rsid w:val="008725CE"/>
    <w:rsid w:val="00872ADB"/>
    <w:rsid w:val="00874D9C"/>
    <w:rsid w:val="00876582"/>
    <w:rsid w:val="00876C7E"/>
    <w:rsid w:val="00881DB8"/>
    <w:rsid w:val="00882E7D"/>
    <w:rsid w:val="00890C3F"/>
    <w:rsid w:val="008913B5"/>
    <w:rsid w:val="00892F09"/>
    <w:rsid w:val="008934C4"/>
    <w:rsid w:val="008A1997"/>
    <w:rsid w:val="008A5CC9"/>
    <w:rsid w:val="008B572D"/>
    <w:rsid w:val="008B704C"/>
    <w:rsid w:val="008B74B6"/>
    <w:rsid w:val="008C1F18"/>
    <w:rsid w:val="008C2BD9"/>
    <w:rsid w:val="008C4B4D"/>
    <w:rsid w:val="008C6279"/>
    <w:rsid w:val="008C6500"/>
    <w:rsid w:val="008D1A0E"/>
    <w:rsid w:val="008D2A7F"/>
    <w:rsid w:val="008D3112"/>
    <w:rsid w:val="008E032B"/>
    <w:rsid w:val="008E12A8"/>
    <w:rsid w:val="008E1EBF"/>
    <w:rsid w:val="008E2863"/>
    <w:rsid w:val="008E64DB"/>
    <w:rsid w:val="008E6F12"/>
    <w:rsid w:val="008F207C"/>
    <w:rsid w:val="008F2482"/>
    <w:rsid w:val="008F2F99"/>
    <w:rsid w:val="008F3CE0"/>
    <w:rsid w:val="008F7A1E"/>
    <w:rsid w:val="0090062B"/>
    <w:rsid w:val="00903094"/>
    <w:rsid w:val="009059CB"/>
    <w:rsid w:val="00910015"/>
    <w:rsid w:val="009106AE"/>
    <w:rsid w:val="009114DB"/>
    <w:rsid w:val="009129A0"/>
    <w:rsid w:val="009141C2"/>
    <w:rsid w:val="009144B7"/>
    <w:rsid w:val="00914DF2"/>
    <w:rsid w:val="009164BB"/>
    <w:rsid w:val="00916771"/>
    <w:rsid w:val="00916E85"/>
    <w:rsid w:val="009174D5"/>
    <w:rsid w:val="00920727"/>
    <w:rsid w:val="00921E65"/>
    <w:rsid w:val="00924E65"/>
    <w:rsid w:val="00925C28"/>
    <w:rsid w:val="0094077C"/>
    <w:rsid w:val="00941862"/>
    <w:rsid w:val="009442E3"/>
    <w:rsid w:val="009453D6"/>
    <w:rsid w:val="00945C37"/>
    <w:rsid w:val="00945EC3"/>
    <w:rsid w:val="00946703"/>
    <w:rsid w:val="00947C98"/>
    <w:rsid w:val="00956DBB"/>
    <w:rsid w:val="00960A7F"/>
    <w:rsid w:val="00965816"/>
    <w:rsid w:val="00966185"/>
    <w:rsid w:val="00972C14"/>
    <w:rsid w:val="0097336D"/>
    <w:rsid w:val="00974E76"/>
    <w:rsid w:val="00975643"/>
    <w:rsid w:val="0097790A"/>
    <w:rsid w:val="009805D7"/>
    <w:rsid w:val="00980EC3"/>
    <w:rsid w:val="00981661"/>
    <w:rsid w:val="009817FB"/>
    <w:rsid w:val="00981F23"/>
    <w:rsid w:val="00983EA7"/>
    <w:rsid w:val="00987B91"/>
    <w:rsid w:val="00990EF3"/>
    <w:rsid w:val="0099327B"/>
    <w:rsid w:val="00996C04"/>
    <w:rsid w:val="00997822"/>
    <w:rsid w:val="009A0BE9"/>
    <w:rsid w:val="009A4593"/>
    <w:rsid w:val="009A48EE"/>
    <w:rsid w:val="009A6D8E"/>
    <w:rsid w:val="009A7570"/>
    <w:rsid w:val="009B2411"/>
    <w:rsid w:val="009B4A99"/>
    <w:rsid w:val="009B65AB"/>
    <w:rsid w:val="009B7230"/>
    <w:rsid w:val="009B7324"/>
    <w:rsid w:val="009C2B50"/>
    <w:rsid w:val="009C2CA5"/>
    <w:rsid w:val="009C3C46"/>
    <w:rsid w:val="009C5C5D"/>
    <w:rsid w:val="009C5FE0"/>
    <w:rsid w:val="009D14E5"/>
    <w:rsid w:val="009D6398"/>
    <w:rsid w:val="009D6D52"/>
    <w:rsid w:val="009E19F5"/>
    <w:rsid w:val="009E4384"/>
    <w:rsid w:val="009E4A76"/>
    <w:rsid w:val="009E5490"/>
    <w:rsid w:val="009E594B"/>
    <w:rsid w:val="009E629D"/>
    <w:rsid w:val="009F1069"/>
    <w:rsid w:val="009F13E4"/>
    <w:rsid w:val="009F65C9"/>
    <w:rsid w:val="009F7F70"/>
    <w:rsid w:val="00A00202"/>
    <w:rsid w:val="00A051D9"/>
    <w:rsid w:val="00A05517"/>
    <w:rsid w:val="00A05C3B"/>
    <w:rsid w:val="00A064D4"/>
    <w:rsid w:val="00A07037"/>
    <w:rsid w:val="00A111BC"/>
    <w:rsid w:val="00A1291C"/>
    <w:rsid w:val="00A1404B"/>
    <w:rsid w:val="00A17176"/>
    <w:rsid w:val="00A21866"/>
    <w:rsid w:val="00A22097"/>
    <w:rsid w:val="00A324E1"/>
    <w:rsid w:val="00A46B8C"/>
    <w:rsid w:val="00A532D1"/>
    <w:rsid w:val="00A56F8A"/>
    <w:rsid w:val="00A6084D"/>
    <w:rsid w:val="00A6523D"/>
    <w:rsid w:val="00A6530C"/>
    <w:rsid w:val="00A66B01"/>
    <w:rsid w:val="00A66D41"/>
    <w:rsid w:val="00A67166"/>
    <w:rsid w:val="00A75E08"/>
    <w:rsid w:val="00A7769E"/>
    <w:rsid w:val="00A8010E"/>
    <w:rsid w:val="00A80358"/>
    <w:rsid w:val="00A8063D"/>
    <w:rsid w:val="00A908DC"/>
    <w:rsid w:val="00A94318"/>
    <w:rsid w:val="00AA341D"/>
    <w:rsid w:val="00AA4ED7"/>
    <w:rsid w:val="00AA5FD7"/>
    <w:rsid w:val="00AA69BB"/>
    <w:rsid w:val="00AA7138"/>
    <w:rsid w:val="00AB2F67"/>
    <w:rsid w:val="00AB401D"/>
    <w:rsid w:val="00AB5492"/>
    <w:rsid w:val="00AB68E8"/>
    <w:rsid w:val="00AB70A5"/>
    <w:rsid w:val="00AB7D38"/>
    <w:rsid w:val="00AC1B43"/>
    <w:rsid w:val="00AC51AC"/>
    <w:rsid w:val="00AD4FE1"/>
    <w:rsid w:val="00AD7932"/>
    <w:rsid w:val="00AE041B"/>
    <w:rsid w:val="00AE2244"/>
    <w:rsid w:val="00AE2B5E"/>
    <w:rsid w:val="00AE3D36"/>
    <w:rsid w:val="00AE5375"/>
    <w:rsid w:val="00AE5A0F"/>
    <w:rsid w:val="00AE7739"/>
    <w:rsid w:val="00AE7852"/>
    <w:rsid w:val="00AF0AA3"/>
    <w:rsid w:val="00AF1629"/>
    <w:rsid w:val="00AF72AA"/>
    <w:rsid w:val="00B00D87"/>
    <w:rsid w:val="00B01E1B"/>
    <w:rsid w:val="00B02F8D"/>
    <w:rsid w:val="00B052DD"/>
    <w:rsid w:val="00B05558"/>
    <w:rsid w:val="00B06E5B"/>
    <w:rsid w:val="00B1091E"/>
    <w:rsid w:val="00B10A3B"/>
    <w:rsid w:val="00B12670"/>
    <w:rsid w:val="00B15C37"/>
    <w:rsid w:val="00B16080"/>
    <w:rsid w:val="00B16674"/>
    <w:rsid w:val="00B1697B"/>
    <w:rsid w:val="00B17698"/>
    <w:rsid w:val="00B17974"/>
    <w:rsid w:val="00B214DB"/>
    <w:rsid w:val="00B250CE"/>
    <w:rsid w:val="00B25858"/>
    <w:rsid w:val="00B355D8"/>
    <w:rsid w:val="00B37D7A"/>
    <w:rsid w:val="00B37D80"/>
    <w:rsid w:val="00B423BD"/>
    <w:rsid w:val="00B47198"/>
    <w:rsid w:val="00B50574"/>
    <w:rsid w:val="00B51025"/>
    <w:rsid w:val="00B510FA"/>
    <w:rsid w:val="00B5178D"/>
    <w:rsid w:val="00B57431"/>
    <w:rsid w:val="00B60AD2"/>
    <w:rsid w:val="00B610CF"/>
    <w:rsid w:val="00B62817"/>
    <w:rsid w:val="00B63673"/>
    <w:rsid w:val="00B63908"/>
    <w:rsid w:val="00B64067"/>
    <w:rsid w:val="00B65D73"/>
    <w:rsid w:val="00B740C0"/>
    <w:rsid w:val="00B750C3"/>
    <w:rsid w:val="00B76E5A"/>
    <w:rsid w:val="00B83537"/>
    <w:rsid w:val="00B846F3"/>
    <w:rsid w:val="00B84B2F"/>
    <w:rsid w:val="00B86046"/>
    <w:rsid w:val="00B87EBD"/>
    <w:rsid w:val="00B90BE6"/>
    <w:rsid w:val="00B92C6C"/>
    <w:rsid w:val="00B931E1"/>
    <w:rsid w:val="00B93D43"/>
    <w:rsid w:val="00B94EC9"/>
    <w:rsid w:val="00B95362"/>
    <w:rsid w:val="00B975C0"/>
    <w:rsid w:val="00BA1143"/>
    <w:rsid w:val="00BA1CF6"/>
    <w:rsid w:val="00BA5940"/>
    <w:rsid w:val="00BA6895"/>
    <w:rsid w:val="00BB0121"/>
    <w:rsid w:val="00BB0598"/>
    <w:rsid w:val="00BB12EE"/>
    <w:rsid w:val="00BB57B1"/>
    <w:rsid w:val="00BC4217"/>
    <w:rsid w:val="00BC5AE1"/>
    <w:rsid w:val="00BD0042"/>
    <w:rsid w:val="00BD0F61"/>
    <w:rsid w:val="00BD1E15"/>
    <w:rsid w:val="00BD320D"/>
    <w:rsid w:val="00BD6164"/>
    <w:rsid w:val="00BD7228"/>
    <w:rsid w:val="00BE0697"/>
    <w:rsid w:val="00BE0F15"/>
    <w:rsid w:val="00BE174C"/>
    <w:rsid w:val="00BE1F36"/>
    <w:rsid w:val="00BE313B"/>
    <w:rsid w:val="00BE3DCF"/>
    <w:rsid w:val="00BE5954"/>
    <w:rsid w:val="00BE75F7"/>
    <w:rsid w:val="00BF1DCC"/>
    <w:rsid w:val="00BF61E1"/>
    <w:rsid w:val="00C0387C"/>
    <w:rsid w:val="00C04B64"/>
    <w:rsid w:val="00C070E9"/>
    <w:rsid w:val="00C07562"/>
    <w:rsid w:val="00C135BE"/>
    <w:rsid w:val="00C14B24"/>
    <w:rsid w:val="00C2094E"/>
    <w:rsid w:val="00C238D4"/>
    <w:rsid w:val="00C25858"/>
    <w:rsid w:val="00C269FD"/>
    <w:rsid w:val="00C27D49"/>
    <w:rsid w:val="00C30DE2"/>
    <w:rsid w:val="00C31984"/>
    <w:rsid w:val="00C3204F"/>
    <w:rsid w:val="00C338CF"/>
    <w:rsid w:val="00C3626F"/>
    <w:rsid w:val="00C410D6"/>
    <w:rsid w:val="00C46DFE"/>
    <w:rsid w:val="00C54002"/>
    <w:rsid w:val="00C550DD"/>
    <w:rsid w:val="00C56837"/>
    <w:rsid w:val="00C56D34"/>
    <w:rsid w:val="00C576B1"/>
    <w:rsid w:val="00C61282"/>
    <w:rsid w:val="00C6408E"/>
    <w:rsid w:val="00C65BE3"/>
    <w:rsid w:val="00C65F23"/>
    <w:rsid w:val="00C76342"/>
    <w:rsid w:val="00C773AD"/>
    <w:rsid w:val="00C84039"/>
    <w:rsid w:val="00C84573"/>
    <w:rsid w:val="00C8565E"/>
    <w:rsid w:val="00C85862"/>
    <w:rsid w:val="00C863DA"/>
    <w:rsid w:val="00CA4179"/>
    <w:rsid w:val="00CA421A"/>
    <w:rsid w:val="00CA51DD"/>
    <w:rsid w:val="00CA55BB"/>
    <w:rsid w:val="00CB0620"/>
    <w:rsid w:val="00CB1A8D"/>
    <w:rsid w:val="00CB3596"/>
    <w:rsid w:val="00CB5101"/>
    <w:rsid w:val="00CB5218"/>
    <w:rsid w:val="00CB6F76"/>
    <w:rsid w:val="00CB7963"/>
    <w:rsid w:val="00CC158D"/>
    <w:rsid w:val="00CC16BE"/>
    <w:rsid w:val="00CC530B"/>
    <w:rsid w:val="00CC620D"/>
    <w:rsid w:val="00CD3D22"/>
    <w:rsid w:val="00CD50B0"/>
    <w:rsid w:val="00CD6E24"/>
    <w:rsid w:val="00CE0D2D"/>
    <w:rsid w:val="00CE2FFB"/>
    <w:rsid w:val="00CE6513"/>
    <w:rsid w:val="00CE66C8"/>
    <w:rsid w:val="00CF046A"/>
    <w:rsid w:val="00CF236D"/>
    <w:rsid w:val="00CF2AC4"/>
    <w:rsid w:val="00CF4C88"/>
    <w:rsid w:val="00CF6513"/>
    <w:rsid w:val="00CF6569"/>
    <w:rsid w:val="00CF6EA7"/>
    <w:rsid w:val="00CF7CA1"/>
    <w:rsid w:val="00D06AB1"/>
    <w:rsid w:val="00D06F1C"/>
    <w:rsid w:val="00D070DA"/>
    <w:rsid w:val="00D07E41"/>
    <w:rsid w:val="00D11C39"/>
    <w:rsid w:val="00D11EED"/>
    <w:rsid w:val="00D1202F"/>
    <w:rsid w:val="00D15F6D"/>
    <w:rsid w:val="00D166DA"/>
    <w:rsid w:val="00D208FF"/>
    <w:rsid w:val="00D23CDC"/>
    <w:rsid w:val="00D266DA"/>
    <w:rsid w:val="00D271DF"/>
    <w:rsid w:val="00D2724E"/>
    <w:rsid w:val="00D27967"/>
    <w:rsid w:val="00D40886"/>
    <w:rsid w:val="00D41440"/>
    <w:rsid w:val="00D423D8"/>
    <w:rsid w:val="00D425BB"/>
    <w:rsid w:val="00D434D6"/>
    <w:rsid w:val="00D62F3A"/>
    <w:rsid w:val="00D72FE4"/>
    <w:rsid w:val="00D74CE8"/>
    <w:rsid w:val="00D754CB"/>
    <w:rsid w:val="00D77A92"/>
    <w:rsid w:val="00D77C86"/>
    <w:rsid w:val="00D83713"/>
    <w:rsid w:val="00D85D04"/>
    <w:rsid w:val="00D93497"/>
    <w:rsid w:val="00D947B9"/>
    <w:rsid w:val="00D96410"/>
    <w:rsid w:val="00DA07F4"/>
    <w:rsid w:val="00DA601C"/>
    <w:rsid w:val="00DA6558"/>
    <w:rsid w:val="00DA7196"/>
    <w:rsid w:val="00DA7BB2"/>
    <w:rsid w:val="00DB4D16"/>
    <w:rsid w:val="00DB5221"/>
    <w:rsid w:val="00DB6EBC"/>
    <w:rsid w:val="00DC34E7"/>
    <w:rsid w:val="00DC488E"/>
    <w:rsid w:val="00DD160B"/>
    <w:rsid w:val="00DD1DB3"/>
    <w:rsid w:val="00DD44B7"/>
    <w:rsid w:val="00DD4E54"/>
    <w:rsid w:val="00DD5D5C"/>
    <w:rsid w:val="00DD64C2"/>
    <w:rsid w:val="00DE17B0"/>
    <w:rsid w:val="00DE30BC"/>
    <w:rsid w:val="00DE477A"/>
    <w:rsid w:val="00DE6D07"/>
    <w:rsid w:val="00DF0D67"/>
    <w:rsid w:val="00DF0DF4"/>
    <w:rsid w:val="00DF34A0"/>
    <w:rsid w:val="00E00885"/>
    <w:rsid w:val="00E02B67"/>
    <w:rsid w:val="00E06736"/>
    <w:rsid w:val="00E06CED"/>
    <w:rsid w:val="00E10C32"/>
    <w:rsid w:val="00E12AFC"/>
    <w:rsid w:val="00E14BCC"/>
    <w:rsid w:val="00E16FCD"/>
    <w:rsid w:val="00E16FEF"/>
    <w:rsid w:val="00E1748C"/>
    <w:rsid w:val="00E243D4"/>
    <w:rsid w:val="00E25990"/>
    <w:rsid w:val="00E27B5C"/>
    <w:rsid w:val="00E310A5"/>
    <w:rsid w:val="00E33AC2"/>
    <w:rsid w:val="00E37557"/>
    <w:rsid w:val="00E4025E"/>
    <w:rsid w:val="00E422B0"/>
    <w:rsid w:val="00E4584C"/>
    <w:rsid w:val="00E60ACC"/>
    <w:rsid w:val="00E6126D"/>
    <w:rsid w:val="00E63AD0"/>
    <w:rsid w:val="00E7285C"/>
    <w:rsid w:val="00E76D30"/>
    <w:rsid w:val="00E80113"/>
    <w:rsid w:val="00E82256"/>
    <w:rsid w:val="00E83D79"/>
    <w:rsid w:val="00E9026B"/>
    <w:rsid w:val="00E94D90"/>
    <w:rsid w:val="00E95B83"/>
    <w:rsid w:val="00E96577"/>
    <w:rsid w:val="00E96CC6"/>
    <w:rsid w:val="00EA2C0E"/>
    <w:rsid w:val="00EA42E2"/>
    <w:rsid w:val="00EA44AC"/>
    <w:rsid w:val="00EA5AB8"/>
    <w:rsid w:val="00EA7EFF"/>
    <w:rsid w:val="00EB0BE2"/>
    <w:rsid w:val="00EB0FB3"/>
    <w:rsid w:val="00EB5927"/>
    <w:rsid w:val="00EC03F1"/>
    <w:rsid w:val="00ED1035"/>
    <w:rsid w:val="00EE07D8"/>
    <w:rsid w:val="00EE0C04"/>
    <w:rsid w:val="00EE1B8D"/>
    <w:rsid w:val="00EE32B5"/>
    <w:rsid w:val="00EE4C33"/>
    <w:rsid w:val="00EE6954"/>
    <w:rsid w:val="00EE6DC9"/>
    <w:rsid w:val="00EF133B"/>
    <w:rsid w:val="00EF1BE3"/>
    <w:rsid w:val="00EF4FE5"/>
    <w:rsid w:val="00EF7D4E"/>
    <w:rsid w:val="00F0071E"/>
    <w:rsid w:val="00F01764"/>
    <w:rsid w:val="00F023B7"/>
    <w:rsid w:val="00F0418F"/>
    <w:rsid w:val="00F0456B"/>
    <w:rsid w:val="00F04EB4"/>
    <w:rsid w:val="00F073BE"/>
    <w:rsid w:val="00F137E3"/>
    <w:rsid w:val="00F13E63"/>
    <w:rsid w:val="00F16BDD"/>
    <w:rsid w:val="00F1732D"/>
    <w:rsid w:val="00F23C40"/>
    <w:rsid w:val="00F26EC1"/>
    <w:rsid w:val="00F2780F"/>
    <w:rsid w:val="00F30319"/>
    <w:rsid w:val="00F303ED"/>
    <w:rsid w:val="00F31008"/>
    <w:rsid w:val="00F3157F"/>
    <w:rsid w:val="00F3209F"/>
    <w:rsid w:val="00F33902"/>
    <w:rsid w:val="00F34419"/>
    <w:rsid w:val="00F4305C"/>
    <w:rsid w:val="00F43170"/>
    <w:rsid w:val="00F44A7D"/>
    <w:rsid w:val="00F4790F"/>
    <w:rsid w:val="00F56635"/>
    <w:rsid w:val="00F61BE9"/>
    <w:rsid w:val="00F65121"/>
    <w:rsid w:val="00F70399"/>
    <w:rsid w:val="00F704D2"/>
    <w:rsid w:val="00F70A3F"/>
    <w:rsid w:val="00F76D6E"/>
    <w:rsid w:val="00F76E50"/>
    <w:rsid w:val="00F80716"/>
    <w:rsid w:val="00F837CD"/>
    <w:rsid w:val="00F85D2F"/>
    <w:rsid w:val="00F86658"/>
    <w:rsid w:val="00F86CA9"/>
    <w:rsid w:val="00F87ECC"/>
    <w:rsid w:val="00F91FF8"/>
    <w:rsid w:val="00F94015"/>
    <w:rsid w:val="00FA0CAE"/>
    <w:rsid w:val="00FA0CC5"/>
    <w:rsid w:val="00FA37B4"/>
    <w:rsid w:val="00FA5DE8"/>
    <w:rsid w:val="00FA75BE"/>
    <w:rsid w:val="00FB251C"/>
    <w:rsid w:val="00FB382E"/>
    <w:rsid w:val="00FB3941"/>
    <w:rsid w:val="00FB5357"/>
    <w:rsid w:val="00FC0712"/>
    <w:rsid w:val="00FC3F29"/>
    <w:rsid w:val="00FC6433"/>
    <w:rsid w:val="00FC69F5"/>
    <w:rsid w:val="00FD1D30"/>
    <w:rsid w:val="00FD4D0A"/>
    <w:rsid w:val="00FD5B3A"/>
    <w:rsid w:val="00FD770A"/>
    <w:rsid w:val="00FE219D"/>
    <w:rsid w:val="00FE2A5A"/>
    <w:rsid w:val="00FE316D"/>
    <w:rsid w:val="00FE31A8"/>
    <w:rsid w:val="00FE54F3"/>
    <w:rsid w:val="00FE57D1"/>
    <w:rsid w:val="00FE5CEF"/>
    <w:rsid w:val="00FE7B54"/>
    <w:rsid w:val="00FF0ACA"/>
    <w:rsid w:val="00FF13EF"/>
    <w:rsid w:val="00FF1AE6"/>
    <w:rsid w:val="00FF1BDB"/>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EF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62"/>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073A53"/>
    <w:pPr>
      <w:numPr>
        <w:numId w:val="2"/>
      </w:numPr>
      <w:autoSpaceDE w:val="0"/>
      <w:autoSpaceDN w:val="0"/>
      <w:adjustRightInd w:val="0"/>
      <w:spacing w:line="276" w:lineRule="auto"/>
      <w:ind w:left="567" w:hanging="567"/>
      <w:outlineLvl w:val="0"/>
    </w:pPr>
    <w:rPr>
      <w:rFonts w:ascii="Calibri" w:hAnsi="Calibri" w:cs="Arial"/>
      <w:sz w:val="32"/>
      <w:szCs w:val="32"/>
    </w:rPr>
  </w:style>
  <w:style w:type="paragraph" w:styleId="Heading3">
    <w:name w:val="heading 3"/>
    <w:basedOn w:val="Normal"/>
    <w:next w:val="Normal"/>
    <w:link w:val="Heading3Char"/>
    <w:uiPriority w:val="9"/>
    <w:semiHidden/>
    <w:unhideWhenUsed/>
    <w:qFormat/>
    <w:rsid w:val="001C24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D6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5B2D6F"/>
  </w:style>
  <w:style w:type="character" w:styleId="PageNumber">
    <w:name w:val="page number"/>
    <w:basedOn w:val="DefaultParagraphFont"/>
    <w:uiPriority w:val="99"/>
    <w:semiHidden/>
    <w:unhideWhenUsed/>
    <w:rsid w:val="005B2D6F"/>
  </w:style>
  <w:style w:type="paragraph" w:styleId="ListParagraph">
    <w:name w:val="List Paragraph"/>
    <w:basedOn w:val="Normal"/>
    <w:uiPriority w:val="34"/>
    <w:qFormat/>
    <w:rsid w:val="005B2D6F"/>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qFormat/>
    <w:rsid w:val="00B63673"/>
    <w:rPr>
      <w:rFonts w:asciiTheme="minorHAnsi" w:hAnsiTheme="minorHAnsi" w:cstheme="minorBidi"/>
    </w:rPr>
  </w:style>
  <w:style w:type="character" w:customStyle="1" w:styleId="FootnoteTextChar">
    <w:name w:val="Footnote Text Char"/>
    <w:basedOn w:val="DefaultParagraphFont"/>
    <w:link w:val="FootnoteText"/>
    <w:uiPriority w:val="99"/>
    <w:rsid w:val="00B63673"/>
  </w:style>
  <w:style w:type="character" w:styleId="FootnoteReference">
    <w:name w:val="footnote reference"/>
    <w:basedOn w:val="DefaultParagraphFont"/>
    <w:uiPriority w:val="99"/>
    <w:unhideWhenUsed/>
    <w:rsid w:val="00B63673"/>
    <w:rPr>
      <w:vertAlign w:val="superscript"/>
    </w:rPr>
  </w:style>
  <w:style w:type="character" w:customStyle="1" w:styleId="Heading1Char">
    <w:name w:val="Heading 1 Char"/>
    <w:basedOn w:val="DefaultParagraphFont"/>
    <w:link w:val="Heading1"/>
    <w:uiPriority w:val="9"/>
    <w:rsid w:val="00073A53"/>
    <w:rPr>
      <w:rFonts w:ascii="Calibri" w:eastAsia="Times New Roman" w:hAnsi="Calibri" w:cs="Arial"/>
      <w:sz w:val="32"/>
      <w:szCs w:val="32"/>
      <w:lang w:val="en-GB" w:eastAsia="en-GB"/>
    </w:rPr>
  </w:style>
  <w:style w:type="paragraph" w:styleId="NormalWeb">
    <w:name w:val="Normal (Web)"/>
    <w:basedOn w:val="Normal"/>
    <w:uiPriority w:val="99"/>
    <w:unhideWhenUsed/>
    <w:rsid w:val="007209E9"/>
    <w:pPr>
      <w:spacing w:before="100" w:beforeAutospacing="1" w:after="100" w:afterAutospacing="1"/>
    </w:pPr>
  </w:style>
  <w:style w:type="character" w:customStyle="1" w:styleId="apple-converted-space">
    <w:name w:val="apple-converted-space"/>
    <w:basedOn w:val="DefaultParagraphFont"/>
    <w:rsid w:val="007209E9"/>
  </w:style>
  <w:style w:type="paragraph" w:styleId="Header">
    <w:name w:val="header"/>
    <w:basedOn w:val="Normal"/>
    <w:link w:val="HeaderChar"/>
    <w:uiPriority w:val="99"/>
    <w:unhideWhenUsed/>
    <w:rsid w:val="004031A7"/>
    <w:pPr>
      <w:tabs>
        <w:tab w:val="center" w:pos="4513"/>
        <w:tab w:val="right" w:pos="9026"/>
      </w:tabs>
    </w:pPr>
  </w:style>
  <w:style w:type="character" w:customStyle="1" w:styleId="HeaderChar">
    <w:name w:val="Header Char"/>
    <w:basedOn w:val="DefaultParagraphFont"/>
    <w:link w:val="Header"/>
    <w:uiPriority w:val="99"/>
    <w:rsid w:val="004031A7"/>
    <w:rPr>
      <w:rFonts w:ascii="Times New Roman" w:hAnsi="Times New Roman" w:cs="Times New Roman"/>
    </w:rPr>
  </w:style>
  <w:style w:type="paragraph" w:customStyle="1" w:styleId="p1">
    <w:name w:val="p1"/>
    <w:basedOn w:val="Normal"/>
    <w:rsid w:val="003D7716"/>
    <w:rPr>
      <w:rFonts w:ascii="Helvetica" w:hAnsi="Helvetica"/>
      <w:sz w:val="14"/>
      <w:szCs w:val="14"/>
    </w:rPr>
  </w:style>
  <w:style w:type="character" w:customStyle="1" w:styleId="s2">
    <w:name w:val="s2"/>
    <w:basedOn w:val="DefaultParagraphFont"/>
    <w:rsid w:val="006126C1"/>
    <w:rPr>
      <w:rFonts w:ascii="Times New Roman" w:hAnsi="Times New Roman" w:cs="Times New Roman" w:hint="default"/>
      <w:sz w:val="14"/>
      <w:szCs w:val="14"/>
    </w:rPr>
  </w:style>
  <w:style w:type="character" w:customStyle="1" w:styleId="s1">
    <w:name w:val="s1"/>
    <w:basedOn w:val="DefaultParagraphFont"/>
    <w:rsid w:val="006126C1"/>
  </w:style>
  <w:style w:type="paragraph" w:customStyle="1" w:styleId="Default">
    <w:name w:val="Default"/>
    <w:rsid w:val="00FF0ACA"/>
    <w:pPr>
      <w:autoSpaceDE w:val="0"/>
      <w:autoSpaceDN w:val="0"/>
      <w:adjustRightInd w:val="0"/>
    </w:pPr>
    <w:rPr>
      <w:rFonts w:ascii="Calibri" w:eastAsia="Calibri" w:hAnsi="Calibri" w:cs="Calibri"/>
      <w:color w:val="000000"/>
      <w:lang w:val="en-GB" w:eastAsia="en-GB"/>
    </w:rPr>
  </w:style>
  <w:style w:type="paragraph" w:customStyle="1" w:styleId="Normal0">
    <w:name w:val="[Normal]"/>
    <w:rsid w:val="0021624B"/>
    <w:pPr>
      <w:widowControl w:val="0"/>
      <w:autoSpaceDE w:val="0"/>
      <w:autoSpaceDN w:val="0"/>
      <w:adjustRightInd w:val="0"/>
    </w:pPr>
    <w:rPr>
      <w:rFonts w:ascii="Arial" w:hAnsi="Arial" w:cs="Arial"/>
      <w:lang w:val="x-none"/>
    </w:rPr>
  </w:style>
  <w:style w:type="paragraph" w:customStyle="1" w:styleId="p4">
    <w:name w:val="p4"/>
    <w:basedOn w:val="Normal"/>
    <w:rsid w:val="00BE174C"/>
    <w:rPr>
      <w:rFonts w:ascii="Helvetica" w:hAnsi="Helvetica"/>
      <w:sz w:val="15"/>
      <w:szCs w:val="15"/>
    </w:rPr>
  </w:style>
  <w:style w:type="paragraph" w:customStyle="1" w:styleId="p5">
    <w:name w:val="p5"/>
    <w:basedOn w:val="Normal"/>
    <w:rsid w:val="00BE174C"/>
    <w:rPr>
      <w:rFonts w:ascii="Helvetica" w:hAnsi="Helvetica"/>
      <w:color w:val="939393"/>
      <w:sz w:val="14"/>
      <w:szCs w:val="14"/>
    </w:rPr>
  </w:style>
  <w:style w:type="character" w:styleId="Hyperlink">
    <w:name w:val="Hyperlink"/>
    <w:basedOn w:val="DefaultParagraphFont"/>
    <w:uiPriority w:val="99"/>
    <w:unhideWhenUsed/>
    <w:rsid w:val="0077773B"/>
    <w:rPr>
      <w:color w:val="0563C1" w:themeColor="hyperlink"/>
      <w:u w:val="single"/>
    </w:rPr>
  </w:style>
  <w:style w:type="character" w:styleId="Strong">
    <w:name w:val="Strong"/>
    <w:basedOn w:val="DefaultParagraphFont"/>
    <w:uiPriority w:val="22"/>
    <w:qFormat/>
    <w:rsid w:val="0077773B"/>
    <w:rPr>
      <w:b/>
      <w:bCs/>
    </w:rPr>
  </w:style>
  <w:style w:type="character" w:styleId="FollowedHyperlink">
    <w:name w:val="FollowedHyperlink"/>
    <w:basedOn w:val="DefaultParagraphFont"/>
    <w:uiPriority w:val="99"/>
    <w:semiHidden/>
    <w:unhideWhenUsed/>
    <w:rsid w:val="00732D24"/>
    <w:rPr>
      <w:color w:val="954F72" w:themeColor="followedHyperlink"/>
      <w:u w:val="single"/>
    </w:rPr>
  </w:style>
  <w:style w:type="character" w:styleId="CommentReference">
    <w:name w:val="annotation reference"/>
    <w:uiPriority w:val="99"/>
    <w:semiHidden/>
    <w:unhideWhenUsed/>
    <w:rsid w:val="005D44C9"/>
    <w:rPr>
      <w:sz w:val="16"/>
      <w:szCs w:val="16"/>
    </w:rPr>
  </w:style>
  <w:style w:type="character" w:customStyle="1" w:styleId="il">
    <w:name w:val="il"/>
    <w:basedOn w:val="DefaultParagraphFont"/>
    <w:rsid w:val="00AF1629"/>
  </w:style>
  <w:style w:type="character" w:customStyle="1" w:styleId="Heading3Char">
    <w:name w:val="Heading 3 Char"/>
    <w:basedOn w:val="DefaultParagraphFont"/>
    <w:link w:val="Heading3"/>
    <w:uiPriority w:val="9"/>
    <w:semiHidden/>
    <w:rsid w:val="001C24B8"/>
    <w:rPr>
      <w:rFonts w:asciiTheme="majorHAnsi" w:eastAsiaTheme="majorEastAsia" w:hAnsiTheme="majorHAnsi" w:cstheme="majorBidi"/>
      <w:color w:val="1F3763" w:themeColor="accent1" w:themeShade="7F"/>
    </w:rPr>
  </w:style>
  <w:style w:type="character" w:customStyle="1" w:styleId="legds">
    <w:name w:val="legds"/>
    <w:basedOn w:val="DefaultParagraphFont"/>
    <w:rsid w:val="001C24B8"/>
  </w:style>
  <w:style w:type="paragraph" w:customStyle="1" w:styleId="legclearfix">
    <w:name w:val="legclearfix"/>
    <w:basedOn w:val="Normal"/>
    <w:rsid w:val="001C24B8"/>
    <w:pPr>
      <w:spacing w:before="100" w:beforeAutospacing="1" w:after="100" w:afterAutospacing="1"/>
    </w:pPr>
  </w:style>
  <w:style w:type="paragraph" w:customStyle="1" w:styleId="legrhs">
    <w:name w:val="legrhs"/>
    <w:basedOn w:val="Normal"/>
    <w:rsid w:val="001C24B8"/>
    <w:pPr>
      <w:spacing w:before="100" w:beforeAutospacing="1" w:after="100" w:afterAutospacing="1"/>
    </w:pPr>
  </w:style>
  <w:style w:type="table" w:styleId="TableGrid">
    <w:name w:val="Table Grid"/>
    <w:basedOn w:val="TableNormal"/>
    <w:uiPriority w:val="39"/>
    <w:rsid w:val="00D4144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F69"/>
    <w:rPr>
      <w:rFonts w:ascii="Times New Roman" w:hAnsi="Times New Roman" w:cs="Times New Roman"/>
    </w:rPr>
  </w:style>
  <w:style w:type="character" w:customStyle="1" w:styleId="apple-tab-span">
    <w:name w:val="apple-tab-span"/>
    <w:basedOn w:val="DefaultParagraphFont"/>
    <w:rsid w:val="00F303ED"/>
  </w:style>
  <w:style w:type="paragraph" w:customStyle="1" w:styleId="sub-sectionbullets">
    <w:name w:val="sub-section bullets"/>
    <w:basedOn w:val="ListParagraph"/>
    <w:link w:val="sub-sectionbulletsChar"/>
    <w:qFormat/>
    <w:rsid w:val="005222B5"/>
    <w:pPr>
      <w:numPr>
        <w:ilvl w:val="1"/>
        <w:numId w:val="6"/>
      </w:numPr>
      <w:spacing w:line="276" w:lineRule="auto"/>
    </w:pPr>
    <w:rPr>
      <w:rFonts w:ascii="Calibri" w:eastAsiaTheme="minorEastAsia" w:hAnsi="Calibri" w:cs="Arial"/>
      <w:szCs w:val="22"/>
      <w:lang w:eastAsia="ja-JP"/>
    </w:rPr>
  </w:style>
  <w:style w:type="character" w:customStyle="1" w:styleId="sub-sectionbulletsChar">
    <w:name w:val="sub-section bullets Char"/>
    <w:basedOn w:val="DefaultParagraphFont"/>
    <w:link w:val="sub-sectionbullets"/>
    <w:rsid w:val="005222B5"/>
    <w:rPr>
      <w:rFonts w:ascii="Calibri" w:eastAsiaTheme="minorEastAsia" w:hAnsi="Calibri" w:cs="Arial"/>
      <w:szCs w:val="22"/>
      <w:lang w:val="en-GB" w:eastAsia="ja-JP"/>
    </w:rPr>
  </w:style>
  <w:style w:type="character" w:customStyle="1" w:styleId="normaltextrun">
    <w:name w:val="normaltextrun"/>
    <w:basedOn w:val="DefaultParagraphFont"/>
    <w:rsid w:val="005222B5"/>
  </w:style>
  <w:style w:type="paragraph" w:customStyle="1" w:styleId="publication-headerlast-changed">
    <w:name w:val="publication-header__last-changed"/>
    <w:basedOn w:val="Normal"/>
    <w:rsid w:val="00691114"/>
    <w:pPr>
      <w:spacing w:before="100" w:beforeAutospacing="1" w:after="100" w:afterAutospacing="1"/>
    </w:pPr>
  </w:style>
  <w:style w:type="character" w:customStyle="1" w:styleId="nova-legacy-e-badge">
    <w:name w:val="nova-legacy-e-badge"/>
    <w:basedOn w:val="DefaultParagraphFont"/>
    <w:rsid w:val="00067062"/>
  </w:style>
  <w:style w:type="paragraph" w:customStyle="1" w:styleId="nova-legacy-e-listitem">
    <w:name w:val="nova-legacy-e-list__item"/>
    <w:basedOn w:val="Normal"/>
    <w:rsid w:val="00067062"/>
    <w:pPr>
      <w:spacing w:before="100" w:beforeAutospacing="1" w:after="100" w:afterAutospacing="1"/>
    </w:pPr>
  </w:style>
  <w:style w:type="character" w:customStyle="1" w:styleId="nova-legacy-v-person-inline-itemfullname">
    <w:name w:val="nova-legacy-v-person-inline-item__fullname"/>
    <w:basedOn w:val="DefaultParagraphFont"/>
    <w:rsid w:val="00067062"/>
  </w:style>
  <w:style w:type="paragraph" w:customStyle="1" w:styleId="c-social-linkssocialicon">
    <w:name w:val="c-social-links__socialicon"/>
    <w:basedOn w:val="Normal"/>
    <w:rsid w:val="00067062"/>
    <w:pPr>
      <w:spacing w:before="100" w:beforeAutospacing="1" w:after="100" w:afterAutospacing="1"/>
    </w:pPr>
  </w:style>
  <w:style w:type="paragraph" w:styleId="BalloonText">
    <w:name w:val="Balloon Text"/>
    <w:basedOn w:val="Normal"/>
    <w:link w:val="BalloonTextChar"/>
    <w:uiPriority w:val="99"/>
    <w:semiHidden/>
    <w:unhideWhenUsed/>
    <w:rsid w:val="002F6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AED"/>
    <w:rPr>
      <w:rFonts w:ascii="Segoe UI" w:eastAsia="Times New Roman" w:hAnsi="Segoe UI" w:cs="Segoe UI"/>
      <w:sz w:val="18"/>
      <w:szCs w:val="18"/>
      <w:lang w:val="en-GB" w:eastAsia="en-GB"/>
    </w:rPr>
  </w:style>
  <w:style w:type="paragraph" w:styleId="CommentText">
    <w:name w:val="annotation text"/>
    <w:basedOn w:val="Normal"/>
    <w:link w:val="CommentTextChar"/>
    <w:uiPriority w:val="99"/>
    <w:unhideWhenUsed/>
    <w:rsid w:val="007C5581"/>
    <w:rPr>
      <w:sz w:val="20"/>
      <w:szCs w:val="20"/>
    </w:rPr>
  </w:style>
  <w:style w:type="character" w:customStyle="1" w:styleId="CommentTextChar">
    <w:name w:val="Comment Text Char"/>
    <w:basedOn w:val="DefaultParagraphFont"/>
    <w:link w:val="CommentText"/>
    <w:uiPriority w:val="99"/>
    <w:semiHidden/>
    <w:rsid w:val="007C558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C5581"/>
    <w:rPr>
      <w:b/>
      <w:bCs/>
    </w:rPr>
  </w:style>
  <w:style w:type="character" w:customStyle="1" w:styleId="CommentSubjectChar">
    <w:name w:val="Comment Subject Char"/>
    <w:basedOn w:val="CommentTextChar"/>
    <w:link w:val="CommentSubject"/>
    <w:uiPriority w:val="99"/>
    <w:semiHidden/>
    <w:rsid w:val="007C5581"/>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4136">
      <w:bodyDiv w:val="1"/>
      <w:marLeft w:val="0"/>
      <w:marRight w:val="0"/>
      <w:marTop w:val="0"/>
      <w:marBottom w:val="0"/>
      <w:divBdr>
        <w:top w:val="none" w:sz="0" w:space="0" w:color="auto"/>
        <w:left w:val="none" w:sz="0" w:space="0" w:color="auto"/>
        <w:bottom w:val="none" w:sz="0" w:space="0" w:color="auto"/>
        <w:right w:val="none" w:sz="0" w:space="0" w:color="auto"/>
      </w:divBdr>
      <w:divsChild>
        <w:div w:id="1039209857">
          <w:marLeft w:val="0"/>
          <w:marRight w:val="0"/>
          <w:marTop w:val="750"/>
          <w:marBottom w:val="0"/>
          <w:divBdr>
            <w:top w:val="none" w:sz="0" w:space="0" w:color="auto"/>
            <w:left w:val="none" w:sz="0" w:space="0" w:color="auto"/>
            <w:bottom w:val="none" w:sz="0" w:space="0" w:color="auto"/>
            <w:right w:val="none" w:sz="0" w:space="0" w:color="auto"/>
          </w:divBdr>
        </w:div>
      </w:divsChild>
    </w:div>
    <w:div w:id="227500989">
      <w:bodyDiv w:val="1"/>
      <w:marLeft w:val="0"/>
      <w:marRight w:val="0"/>
      <w:marTop w:val="0"/>
      <w:marBottom w:val="0"/>
      <w:divBdr>
        <w:top w:val="none" w:sz="0" w:space="0" w:color="auto"/>
        <w:left w:val="none" w:sz="0" w:space="0" w:color="auto"/>
        <w:bottom w:val="none" w:sz="0" w:space="0" w:color="auto"/>
        <w:right w:val="none" w:sz="0" w:space="0" w:color="auto"/>
      </w:divBdr>
    </w:div>
    <w:div w:id="240061671">
      <w:bodyDiv w:val="1"/>
      <w:marLeft w:val="0"/>
      <w:marRight w:val="0"/>
      <w:marTop w:val="0"/>
      <w:marBottom w:val="0"/>
      <w:divBdr>
        <w:top w:val="none" w:sz="0" w:space="0" w:color="auto"/>
        <w:left w:val="none" w:sz="0" w:space="0" w:color="auto"/>
        <w:bottom w:val="none" w:sz="0" w:space="0" w:color="auto"/>
        <w:right w:val="none" w:sz="0" w:space="0" w:color="auto"/>
      </w:divBdr>
    </w:div>
    <w:div w:id="269776486">
      <w:bodyDiv w:val="1"/>
      <w:marLeft w:val="0"/>
      <w:marRight w:val="0"/>
      <w:marTop w:val="0"/>
      <w:marBottom w:val="0"/>
      <w:divBdr>
        <w:top w:val="none" w:sz="0" w:space="0" w:color="auto"/>
        <w:left w:val="none" w:sz="0" w:space="0" w:color="auto"/>
        <w:bottom w:val="none" w:sz="0" w:space="0" w:color="auto"/>
        <w:right w:val="none" w:sz="0" w:space="0" w:color="auto"/>
      </w:divBdr>
    </w:div>
    <w:div w:id="283583269">
      <w:bodyDiv w:val="1"/>
      <w:marLeft w:val="0"/>
      <w:marRight w:val="0"/>
      <w:marTop w:val="0"/>
      <w:marBottom w:val="0"/>
      <w:divBdr>
        <w:top w:val="none" w:sz="0" w:space="0" w:color="auto"/>
        <w:left w:val="none" w:sz="0" w:space="0" w:color="auto"/>
        <w:bottom w:val="none" w:sz="0" w:space="0" w:color="auto"/>
        <w:right w:val="none" w:sz="0" w:space="0" w:color="auto"/>
      </w:divBdr>
    </w:div>
    <w:div w:id="296836511">
      <w:bodyDiv w:val="1"/>
      <w:marLeft w:val="0"/>
      <w:marRight w:val="0"/>
      <w:marTop w:val="0"/>
      <w:marBottom w:val="0"/>
      <w:divBdr>
        <w:top w:val="none" w:sz="0" w:space="0" w:color="auto"/>
        <w:left w:val="none" w:sz="0" w:space="0" w:color="auto"/>
        <w:bottom w:val="none" w:sz="0" w:space="0" w:color="auto"/>
        <w:right w:val="none" w:sz="0" w:space="0" w:color="auto"/>
      </w:divBdr>
    </w:div>
    <w:div w:id="299770593">
      <w:bodyDiv w:val="1"/>
      <w:marLeft w:val="0"/>
      <w:marRight w:val="0"/>
      <w:marTop w:val="0"/>
      <w:marBottom w:val="0"/>
      <w:divBdr>
        <w:top w:val="none" w:sz="0" w:space="0" w:color="auto"/>
        <w:left w:val="none" w:sz="0" w:space="0" w:color="auto"/>
        <w:bottom w:val="none" w:sz="0" w:space="0" w:color="auto"/>
        <w:right w:val="none" w:sz="0" w:space="0" w:color="auto"/>
      </w:divBdr>
    </w:div>
    <w:div w:id="344791577">
      <w:bodyDiv w:val="1"/>
      <w:marLeft w:val="0"/>
      <w:marRight w:val="0"/>
      <w:marTop w:val="0"/>
      <w:marBottom w:val="0"/>
      <w:divBdr>
        <w:top w:val="none" w:sz="0" w:space="0" w:color="auto"/>
        <w:left w:val="none" w:sz="0" w:space="0" w:color="auto"/>
        <w:bottom w:val="none" w:sz="0" w:space="0" w:color="auto"/>
        <w:right w:val="none" w:sz="0" w:space="0" w:color="auto"/>
      </w:divBdr>
    </w:div>
    <w:div w:id="488986699">
      <w:bodyDiv w:val="1"/>
      <w:marLeft w:val="0"/>
      <w:marRight w:val="0"/>
      <w:marTop w:val="0"/>
      <w:marBottom w:val="0"/>
      <w:divBdr>
        <w:top w:val="none" w:sz="0" w:space="0" w:color="auto"/>
        <w:left w:val="none" w:sz="0" w:space="0" w:color="auto"/>
        <w:bottom w:val="none" w:sz="0" w:space="0" w:color="auto"/>
        <w:right w:val="none" w:sz="0" w:space="0" w:color="auto"/>
      </w:divBdr>
      <w:divsChild>
        <w:div w:id="1738556392">
          <w:marLeft w:val="0"/>
          <w:marRight w:val="0"/>
          <w:marTop w:val="150"/>
          <w:marBottom w:val="0"/>
          <w:divBdr>
            <w:top w:val="none" w:sz="0" w:space="0" w:color="auto"/>
            <w:left w:val="none" w:sz="0" w:space="0" w:color="auto"/>
            <w:bottom w:val="none" w:sz="0" w:space="0" w:color="auto"/>
            <w:right w:val="none" w:sz="0" w:space="0" w:color="auto"/>
          </w:divBdr>
          <w:divsChild>
            <w:div w:id="119879530">
              <w:marLeft w:val="0"/>
              <w:marRight w:val="0"/>
              <w:marTop w:val="0"/>
              <w:marBottom w:val="0"/>
              <w:divBdr>
                <w:top w:val="none" w:sz="0" w:space="0" w:color="auto"/>
                <w:left w:val="none" w:sz="0" w:space="0" w:color="auto"/>
                <w:bottom w:val="none" w:sz="0" w:space="0" w:color="auto"/>
                <w:right w:val="none" w:sz="0" w:space="0" w:color="auto"/>
              </w:divBdr>
              <w:divsChild>
                <w:div w:id="1860269759">
                  <w:marLeft w:val="0"/>
                  <w:marRight w:val="75"/>
                  <w:marTop w:val="0"/>
                  <w:marBottom w:val="75"/>
                  <w:divBdr>
                    <w:top w:val="none" w:sz="0" w:space="0" w:color="auto"/>
                    <w:left w:val="none" w:sz="0" w:space="0" w:color="auto"/>
                    <w:bottom w:val="none" w:sz="0" w:space="0" w:color="auto"/>
                    <w:right w:val="none" w:sz="0" w:space="0" w:color="auto"/>
                  </w:divBdr>
                </w:div>
                <w:div w:id="304550970">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987630767">
          <w:marLeft w:val="0"/>
          <w:marRight w:val="0"/>
          <w:marTop w:val="150"/>
          <w:marBottom w:val="0"/>
          <w:divBdr>
            <w:top w:val="none" w:sz="0" w:space="0" w:color="auto"/>
            <w:left w:val="none" w:sz="0" w:space="0" w:color="auto"/>
            <w:bottom w:val="none" w:sz="0" w:space="0" w:color="auto"/>
            <w:right w:val="none" w:sz="0" w:space="0" w:color="auto"/>
          </w:divBdr>
        </w:div>
      </w:divsChild>
    </w:div>
    <w:div w:id="518011879">
      <w:bodyDiv w:val="1"/>
      <w:marLeft w:val="0"/>
      <w:marRight w:val="0"/>
      <w:marTop w:val="0"/>
      <w:marBottom w:val="0"/>
      <w:divBdr>
        <w:top w:val="none" w:sz="0" w:space="0" w:color="auto"/>
        <w:left w:val="none" w:sz="0" w:space="0" w:color="auto"/>
        <w:bottom w:val="none" w:sz="0" w:space="0" w:color="auto"/>
        <w:right w:val="none" w:sz="0" w:space="0" w:color="auto"/>
      </w:divBdr>
    </w:div>
    <w:div w:id="544606880">
      <w:bodyDiv w:val="1"/>
      <w:marLeft w:val="0"/>
      <w:marRight w:val="0"/>
      <w:marTop w:val="0"/>
      <w:marBottom w:val="0"/>
      <w:divBdr>
        <w:top w:val="none" w:sz="0" w:space="0" w:color="auto"/>
        <w:left w:val="none" w:sz="0" w:space="0" w:color="auto"/>
        <w:bottom w:val="none" w:sz="0" w:space="0" w:color="auto"/>
        <w:right w:val="none" w:sz="0" w:space="0" w:color="auto"/>
      </w:divBdr>
    </w:div>
    <w:div w:id="697320315">
      <w:bodyDiv w:val="1"/>
      <w:marLeft w:val="0"/>
      <w:marRight w:val="0"/>
      <w:marTop w:val="0"/>
      <w:marBottom w:val="0"/>
      <w:divBdr>
        <w:top w:val="none" w:sz="0" w:space="0" w:color="auto"/>
        <w:left w:val="none" w:sz="0" w:space="0" w:color="auto"/>
        <w:bottom w:val="none" w:sz="0" w:space="0" w:color="auto"/>
        <w:right w:val="none" w:sz="0" w:space="0" w:color="auto"/>
      </w:divBdr>
    </w:div>
    <w:div w:id="718482212">
      <w:bodyDiv w:val="1"/>
      <w:marLeft w:val="0"/>
      <w:marRight w:val="0"/>
      <w:marTop w:val="0"/>
      <w:marBottom w:val="0"/>
      <w:divBdr>
        <w:top w:val="none" w:sz="0" w:space="0" w:color="auto"/>
        <w:left w:val="none" w:sz="0" w:space="0" w:color="auto"/>
        <w:bottom w:val="none" w:sz="0" w:space="0" w:color="auto"/>
        <w:right w:val="none" w:sz="0" w:space="0" w:color="auto"/>
      </w:divBdr>
    </w:div>
    <w:div w:id="720205691">
      <w:bodyDiv w:val="1"/>
      <w:marLeft w:val="0"/>
      <w:marRight w:val="0"/>
      <w:marTop w:val="0"/>
      <w:marBottom w:val="0"/>
      <w:divBdr>
        <w:top w:val="none" w:sz="0" w:space="0" w:color="auto"/>
        <w:left w:val="none" w:sz="0" w:space="0" w:color="auto"/>
        <w:bottom w:val="none" w:sz="0" w:space="0" w:color="auto"/>
        <w:right w:val="none" w:sz="0" w:space="0" w:color="auto"/>
      </w:divBdr>
    </w:div>
    <w:div w:id="768619627">
      <w:bodyDiv w:val="1"/>
      <w:marLeft w:val="0"/>
      <w:marRight w:val="0"/>
      <w:marTop w:val="0"/>
      <w:marBottom w:val="0"/>
      <w:divBdr>
        <w:top w:val="none" w:sz="0" w:space="0" w:color="auto"/>
        <w:left w:val="none" w:sz="0" w:space="0" w:color="auto"/>
        <w:bottom w:val="none" w:sz="0" w:space="0" w:color="auto"/>
        <w:right w:val="none" w:sz="0" w:space="0" w:color="auto"/>
      </w:divBdr>
    </w:div>
    <w:div w:id="783811718">
      <w:bodyDiv w:val="1"/>
      <w:marLeft w:val="0"/>
      <w:marRight w:val="0"/>
      <w:marTop w:val="0"/>
      <w:marBottom w:val="0"/>
      <w:divBdr>
        <w:top w:val="none" w:sz="0" w:space="0" w:color="auto"/>
        <w:left w:val="none" w:sz="0" w:space="0" w:color="auto"/>
        <w:bottom w:val="none" w:sz="0" w:space="0" w:color="auto"/>
        <w:right w:val="none" w:sz="0" w:space="0" w:color="auto"/>
      </w:divBdr>
    </w:div>
    <w:div w:id="784232007">
      <w:bodyDiv w:val="1"/>
      <w:marLeft w:val="0"/>
      <w:marRight w:val="0"/>
      <w:marTop w:val="0"/>
      <w:marBottom w:val="0"/>
      <w:divBdr>
        <w:top w:val="none" w:sz="0" w:space="0" w:color="auto"/>
        <w:left w:val="none" w:sz="0" w:space="0" w:color="auto"/>
        <w:bottom w:val="none" w:sz="0" w:space="0" w:color="auto"/>
        <w:right w:val="none" w:sz="0" w:space="0" w:color="auto"/>
      </w:divBdr>
    </w:div>
    <w:div w:id="809522114">
      <w:bodyDiv w:val="1"/>
      <w:marLeft w:val="0"/>
      <w:marRight w:val="0"/>
      <w:marTop w:val="0"/>
      <w:marBottom w:val="0"/>
      <w:divBdr>
        <w:top w:val="none" w:sz="0" w:space="0" w:color="auto"/>
        <w:left w:val="none" w:sz="0" w:space="0" w:color="auto"/>
        <w:bottom w:val="none" w:sz="0" w:space="0" w:color="auto"/>
        <w:right w:val="none" w:sz="0" w:space="0" w:color="auto"/>
      </w:divBdr>
      <w:divsChild>
        <w:div w:id="1664165848">
          <w:marLeft w:val="0"/>
          <w:marRight w:val="0"/>
          <w:marTop w:val="750"/>
          <w:marBottom w:val="0"/>
          <w:divBdr>
            <w:top w:val="none" w:sz="0" w:space="0" w:color="auto"/>
            <w:left w:val="none" w:sz="0" w:space="0" w:color="auto"/>
            <w:bottom w:val="none" w:sz="0" w:space="0" w:color="auto"/>
            <w:right w:val="none" w:sz="0" w:space="0" w:color="auto"/>
          </w:divBdr>
        </w:div>
      </w:divsChild>
    </w:div>
    <w:div w:id="830566735">
      <w:bodyDiv w:val="1"/>
      <w:marLeft w:val="0"/>
      <w:marRight w:val="0"/>
      <w:marTop w:val="0"/>
      <w:marBottom w:val="0"/>
      <w:divBdr>
        <w:top w:val="none" w:sz="0" w:space="0" w:color="auto"/>
        <w:left w:val="none" w:sz="0" w:space="0" w:color="auto"/>
        <w:bottom w:val="none" w:sz="0" w:space="0" w:color="auto"/>
        <w:right w:val="none" w:sz="0" w:space="0" w:color="auto"/>
      </w:divBdr>
    </w:div>
    <w:div w:id="840387190">
      <w:bodyDiv w:val="1"/>
      <w:marLeft w:val="0"/>
      <w:marRight w:val="0"/>
      <w:marTop w:val="0"/>
      <w:marBottom w:val="0"/>
      <w:divBdr>
        <w:top w:val="none" w:sz="0" w:space="0" w:color="auto"/>
        <w:left w:val="none" w:sz="0" w:space="0" w:color="auto"/>
        <w:bottom w:val="none" w:sz="0" w:space="0" w:color="auto"/>
        <w:right w:val="none" w:sz="0" w:space="0" w:color="auto"/>
      </w:divBdr>
    </w:div>
    <w:div w:id="843670204">
      <w:bodyDiv w:val="1"/>
      <w:marLeft w:val="0"/>
      <w:marRight w:val="0"/>
      <w:marTop w:val="0"/>
      <w:marBottom w:val="0"/>
      <w:divBdr>
        <w:top w:val="none" w:sz="0" w:space="0" w:color="auto"/>
        <w:left w:val="none" w:sz="0" w:space="0" w:color="auto"/>
        <w:bottom w:val="none" w:sz="0" w:space="0" w:color="auto"/>
        <w:right w:val="none" w:sz="0" w:space="0" w:color="auto"/>
      </w:divBdr>
    </w:div>
    <w:div w:id="871267563">
      <w:bodyDiv w:val="1"/>
      <w:marLeft w:val="0"/>
      <w:marRight w:val="0"/>
      <w:marTop w:val="0"/>
      <w:marBottom w:val="0"/>
      <w:divBdr>
        <w:top w:val="none" w:sz="0" w:space="0" w:color="auto"/>
        <w:left w:val="none" w:sz="0" w:space="0" w:color="auto"/>
        <w:bottom w:val="none" w:sz="0" w:space="0" w:color="auto"/>
        <w:right w:val="none" w:sz="0" w:space="0" w:color="auto"/>
      </w:divBdr>
      <w:divsChild>
        <w:div w:id="452209138">
          <w:marLeft w:val="0"/>
          <w:marRight w:val="0"/>
          <w:marTop w:val="0"/>
          <w:marBottom w:val="0"/>
          <w:divBdr>
            <w:top w:val="none" w:sz="0" w:space="0" w:color="auto"/>
            <w:left w:val="none" w:sz="0" w:space="0" w:color="auto"/>
            <w:bottom w:val="none" w:sz="0" w:space="0" w:color="auto"/>
            <w:right w:val="none" w:sz="0" w:space="0" w:color="auto"/>
          </w:divBdr>
          <w:divsChild>
            <w:div w:id="1420641285">
              <w:marLeft w:val="0"/>
              <w:marRight w:val="0"/>
              <w:marTop w:val="0"/>
              <w:marBottom w:val="0"/>
              <w:divBdr>
                <w:top w:val="none" w:sz="0" w:space="0" w:color="auto"/>
                <w:left w:val="none" w:sz="0" w:space="0" w:color="auto"/>
                <w:bottom w:val="none" w:sz="0" w:space="0" w:color="auto"/>
                <w:right w:val="none" w:sz="0" w:space="0" w:color="auto"/>
              </w:divBdr>
              <w:divsChild>
                <w:div w:id="17231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7862">
      <w:bodyDiv w:val="1"/>
      <w:marLeft w:val="0"/>
      <w:marRight w:val="0"/>
      <w:marTop w:val="0"/>
      <w:marBottom w:val="0"/>
      <w:divBdr>
        <w:top w:val="none" w:sz="0" w:space="0" w:color="auto"/>
        <w:left w:val="none" w:sz="0" w:space="0" w:color="auto"/>
        <w:bottom w:val="none" w:sz="0" w:space="0" w:color="auto"/>
        <w:right w:val="none" w:sz="0" w:space="0" w:color="auto"/>
      </w:divBdr>
    </w:div>
    <w:div w:id="88024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10190">
          <w:marLeft w:val="0"/>
          <w:marRight w:val="0"/>
          <w:marTop w:val="0"/>
          <w:marBottom w:val="0"/>
          <w:divBdr>
            <w:top w:val="none" w:sz="0" w:space="0" w:color="auto"/>
            <w:left w:val="none" w:sz="0" w:space="0" w:color="auto"/>
            <w:bottom w:val="none" w:sz="0" w:space="0" w:color="auto"/>
            <w:right w:val="none" w:sz="0" w:space="0" w:color="auto"/>
          </w:divBdr>
          <w:divsChild>
            <w:div w:id="1430738612">
              <w:marLeft w:val="0"/>
              <w:marRight w:val="0"/>
              <w:marTop w:val="0"/>
              <w:marBottom w:val="0"/>
              <w:divBdr>
                <w:top w:val="none" w:sz="0" w:space="0" w:color="auto"/>
                <w:left w:val="none" w:sz="0" w:space="0" w:color="auto"/>
                <w:bottom w:val="none" w:sz="0" w:space="0" w:color="auto"/>
                <w:right w:val="none" w:sz="0" w:space="0" w:color="auto"/>
              </w:divBdr>
              <w:divsChild>
                <w:div w:id="1416172194">
                  <w:marLeft w:val="0"/>
                  <w:marRight w:val="0"/>
                  <w:marTop w:val="0"/>
                  <w:marBottom w:val="0"/>
                  <w:divBdr>
                    <w:top w:val="none" w:sz="0" w:space="0" w:color="auto"/>
                    <w:left w:val="none" w:sz="0" w:space="0" w:color="auto"/>
                    <w:bottom w:val="none" w:sz="0" w:space="0" w:color="auto"/>
                    <w:right w:val="none" w:sz="0" w:space="0" w:color="auto"/>
                  </w:divBdr>
                  <w:divsChild>
                    <w:div w:id="2123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09094">
      <w:bodyDiv w:val="1"/>
      <w:marLeft w:val="0"/>
      <w:marRight w:val="0"/>
      <w:marTop w:val="0"/>
      <w:marBottom w:val="0"/>
      <w:divBdr>
        <w:top w:val="none" w:sz="0" w:space="0" w:color="auto"/>
        <w:left w:val="none" w:sz="0" w:space="0" w:color="auto"/>
        <w:bottom w:val="none" w:sz="0" w:space="0" w:color="auto"/>
        <w:right w:val="none" w:sz="0" w:space="0" w:color="auto"/>
      </w:divBdr>
    </w:div>
    <w:div w:id="932590056">
      <w:bodyDiv w:val="1"/>
      <w:marLeft w:val="0"/>
      <w:marRight w:val="0"/>
      <w:marTop w:val="0"/>
      <w:marBottom w:val="0"/>
      <w:divBdr>
        <w:top w:val="none" w:sz="0" w:space="0" w:color="auto"/>
        <w:left w:val="none" w:sz="0" w:space="0" w:color="auto"/>
        <w:bottom w:val="none" w:sz="0" w:space="0" w:color="auto"/>
        <w:right w:val="none" w:sz="0" w:space="0" w:color="auto"/>
      </w:divBdr>
    </w:div>
    <w:div w:id="964699350">
      <w:bodyDiv w:val="1"/>
      <w:marLeft w:val="0"/>
      <w:marRight w:val="0"/>
      <w:marTop w:val="0"/>
      <w:marBottom w:val="0"/>
      <w:divBdr>
        <w:top w:val="none" w:sz="0" w:space="0" w:color="auto"/>
        <w:left w:val="none" w:sz="0" w:space="0" w:color="auto"/>
        <w:bottom w:val="none" w:sz="0" w:space="0" w:color="auto"/>
        <w:right w:val="none" w:sz="0" w:space="0" w:color="auto"/>
      </w:divBdr>
    </w:div>
    <w:div w:id="969363964">
      <w:bodyDiv w:val="1"/>
      <w:marLeft w:val="0"/>
      <w:marRight w:val="0"/>
      <w:marTop w:val="0"/>
      <w:marBottom w:val="0"/>
      <w:divBdr>
        <w:top w:val="none" w:sz="0" w:space="0" w:color="auto"/>
        <w:left w:val="none" w:sz="0" w:space="0" w:color="auto"/>
        <w:bottom w:val="none" w:sz="0" w:space="0" w:color="auto"/>
        <w:right w:val="none" w:sz="0" w:space="0" w:color="auto"/>
      </w:divBdr>
    </w:div>
    <w:div w:id="1013646001">
      <w:bodyDiv w:val="1"/>
      <w:marLeft w:val="0"/>
      <w:marRight w:val="0"/>
      <w:marTop w:val="0"/>
      <w:marBottom w:val="0"/>
      <w:divBdr>
        <w:top w:val="none" w:sz="0" w:space="0" w:color="auto"/>
        <w:left w:val="none" w:sz="0" w:space="0" w:color="auto"/>
        <w:bottom w:val="none" w:sz="0" w:space="0" w:color="auto"/>
        <w:right w:val="none" w:sz="0" w:space="0" w:color="auto"/>
      </w:divBdr>
      <w:divsChild>
        <w:div w:id="420223850">
          <w:marLeft w:val="0"/>
          <w:marRight w:val="0"/>
          <w:marTop w:val="0"/>
          <w:marBottom w:val="0"/>
          <w:divBdr>
            <w:top w:val="none" w:sz="0" w:space="0" w:color="auto"/>
            <w:left w:val="none" w:sz="0" w:space="0" w:color="auto"/>
            <w:bottom w:val="none" w:sz="0" w:space="0" w:color="auto"/>
            <w:right w:val="none" w:sz="0" w:space="0" w:color="auto"/>
          </w:divBdr>
          <w:divsChild>
            <w:div w:id="886378470">
              <w:marLeft w:val="0"/>
              <w:marRight w:val="0"/>
              <w:marTop w:val="0"/>
              <w:marBottom w:val="0"/>
              <w:divBdr>
                <w:top w:val="none" w:sz="0" w:space="0" w:color="auto"/>
                <w:left w:val="none" w:sz="0" w:space="0" w:color="auto"/>
                <w:bottom w:val="none" w:sz="0" w:space="0" w:color="auto"/>
                <w:right w:val="none" w:sz="0" w:space="0" w:color="auto"/>
              </w:divBdr>
              <w:divsChild>
                <w:div w:id="907809364">
                  <w:marLeft w:val="0"/>
                  <w:marRight w:val="0"/>
                  <w:marTop w:val="0"/>
                  <w:marBottom w:val="0"/>
                  <w:divBdr>
                    <w:top w:val="none" w:sz="0" w:space="0" w:color="auto"/>
                    <w:left w:val="none" w:sz="0" w:space="0" w:color="auto"/>
                    <w:bottom w:val="none" w:sz="0" w:space="0" w:color="auto"/>
                    <w:right w:val="none" w:sz="0" w:space="0" w:color="auto"/>
                  </w:divBdr>
                </w:div>
              </w:divsChild>
            </w:div>
            <w:div w:id="1648631901">
              <w:marLeft w:val="0"/>
              <w:marRight w:val="0"/>
              <w:marTop w:val="0"/>
              <w:marBottom w:val="0"/>
              <w:divBdr>
                <w:top w:val="none" w:sz="0" w:space="0" w:color="auto"/>
                <w:left w:val="none" w:sz="0" w:space="0" w:color="auto"/>
                <w:bottom w:val="none" w:sz="0" w:space="0" w:color="auto"/>
                <w:right w:val="none" w:sz="0" w:space="0" w:color="auto"/>
              </w:divBdr>
              <w:divsChild>
                <w:div w:id="1706130096">
                  <w:marLeft w:val="0"/>
                  <w:marRight w:val="0"/>
                  <w:marTop w:val="0"/>
                  <w:marBottom w:val="0"/>
                  <w:divBdr>
                    <w:top w:val="none" w:sz="0" w:space="0" w:color="auto"/>
                    <w:left w:val="none" w:sz="0" w:space="0" w:color="auto"/>
                    <w:bottom w:val="none" w:sz="0" w:space="0" w:color="auto"/>
                    <w:right w:val="none" w:sz="0" w:space="0" w:color="auto"/>
                  </w:divBdr>
                </w:div>
              </w:divsChild>
            </w:div>
            <w:div w:id="1106846196">
              <w:marLeft w:val="0"/>
              <w:marRight w:val="0"/>
              <w:marTop w:val="0"/>
              <w:marBottom w:val="0"/>
              <w:divBdr>
                <w:top w:val="none" w:sz="0" w:space="0" w:color="auto"/>
                <w:left w:val="none" w:sz="0" w:space="0" w:color="auto"/>
                <w:bottom w:val="none" w:sz="0" w:space="0" w:color="auto"/>
                <w:right w:val="none" w:sz="0" w:space="0" w:color="auto"/>
              </w:divBdr>
              <w:divsChild>
                <w:div w:id="464542633">
                  <w:marLeft w:val="0"/>
                  <w:marRight w:val="0"/>
                  <w:marTop w:val="0"/>
                  <w:marBottom w:val="0"/>
                  <w:divBdr>
                    <w:top w:val="none" w:sz="0" w:space="0" w:color="auto"/>
                    <w:left w:val="none" w:sz="0" w:space="0" w:color="auto"/>
                    <w:bottom w:val="none" w:sz="0" w:space="0" w:color="auto"/>
                    <w:right w:val="none" w:sz="0" w:space="0" w:color="auto"/>
                  </w:divBdr>
                </w:div>
                <w:div w:id="20097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5384">
      <w:bodyDiv w:val="1"/>
      <w:marLeft w:val="0"/>
      <w:marRight w:val="0"/>
      <w:marTop w:val="0"/>
      <w:marBottom w:val="0"/>
      <w:divBdr>
        <w:top w:val="none" w:sz="0" w:space="0" w:color="auto"/>
        <w:left w:val="none" w:sz="0" w:space="0" w:color="auto"/>
        <w:bottom w:val="none" w:sz="0" w:space="0" w:color="auto"/>
        <w:right w:val="none" w:sz="0" w:space="0" w:color="auto"/>
      </w:divBdr>
      <w:divsChild>
        <w:div w:id="810564514">
          <w:marLeft w:val="0"/>
          <w:marRight w:val="0"/>
          <w:marTop w:val="375"/>
          <w:marBottom w:val="525"/>
          <w:divBdr>
            <w:top w:val="none" w:sz="0" w:space="0" w:color="auto"/>
            <w:left w:val="none" w:sz="0" w:space="0" w:color="auto"/>
            <w:bottom w:val="none" w:sz="0" w:space="0" w:color="auto"/>
            <w:right w:val="none" w:sz="0" w:space="0" w:color="auto"/>
          </w:divBdr>
          <w:divsChild>
            <w:div w:id="1399357126">
              <w:marLeft w:val="0"/>
              <w:marRight w:val="0"/>
              <w:marTop w:val="0"/>
              <w:marBottom w:val="0"/>
              <w:divBdr>
                <w:top w:val="none" w:sz="0" w:space="0" w:color="auto"/>
                <w:left w:val="none" w:sz="0" w:space="0" w:color="auto"/>
                <w:bottom w:val="none" w:sz="0" w:space="0" w:color="auto"/>
                <w:right w:val="none" w:sz="0" w:space="0" w:color="auto"/>
              </w:divBdr>
            </w:div>
            <w:div w:id="6189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825">
      <w:bodyDiv w:val="1"/>
      <w:marLeft w:val="0"/>
      <w:marRight w:val="0"/>
      <w:marTop w:val="0"/>
      <w:marBottom w:val="0"/>
      <w:divBdr>
        <w:top w:val="none" w:sz="0" w:space="0" w:color="auto"/>
        <w:left w:val="none" w:sz="0" w:space="0" w:color="auto"/>
        <w:bottom w:val="none" w:sz="0" w:space="0" w:color="auto"/>
        <w:right w:val="none" w:sz="0" w:space="0" w:color="auto"/>
      </w:divBdr>
    </w:div>
    <w:div w:id="1324318611">
      <w:bodyDiv w:val="1"/>
      <w:marLeft w:val="0"/>
      <w:marRight w:val="0"/>
      <w:marTop w:val="0"/>
      <w:marBottom w:val="0"/>
      <w:divBdr>
        <w:top w:val="none" w:sz="0" w:space="0" w:color="auto"/>
        <w:left w:val="none" w:sz="0" w:space="0" w:color="auto"/>
        <w:bottom w:val="none" w:sz="0" w:space="0" w:color="auto"/>
        <w:right w:val="none" w:sz="0" w:space="0" w:color="auto"/>
      </w:divBdr>
    </w:div>
    <w:div w:id="1372143569">
      <w:bodyDiv w:val="1"/>
      <w:marLeft w:val="0"/>
      <w:marRight w:val="0"/>
      <w:marTop w:val="0"/>
      <w:marBottom w:val="0"/>
      <w:divBdr>
        <w:top w:val="none" w:sz="0" w:space="0" w:color="auto"/>
        <w:left w:val="none" w:sz="0" w:space="0" w:color="auto"/>
        <w:bottom w:val="none" w:sz="0" w:space="0" w:color="auto"/>
        <w:right w:val="none" w:sz="0" w:space="0" w:color="auto"/>
      </w:divBdr>
    </w:div>
    <w:div w:id="1433472403">
      <w:bodyDiv w:val="1"/>
      <w:marLeft w:val="0"/>
      <w:marRight w:val="0"/>
      <w:marTop w:val="0"/>
      <w:marBottom w:val="0"/>
      <w:divBdr>
        <w:top w:val="none" w:sz="0" w:space="0" w:color="auto"/>
        <w:left w:val="none" w:sz="0" w:space="0" w:color="auto"/>
        <w:bottom w:val="none" w:sz="0" w:space="0" w:color="auto"/>
        <w:right w:val="none" w:sz="0" w:space="0" w:color="auto"/>
      </w:divBdr>
      <w:divsChild>
        <w:div w:id="1259364925">
          <w:marLeft w:val="0"/>
          <w:marRight w:val="0"/>
          <w:marTop w:val="0"/>
          <w:marBottom w:val="0"/>
          <w:divBdr>
            <w:top w:val="none" w:sz="0" w:space="0" w:color="auto"/>
            <w:left w:val="none" w:sz="0" w:space="0" w:color="auto"/>
            <w:bottom w:val="none" w:sz="0" w:space="0" w:color="auto"/>
            <w:right w:val="none" w:sz="0" w:space="0" w:color="auto"/>
          </w:divBdr>
          <w:divsChild>
            <w:div w:id="1496454404">
              <w:marLeft w:val="0"/>
              <w:marRight w:val="0"/>
              <w:marTop w:val="0"/>
              <w:marBottom w:val="0"/>
              <w:divBdr>
                <w:top w:val="none" w:sz="0" w:space="0" w:color="auto"/>
                <w:left w:val="none" w:sz="0" w:space="0" w:color="auto"/>
                <w:bottom w:val="none" w:sz="0" w:space="0" w:color="auto"/>
                <w:right w:val="none" w:sz="0" w:space="0" w:color="auto"/>
              </w:divBdr>
              <w:divsChild>
                <w:div w:id="1906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936">
      <w:bodyDiv w:val="1"/>
      <w:marLeft w:val="0"/>
      <w:marRight w:val="0"/>
      <w:marTop w:val="0"/>
      <w:marBottom w:val="0"/>
      <w:divBdr>
        <w:top w:val="none" w:sz="0" w:space="0" w:color="auto"/>
        <w:left w:val="none" w:sz="0" w:space="0" w:color="auto"/>
        <w:bottom w:val="none" w:sz="0" w:space="0" w:color="auto"/>
        <w:right w:val="none" w:sz="0" w:space="0" w:color="auto"/>
      </w:divBdr>
    </w:div>
    <w:div w:id="1564027089">
      <w:bodyDiv w:val="1"/>
      <w:marLeft w:val="0"/>
      <w:marRight w:val="0"/>
      <w:marTop w:val="0"/>
      <w:marBottom w:val="0"/>
      <w:divBdr>
        <w:top w:val="none" w:sz="0" w:space="0" w:color="auto"/>
        <w:left w:val="none" w:sz="0" w:space="0" w:color="auto"/>
        <w:bottom w:val="none" w:sz="0" w:space="0" w:color="auto"/>
        <w:right w:val="none" w:sz="0" w:space="0" w:color="auto"/>
      </w:divBdr>
    </w:div>
    <w:div w:id="1573854759">
      <w:bodyDiv w:val="1"/>
      <w:marLeft w:val="0"/>
      <w:marRight w:val="0"/>
      <w:marTop w:val="0"/>
      <w:marBottom w:val="0"/>
      <w:divBdr>
        <w:top w:val="none" w:sz="0" w:space="0" w:color="auto"/>
        <w:left w:val="none" w:sz="0" w:space="0" w:color="auto"/>
        <w:bottom w:val="none" w:sz="0" w:space="0" w:color="auto"/>
        <w:right w:val="none" w:sz="0" w:space="0" w:color="auto"/>
      </w:divBdr>
    </w:div>
    <w:div w:id="1574926525">
      <w:bodyDiv w:val="1"/>
      <w:marLeft w:val="0"/>
      <w:marRight w:val="0"/>
      <w:marTop w:val="0"/>
      <w:marBottom w:val="0"/>
      <w:divBdr>
        <w:top w:val="none" w:sz="0" w:space="0" w:color="auto"/>
        <w:left w:val="none" w:sz="0" w:space="0" w:color="auto"/>
        <w:bottom w:val="none" w:sz="0" w:space="0" w:color="auto"/>
        <w:right w:val="none" w:sz="0" w:space="0" w:color="auto"/>
      </w:divBdr>
    </w:div>
    <w:div w:id="1601448993">
      <w:bodyDiv w:val="1"/>
      <w:marLeft w:val="0"/>
      <w:marRight w:val="0"/>
      <w:marTop w:val="0"/>
      <w:marBottom w:val="0"/>
      <w:divBdr>
        <w:top w:val="none" w:sz="0" w:space="0" w:color="auto"/>
        <w:left w:val="none" w:sz="0" w:space="0" w:color="auto"/>
        <w:bottom w:val="none" w:sz="0" w:space="0" w:color="auto"/>
        <w:right w:val="none" w:sz="0" w:space="0" w:color="auto"/>
      </w:divBdr>
    </w:div>
    <w:div w:id="1614440360">
      <w:bodyDiv w:val="1"/>
      <w:marLeft w:val="0"/>
      <w:marRight w:val="0"/>
      <w:marTop w:val="0"/>
      <w:marBottom w:val="0"/>
      <w:divBdr>
        <w:top w:val="none" w:sz="0" w:space="0" w:color="auto"/>
        <w:left w:val="none" w:sz="0" w:space="0" w:color="auto"/>
        <w:bottom w:val="none" w:sz="0" w:space="0" w:color="auto"/>
        <w:right w:val="none" w:sz="0" w:space="0" w:color="auto"/>
      </w:divBdr>
      <w:divsChild>
        <w:div w:id="506987422">
          <w:marLeft w:val="0"/>
          <w:marRight w:val="0"/>
          <w:marTop w:val="0"/>
          <w:marBottom w:val="0"/>
          <w:divBdr>
            <w:top w:val="none" w:sz="0" w:space="0" w:color="auto"/>
            <w:left w:val="none" w:sz="0" w:space="0" w:color="auto"/>
            <w:bottom w:val="none" w:sz="0" w:space="0" w:color="auto"/>
            <w:right w:val="none" w:sz="0" w:space="0" w:color="auto"/>
          </w:divBdr>
          <w:divsChild>
            <w:div w:id="372120285">
              <w:marLeft w:val="0"/>
              <w:marRight w:val="0"/>
              <w:marTop w:val="0"/>
              <w:marBottom w:val="0"/>
              <w:divBdr>
                <w:top w:val="none" w:sz="0" w:space="0" w:color="auto"/>
                <w:left w:val="none" w:sz="0" w:space="0" w:color="auto"/>
                <w:bottom w:val="none" w:sz="0" w:space="0" w:color="auto"/>
                <w:right w:val="none" w:sz="0" w:space="0" w:color="auto"/>
              </w:divBdr>
              <w:divsChild>
                <w:div w:id="955528733">
                  <w:marLeft w:val="0"/>
                  <w:marRight w:val="0"/>
                  <w:marTop w:val="0"/>
                  <w:marBottom w:val="0"/>
                  <w:divBdr>
                    <w:top w:val="none" w:sz="0" w:space="0" w:color="auto"/>
                    <w:left w:val="none" w:sz="0" w:space="0" w:color="auto"/>
                    <w:bottom w:val="none" w:sz="0" w:space="0" w:color="auto"/>
                    <w:right w:val="none" w:sz="0" w:space="0" w:color="auto"/>
                  </w:divBdr>
                  <w:divsChild>
                    <w:div w:id="5639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48318">
      <w:bodyDiv w:val="1"/>
      <w:marLeft w:val="0"/>
      <w:marRight w:val="0"/>
      <w:marTop w:val="0"/>
      <w:marBottom w:val="0"/>
      <w:divBdr>
        <w:top w:val="none" w:sz="0" w:space="0" w:color="auto"/>
        <w:left w:val="none" w:sz="0" w:space="0" w:color="auto"/>
        <w:bottom w:val="none" w:sz="0" w:space="0" w:color="auto"/>
        <w:right w:val="none" w:sz="0" w:space="0" w:color="auto"/>
      </w:divBdr>
    </w:div>
    <w:div w:id="1745839016">
      <w:bodyDiv w:val="1"/>
      <w:marLeft w:val="0"/>
      <w:marRight w:val="0"/>
      <w:marTop w:val="0"/>
      <w:marBottom w:val="0"/>
      <w:divBdr>
        <w:top w:val="none" w:sz="0" w:space="0" w:color="auto"/>
        <w:left w:val="none" w:sz="0" w:space="0" w:color="auto"/>
        <w:bottom w:val="none" w:sz="0" w:space="0" w:color="auto"/>
        <w:right w:val="none" w:sz="0" w:space="0" w:color="auto"/>
      </w:divBdr>
    </w:div>
    <w:div w:id="1806507984">
      <w:bodyDiv w:val="1"/>
      <w:marLeft w:val="0"/>
      <w:marRight w:val="0"/>
      <w:marTop w:val="0"/>
      <w:marBottom w:val="0"/>
      <w:divBdr>
        <w:top w:val="none" w:sz="0" w:space="0" w:color="auto"/>
        <w:left w:val="none" w:sz="0" w:space="0" w:color="auto"/>
        <w:bottom w:val="none" w:sz="0" w:space="0" w:color="auto"/>
        <w:right w:val="none" w:sz="0" w:space="0" w:color="auto"/>
      </w:divBdr>
    </w:div>
    <w:div w:id="1806971053">
      <w:bodyDiv w:val="1"/>
      <w:marLeft w:val="0"/>
      <w:marRight w:val="0"/>
      <w:marTop w:val="0"/>
      <w:marBottom w:val="0"/>
      <w:divBdr>
        <w:top w:val="none" w:sz="0" w:space="0" w:color="auto"/>
        <w:left w:val="none" w:sz="0" w:space="0" w:color="auto"/>
        <w:bottom w:val="none" w:sz="0" w:space="0" w:color="auto"/>
        <w:right w:val="none" w:sz="0" w:space="0" w:color="auto"/>
      </w:divBdr>
    </w:div>
    <w:div w:id="1822429094">
      <w:bodyDiv w:val="1"/>
      <w:marLeft w:val="0"/>
      <w:marRight w:val="0"/>
      <w:marTop w:val="0"/>
      <w:marBottom w:val="0"/>
      <w:divBdr>
        <w:top w:val="none" w:sz="0" w:space="0" w:color="auto"/>
        <w:left w:val="none" w:sz="0" w:space="0" w:color="auto"/>
        <w:bottom w:val="none" w:sz="0" w:space="0" w:color="auto"/>
        <w:right w:val="none" w:sz="0" w:space="0" w:color="auto"/>
      </w:divBdr>
      <w:divsChild>
        <w:div w:id="1338078529">
          <w:marLeft w:val="0"/>
          <w:marRight w:val="0"/>
          <w:marTop w:val="0"/>
          <w:marBottom w:val="0"/>
          <w:divBdr>
            <w:top w:val="none" w:sz="0" w:space="0" w:color="auto"/>
            <w:left w:val="none" w:sz="0" w:space="0" w:color="auto"/>
            <w:bottom w:val="none" w:sz="0" w:space="0" w:color="auto"/>
            <w:right w:val="none" w:sz="0" w:space="0" w:color="auto"/>
          </w:divBdr>
          <w:divsChild>
            <w:div w:id="243803574">
              <w:marLeft w:val="0"/>
              <w:marRight w:val="0"/>
              <w:marTop w:val="0"/>
              <w:marBottom w:val="0"/>
              <w:divBdr>
                <w:top w:val="none" w:sz="0" w:space="0" w:color="auto"/>
                <w:left w:val="none" w:sz="0" w:space="0" w:color="auto"/>
                <w:bottom w:val="none" w:sz="0" w:space="0" w:color="auto"/>
                <w:right w:val="none" w:sz="0" w:space="0" w:color="auto"/>
              </w:divBdr>
              <w:divsChild>
                <w:div w:id="1295064927">
                  <w:marLeft w:val="0"/>
                  <w:marRight w:val="0"/>
                  <w:marTop w:val="0"/>
                  <w:marBottom w:val="0"/>
                  <w:divBdr>
                    <w:top w:val="none" w:sz="0" w:space="0" w:color="auto"/>
                    <w:left w:val="none" w:sz="0" w:space="0" w:color="auto"/>
                    <w:bottom w:val="none" w:sz="0" w:space="0" w:color="auto"/>
                    <w:right w:val="none" w:sz="0" w:space="0" w:color="auto"/>
                  </w:divBdr>
                  <w:divsChild>
                    <w:div w:id="13755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91086">
      <w:bodyDiv w:val="1"/>
      <w:marLeft w:val="0"/>
      <w:marRight w:val="0"/>
      <w:marTop w:val="0"/>
      <w:marBottom w:val="0"/>
      <w:divBdr>
        <w:top w:val="none" w:sz="0" w:space="0" w:color="auto"/>
        <w:left w:val="none" w:sz="0" w:space="0" w:color="auto"/>
        <w:bottom w:val="none" w:sz="0" w:space="0" w:color="auto"/>
        <w:right w:val="none" w:sz="0" w:space="0" w:color="auto"/>
      </w:divBdr>
    </w:div>
    <w:div w:id="1883787630">
      <w:bodyDiv w:val="1"/>
      <w:marLeft w:val="0"/>
      <w:marRight w:val="0"/>
      <w:marTop w:val="0"/>
      <w:marBottom w:val="0"/>
      <w:divBdr>
        <w:top w:val="none" w:sz="0" w:space="0" w:color="auto"/>
        <w:left w:val="none" w:sz="0" w:space="0" w:color="auto"/>
        <w:bottom w:val="none" w:sz="0" w:space="0" w:color="auto"/>
        <w:right w:val="none" w:sz="0" w:space="0" w:color="auto"/>
      </w:divBdr>
      <w:divsChild>
        <w:div w:id="1908570227">
          <w:marLeft w:val="0"/>
          <w:marRight w:val="0"/>
          <w:marTop w:val="0"/>
          <w:marBottom w:val="0"/>
          <w:divBdr>
            <w:top w:val="none" w:sz="0" w:space="0" w:color="auto"/>
            <w:left w:val="none" w:sz="0" w:space="0" w:color="auto"/>
            <w:bottom w:val="none" w:sz="0" w:space="0" w:color="auto"/>
            <w:right w:val="none" w:sz="0" w:space="0" w:color="auto"/>
          </w:divBdr>
          <w:divsChild>
            <w:div w:id="480149252">
              <w:marLeft w:val="0"/>
              <w:marRight w:val="0"/>
              <w:marTop w:val="0"/>
              <w:marBottom w:val="0"/>
              <w:divBdr>
                <w:top w:val="none" w:sz="0" w:space="0" w:color="auto"/>
                <w:left w:val="none" w:sz="0" w:space="0" w:color="auto"/>
                <w:bottom w:val="none" w:sz="0" w:space="0" w:color="auto"/>
                <w:right w:val="none" w:sz="0" w:space="0" w:color="auto"/>
              </w:divBdr>
              <w:divsChild>
                <w:div w:id="11231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4404">
      <w:bodyDiv w:val="1"/>
      <w:marLeft w:val="0"/>
      <w:marRight w:val="0"/>
      <w:marTop w:val="0"/>
      <w:marBottom w:val="0"/>
      <w:divBdr>
        <w:top w:val="none" w:sz="0" w:space="0" w:color="auto"/>
        <w:left w:val="none" w:sz="0" w:space="0" w:color="auto"/>
        <w:bottom w:val="none" w:sz="0" w:space="0" w:color="auto"/>
        <w:right w:val="none" w:sz="0" w:space="0" w:color="auto"/>
      </w:divBdr>
    </w:div>
    <w:div w:id="1929272085">
      <w:bodyDiv w:val="1"/>
      <w:marLeft w:val="0"/>
      <w:marRight w:val="0"/>
      <w:marTop w:val="0"/>
      <w:marBottom w:val="0"/>
      <w:divBdr>
        <w:top w:val="none" w:sz="0" w:space="0" w:color="auto"/>
        <w:left w:val="none" w:sz="0" w:space="0" w:color="auto"/>
        <w:bottom w:val="none" w:sz="0" w:space="0" w:color="auto"/>
        <w:right w:val="none" w:sz="0" w:space="0" w:color="auto"/>
      </w:divBdr>
    </w:div>
    <w:div w:id="1990281051">
      <w:bodyDiv w:val="1"/>
      <w:marLeft w:val="0"/>
      <w:marRight w:val="0"/>
      <w:marTop w:val="0"/>
      <w:marBottom w:val="0"/>
      <w:divBdr>
        <w:top w:val="none" w:sz="0" w:space="0" w:color="auto"/>
        <w:left w:val="none" w:sz="0" w:space="0" w:color="auto"/>
        <w:bottom w:val="none" w:sz="0" w:space="0" w:color="auto"/>
        <w:right w:val="none" w:sz="0" w:space="0" w:color="auto"/>
      </w:divBdr>
      <w:divsChild>
        <w:div w:id="1224951215">
          <w:marLeft w:val="0"/>
          <w:marRight w:val="0"/>
          <w:marTop w:val="0"/>
          <w:marBottom w:val="0"/>
          <w:divBdr>
            <w:top w:val="none" w:sz="0" w:space="0" w:color="auto"/>
            <w:left w:val="none" w:sz="0" w:space="0" w:color="auto"/>
            <w:bottom w:val="none" w:sz="0" w:space="0" w:color="auto"/>
            <w:right w:val="none" w:sz="0" w:space="0" w:color="auto"/>
          </w:divBdr>
          <w:divsChild>
            <w:div w:id="1046028579">
              <w:marLeft w:val="0"/>
              <w:marRight w:val="0"/>
              <w:marTop w:val="0"/>
              <w:marBottom w:val="0"/>
              <w:divBdr>
                <w:top w:val="none" w:sz="0" w:space="0" w:color="auto"/>
                <w:left w:val="none" w:sz="0" w:space="0" w:color="auto"/>
                <w:bottom w:val="none" w:sz="0" w:space="0" w:color="auto"/>
                <w:right w:val="none" w:sz="0" w:space="0" w:color="auto"/>
              </w:divBdr>
              <w:divsChild>
                <w:div w:id="1097168246">
                  <w:marLeft w:val="0"/>
                  <w:marRight w:val="0"/>
                  <w:marTop w:val="0"/>
                  <w:marBottom w:val="0"/>
                  <w:divBdr>
                    <w:top w:val="none" w:sz="0" w:space="0" w:color="auto"/>
                    <w:left w:val="none" w:sz="0" w:space="0" w:color="auto"/>
                    <w:bottom w:val="none" w:sz="0" w:space="0" w:color="auto"/>
                    <w:right w:val="none" w:sz="0" w:space="0" w:color="auto"/>
                  </w:divBdr>
                  <w:divsChild>
                    <w:div w:id="1453591971">
                      <w:marLeft w:val="0"/>
                      <w:marRight w:val="0"/>
                      <w:marTop w:val="0"/>
                      <w:marBottom w:val="0"/>
                      <w:divBdr>
                        <w:top w:val="none" w:sz="0" w:space="0" w:color="auto"/>
                        <w:left w:val="none" w:sz="0" w:space="0" w:color="auto"/>
                        <w:bottom w:val="none" w:sz="0" w:space="0" w:color="auto"/>
                        <w:right w:val="none" w:sz="0" w:space="0" w:color="auto"/>
                      </w:divBdr>
                    </w:div>
                  </w:divsChild>
                </w:div>
                <w:div w:id="1206795318">
                  <w:marLeft w:val="0"/>
                  <w:marRight w:val="0"/>
                  <w:marTop w:val="0"/>
                  <w:marBottom w:val="0"/>
                  <w:divBdr>
                    <w:top w:val="none" w:sz="0" w:space="0" w:color="auto"/>
                    <w:left w:val="none" w:sz="0" w:space="0" w:color="auto"/>
                    <w:bottom w:val="none" w:sz="0" w:space="0" w:color="auto"/>
                    <w:right w:val="none" w:sz="0" w:space="0" w:color="auto"/>
                  </w:divBdr>
                  <w:divsChild>
                    <w:div w:id="1789658406">
                      <w:marLeft w:val="0"/>
                      <w:marRight w:val="0"/>
                      <w:marTop w:val="0"/>
                      <w:marBottom w:val="0"/>
                      <w:divBdr>
                        <w:top w:val="none" w:sz="0" w:space="0" w:color="auto"/>
                        <w:left w:val="none" w:sz="0" w:space="0" w:color="auto"/>
                        <w:bottom w:val="none" w:sz="0" w:space="0" w:color="auto"/>
                        <w:right w:val="none" w:sz="0" w:space="0" w:color="auto"/>
                      </w:divBdr>
                    </w:div>
                    <w:div w:id="250050817">
                      <w:marLeft w:val="0"/>
                      <w:marRight w:val="0"/>
                      <w:marTop w:val="0"/>
                      <w:marBottom w:val="0"/>
                      <w:divBdr>
                        <w:top w:val="none" w:sz="0" w:space="0" w:color="auto"/>
                        <w:left w:val="none" w:sz="0" w:space="0" w:color="auto"/>
                        <w:bottom w:val="none" w:sz="0" w:space="0" w:color="auto"/>
                        <w:right w:val="none" w:sz="0" w:space="0" w:color="auto"/>
                      </w:divBdr>
                    </w:div>
                  </w:divsChild>
                </w:div>
                <w:div w:id="1722367225">
                  <w:marLeft w:val="0"/>
                  <w:marRight w:val="0"/>
                  <w:marTop w:val="0"/>
                  <w:marBottom w:val="0"/>
                  <w:divBdr>
                    <w:top w:val="none" w:sz="0" w:space="0" w:color="auto"/>
                    <w:left w:val="none" w:sz="0" w:space="0" w:color="auto"/>
                    <w:bottom w:val="none" w:sz="0" w:space="0" w:color="auto"/>
                    <w:right w:val="none" w:sz="0" w:space="0" w:color="auto"/>
                  </w:divBdr>
                  <w:divsChild>
                    <w:div w:id="9193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03155">
      <w:bodyDiv w:val="1"/>
      <w:marLeft w:val="0"/>
      <w:marRight w:val="0"/>
      <w:marTop w:val="0"/>
      <w:marBottom w:val="0"/>
      <w:divBdr>
        <w:top w:val="none" w:sz="0" w:space="0" w:color="auto"/>
        <w:left w:val="none" w:sz="0" w:space="0" w:color="auto"/>
        <w:bottom w:val="none" w:sz="0" w:space="0" w:color="auto"/>
        <w:right w:val="none" w:sz="0" w:space="0" w:color="auto"/>
      </w:divBdr>
      <w:divsChild>
        <w:div w:id="739135660">
          <w:marLeft w:val="0"/>
          <w:marRight w:val="0"/>
          <w:marTop w:val="0"/>
          <w:marBottom w:val="0"/>
          <w:divBdr>
            <w:top w:val="none" w:sz="0" w:space="0" w:color="auto"/>
            <w:left w:val="none" w:sz="0" w:space="0" w:color="auto"/>
            <w:bottom w:val="none" w:sz="0" w:space="0" w:color="auto"/>
            <w:right w:val="none" w:sz="0" w:space="0" w:color="auto"/>
          </w:divBdr>
          <w:divsChild>
            <w:div w:id="574515969">
              <w:marLeft w:val="0"/>
              <w:marRight w:val="0"/>
              <w:marTop w:val="0"/>
              <w:marBottom w:val="0"/>
              <w:divBdr>
                <w:top w:val="none" w:sz="0" w:space="0" w:color="auto"/>
                <w:left w:val="none" w:sz="0" w:space="0" w:color="auto"/>
                <w:bottom w:val="none" w:sz="0" w:space="0" w:color="auto"/>
                <w:right w:val="none" w:sz="0" w:space="0" w:color="auto"/>
              </w:divBdr>
              <w:divsChild>
                <w:div w:id="18787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5998">
      <w:bodyDiv w:val="1"/>
      <w:marLeft w:val="0"/>
      <w:marRight w:val="0"/>
      <w:marTop w:val="0"/>
      <w:marBottom w:val="0"/>
      <w:divBdr>
        <w:top w:val="none" w:sz="0" w:space="0" w:color="auto"/>
        <w:left w:val="none" w:sz="0" w:space="0" w:color="auto"/>
        <w:bottom w:val="none" w:sz="0" w:space="0" w:color="auto"/>
        <w:right w:val="none" w:sz="0" w:space="0" w:color="auto"/>
      </w:divBdr>
    </w:div>
    <w:div w:id="2078355822">
      <w:bodyDiv w:val="1"/>
      <w:marLeft w:val="0"/>
      <w:marRight w:val="0"/>
      <w:marTop w:val="0"/>
      <w:marBottom w:val="0"/>
      <w:divBdr>
        <w:top w:val="none" w:sz="0" w:space="0" w:color="auto"/>
        <w:left w:val="none" w:sz="0" w:space="0" w:color="auto"/>
        <w:bottom w:val="none" w:sz="0" w:space="0" w:color="auto"/>
        <w:right w:val="none" w:sz="0" w:space="0" w:color="auto"/>
      </w:divBdr>
    </w:div>
    <w:div w:id="2111075695">
      <w:bodyDiv w:val="1"/>
      <w:marLeft w:val="0"/>
      <w:marRight w:val="0"/>
      <w:marTop w:val="0"/>
      <w:marBottom w:val="0"/>
      <w:divBdr>
        <w:top w:val="none" w:sz="0" w:space="0" w:color="auto"/>
        <w:left w:val="none" w:sz="0" w:space="0" w:color="auto"/>
        <w:bottom w:val="none" w:sz="0" w:space="0" w:color="auto"/>
        <w:right w:val="none" w:sz="0" w:space="0" w:color="auto"/>
      </w:divBdr>
    </w:div>
    <w:div w:id="2134396253">
      <w:bodyDiv w:val="1"/>
      <w:marLeft w:val="0"/>
      <w:marRight w:val="0"/>
      <w:marTop w:val="0"/>
      <w:marBottom w:val="0"/>
      <w:divBdr>
        <w:top w:val="none" w:sz="0" w:space="0" w:color="auto"/>
        <w:left w:val="none" w:sz="0" w:space="0" w:color="auto"/>
        <w:bottom w:val="none" w:sz="0" w:space="0" w:color="auto"/>
        <w:right w:val="none" w:sz="0" w:space="0" w:color="auto"/>
      </w:divBdr>
    </w:div>
    <w:div w:id="2145846237">
      <w:bodyDiv w:val="1"/>
      <w:marLeft w:val="0"/>
      <w:marRight w:val="0"/>
      <w:marTop w:val="0"/>
      <w:marBottom w:val="0"/>
      <w:divBdr>
        <w:top w:val="none" w:sz="0" w:space="0" w:color="auto"/>
        <w:left w:val="none" w:sz="0" w:space="0" w:color="auto"/>
        <w:bottom w:val="none" w:sz="0" w:space="0" w:color="auto"/>
        <w:right w:val="none" w:sz="0" w:space="0" w:color="auto"/>
      </w:divBdr>
      <w:divsChild>
        <w:div w:id="1699041355">
          <w:marLeft w:val="0"/>
          <w:marRight w:val="0"/>
          <w:marTop w:val="0"/>
          <w:marBottom w:val="0"/>
          <w:divBdr>
            <w:top w:val="none" w:sz="0" w:space="0" w:color="auto"/>
            <w:left w:val="none" w:sz="0" w:space="0" w:color="auto"/>
            <w:bottom w:val="none" w:sz="0" w:space="0" w:color="auto"/>
            <w:right w:val="none" w:sz="0" w:space="0" w:color="auto"/>
          </w:divBdr>
          <w:divsChild>
            <w:div w:id="1845585506">
              <w:marLeft w:val="0"/>
              <w:marRight w:val="0"/>
              <w:marTop w:val="0"/>
              <w:marBottom w:val="0"/>
              <w:divBdr>
                <w:top w:val="none" w:sz="0" w:space="0" w:color="auto"/>
                <w:left w:val="none" w:sz="0" w:space="0" w:color="auto"/>
                <w:bottom w:val="none" w:sz="0" w:space="0" w:color="auto"/>
                <w:right w:val="none" w:sz="0" w:space="0" w:color="auto"/>
              </w:divBdr>
              <w:divsChild>
                <w:div w:id="309675643">
                  <w:marLeft w:val="0"/>
                  <w:marRight w:val="0"/>
                  <w:marTop w:val="0"/>
                  <w:marBottom w:val="0"/>
                  <w:divBdr>
                    <w:top w:val="none" w:sz="0" w:space="0" w:color="auto"/>
                    <w:left w:val="none" w:sz="0" w:space="0" w:color="auto"/>
                    <w:bottom w:val="none" w:sz="0" w:space="0" w:color="auto"/>
                    <w:right w:val="none" w:sz="0" w:space="0" w:color="auto"/>
                  </w:divBdr>
                  <w:divsChild>
                    <w:div w:id="630020399">
                      <w:marLeft w:val="0"/>
                      <w:marRight w:val="0"/>
                      <w:marTop w:val="0"/>
                      <w:marBottom w:val="0"/>
                      <w:divBdr>
                        <w:top w:val="none" w:sz="0" w:space="0" w:color="auto"/>
                        <w:left w:val="none" w:sz="0" w:space="0" w:color="auto"/>
                        <w:bottom w:val="none" w:sz="0" w:space="0" w:color="auto"/>
                        <w:right w:val="none" w:sz="0" w:space="0" w:color="auto"/>
                      </w:divBdr>
                      <w:divsChild>
                        <w:div w:id="444427249">
                          <w:marLeft w:val="1080"/>
                          <w:marRight w:val="0"/>
                          <w:marTop w:val="0"/>
                          <w:marBottom w:val="0"/>
                          <w:divBdr>
                            <w:top w:val="none" w:sz="0" w:space="0" w:color="auto"/>
                            <w:left w:val="none" w:sz="0" w:space="0" w:color="auto"/>
                            <w:bottom w:val="none" w:sz="0" w:space="0" w:color="auto"/>
                            <w:right w:val="none" w:sz="0" w:space="0" w:color="auto"/>
                          </w:divBdr>
                          <w:divsChild>
                            <w:div w:id="705253702">
                              <w:marLeft w:val="0"/>
                              <w:marRight w:val="0"/>
                              <w:marTop w:val="0"/>
                              <w:marBottom w:val="240"/>
                              <w:divBdr>
                                <w:top w:val="none" w:sz="0" w:space="0" w:color="auto"/>
                                <w:left w:val="none" w:sz="0" w:space="0" w:color="auto"/>
                                <w:bottom w:val="none" w:sz="0" w:space="0" w:color="auto"/>
                                <w:right w:val="none" w:sz="0" w:space="0" w:color="auto"/>
                              </w:divBdr>
                              <w:divsChild>
                                <w:div w:id="1931431892">
                                  <w:marLeft w:val="0"/>
                                  <w:marRight w:val="0"/>
                                  <w:marTop w:val="0"/>
                                  <w:marBottom w:val="0"/>
                                  <w:divBdr>
                                    <w:top w:val="none" w:sz="0" w:space="0" w:color="auto"/>
                                    <w:left w:val="none" w:sz="0" w:space="0" w:color="auto"/>
                                    <w:bottom w:val="none" w:sz="0" w:space="0" w:color="auto"/>
                                    <w:right w:val="none" w:sz="0" w:space="0" w:color="auto"/>
                                  </w:divBdr>
                                  <w:divsChild>
                                    <w:div w:id="1771664215">
                                      <w:marLeft w:val="0"/>
                                      <w:marRight w:val="0"/>
                                      <w:marTop w:val="0"/>
                                      <w:marBottom w:val="0"/>
                                      <w:divBdr>
                                        <w:top w:val="none" w:sz="0" w:space="0" w:color="auto"/>
                                        <w:left w:val="none" w:sz="0" w:space="0" w:color="auto"/>
                                        <w:bottom w:val="none" w:sz="0" w:space="0" w:color="auto"/>
                                        <w:right w:val="none" w:sz="0" w:space="0" w:color="auto"/>
                                      </w:divBdr>
                                      <w:divsChild>
                                        <w:div w:id="227571026">
                                          <w:marLeft w:val="0"/>
                                          <w:marRight w:val="0"/>
                                          <w:marTop w:val="0"/>
                                          <w:marBottom w:val="0"/>
                                          <w:divBdr>
                                            <w:top w:val="none" w:sz="0" w:space="0" w:color="auto"/>
                                            <w:left w:val="none" w:sz="0" w:space="0" w:color="auto"/>
                                            <w:bottom w:val="none" w:sz="0" w:space="0" w:color="auto"/>
                                            <w:right w:val="none" w:sz="0" w:space="0" w:color="auto"/>
                                          </w:divBdr>
                                          <w:divsChild>
                                            <w:div w:id="1746369001">
                                              <w:marLeft w:val="0"/>
                                              <w:marRight w:val="0"/>
                                              <w:marTop w:val="0"/>
                                              <w:marBottom w:val="0"/>
                                              <w:divBdr>
                                                <w:top w:val="none" w:sz="0" w:space="0" w:color="auto"/>
                                                <w:left w:val="none" w:sz="0" w:space="0" w:color="auto"/>
                                                <w:bottom w:val="none" w:sz="0" w:space="0" w:color="auto"/>
                                                <w:right w:val="none" w:sz="0" w:space="0" w:color="auto"/>
                                              </w:divBdr>
                                              <w:divsChild>
                                                <w:div w:id="155465474">
                                                  <w:marLeft w:val="0"/>
                                                  <w:marRight w:val="0"/>
                                                  <w:marTop w:val="0"/>
                                                  <w:marBottom w:val="0"/>
                                                  <w:divBdr>
                                                    <w:top w:val="none" w:sz="0" w:space="0" w:color="auto"/>
                                                    <w:left w:val="none" w:sz="0" w:space="0" w:color="auto"/>
                                                    <w:bottom w:val="none" w:sz="0" w:space="0" w:color="auto"/>
                                                    <w:right w:val="none" w:sz="0" w:space="0" w:color="auto"/>
                                                  </w:divBdr>
                                                  <w:divsChild>
                                                    <w:div w:id="203447443">
                                                      <w:marLeft w:val="0"/>
                                                      <w:marRight w:val="0"/>
                                                      <w:marTop w:val="0"/>
                                                      <w:marBottom w:val="0"/>
                                                      <w:divBdr>
                                                        <w:top w:val="none" w:sz="0" w:space="0" w:color="auto"/>
                                                        <w:left w:val="none" w:sz="0" w:space="0" w:color="auto"/>
                                                        <w:bottom w:val="none" w:sz="0" w:space="0" w:color="auto"/>
                                                        <w:right w:val="none" w:sz="0" w:space="0" w:color="auto"/>
                                                      </w:divBdr>
                                                      <w:divsChild>
                                                        <w:div w:id="1738285822">
                                                          <w:marLeft w:val="0"/>
                                                          <w:marRight w:val="0"/>
                                                          <w:marTop w:val="0"/>
                                                          <w:marBottom w:val="0"/>
                                                          <w:divBdr>
                                                            <w:top w:val="none" w:sz="0" w:space="0" w:color="auto"/>
                                                            <w:left w:val="none" w:sz="0" w:space="0" w:color="auto"/>
                                                            <w:bottom w:val="none" w:sz="0" w:space="0" w:color="auto"/>
                                                            <w:right w:val="none" w:sz="0" w:space="0" w:color="auto"/>
                                                          </w:divBdr>
                                                          <w:divsChild>
                                                            <w:div w:id="1686588027">
                                                              <w:marLeft w:val="0"/>
                                                              <w:marRight w:val="0"/>
                                                              <w:marTop w:val="0"/>
                                                              <w:marBottom w:val="0"/>
                                                              <w:divBdr>
                                                                <w:top w:val="none" w:sz="0" w:space="0" w:color="auto"/>
                                                                <w:left w:val="none" w:sz="0" w:space="0" w:color="auto"/>
                                                                <w:bottom w:val="none" w:sz="0" w:space="0" w:color="auto"/>
                                                                <w:right w:val="none" w:sz="0" w:space="0" w:color="auto"/>
                                                              </w:divBdr>
                                                              <w:divsChild>
                                                                <w:div w:id="1284536167">
                                                                  <w:marLeft w:val="0"/>
                                                                  <w:marRight w:val="0"/>
                                                                  <w:marTop w:val="0"/>
                                                                  <w:marBottom w:val="0"/>
                                                                  <w:divBdr>
                                                                    <w:top w:val="none" w:sz="0" w:space="0" w:color="auto"/>
                                                                    <w:left w:val="none" w:sz="0" w:space="0" w:color="auto"/>
                                                                    <w:bottom w:val="none" w:sz="0" w:space="0" w:color="auto"/>
                                                                    <w:right w:val="none" w:sz="0" w:space="0" w:color="auto"/>
                                                                  </w:divBdr>
                                                                  <w:divsChild>
                                                                    <w:div w:id="1476028542">
                                                                      <w:marLeft w:val="0"/>
                                                                      <w:marRight w:val="0"/>
                                                                      <w:marTop w:val="0"/>
                                                                      <w:marBottom w:val="0"/>
                                                                      <w:divBdr>
                                                                        <w:top w:val="none" w:sz="0" w:space="0" w:color="auto"/>
                                                                        <w:left w:val="none" w:sz="0" w:space="0" w:color="auto"/>
                                                                        <w:bottom w:val="none" w:sz="0" w:space="0" w:color="auto"/>
                                                                        <w:right w:val="none" w:sz="0" w:space="0" w:color="auto"/>
                                                                      </w:divBdr>
                                                                      <w:divsChild>
                                                                        <w:div w:id="1065955727">
                                                                          <w:marLeft w:val="0"/>
                                                                          <w:marRight w:val="0"/>
                                                                          <w:marTop w:val="0"/>
                                                                          <w:marBottom w:val="0"/>
                                                                          <w:divBdr>
                                                                            <w:top w:val="none" w:sz="0" w:space="0" w:color="auto"/>
                                                                            <w:left w:val="none" w:sz="0" w:space="0" w:color="auto"/>
                                                                            <w:bottom w:val="none" w:sz="0" w:space="0" w:color="auto"/>
                                                                            <w:right w:val="none" w:sz="0" w:space="0" w:color="auto"/>
                                                                          </w:divBdr>
                                                                          <w:divsChild>
                                                                            <w:div w:id="1265308855">
                                                                              <w:marLeft w:val="0"/>
                                                                              <w:marRight w:val="0"/>
                                                                              <w:marTop w:val="0"/>
                                                                              <w:marBottom w:val="0"/>
                                                                              <w:divBdr>
                                                                                <w:top w:val="none" w:sz="0" w:space="0" w:color="auto"/>
                                                                                <w:left w:val="none" w:sz="0" w:space="0" w:color="auto"/>
                                                                                <w:bottom w:val="none" w:sz="0" w:space="0" w:color="auto"/>
                                                                                <w:right w:val="none" w:sz="0" w:space="0" w:color="auto"/>
                                                                              </w:divBdr>
                                                                              <w:divsChild>
                                                                                <w:div w:id="1788305774">
                                                                                  <w:marLeft w:val="0"/>
                                                                                  <w:marRight w:val="0"/>
                                                                                  <w:marTop w:val="0"/>
                                                                                  <w:marBottom w:val="0"/>
                                                                                  <w:divBdr>
                                                                                    <w:top w:val="none" w:sz="0" w:space="0" w:color="auto"/>
                                                                                    <w:left w:val="none" w:sz="0" w:space="0" w:color="auto"/>
                                                                                    <w:bottom w:val="none" w:sz="0" w:space="0" w:color="auto"/>
                                                                                    <w:right w:val="none" w:sz="0" w:space="0" w:color="auto"/>
                                                                                  </w:divBdr>
                                                                                  <w:divsChild>
                                                                                    <w:div w:id="815953280">
                                                                                      <w:marLeft w:val="0"/>
                                                                                      <w:marRight w:val="0"/>
                                                                                      <w:marTop w:val="0"/>
                                                                                      <w:marBottom w:val="0"/>
                                                                                      <w:divBdr>
                                                                                        <w:top w:val="single" w:sz="2" w:space="0" w:color="EFEFEF"/>
                                                                                        <w:left w:val="none" w:sz="0" w:space="0" w:color="auto"/>
                                                                                        <w:bottom w:val="none" w:sz="0" w:space="0" w:color="auto"/>
                                                                                        <w:right w:val="none" w:sz="0" w:space="0" w:color="auto"/>
                                                                                      </w:divBdr>
                                                                                      <w:divsChild>
                                                                                        <w:div w:id="455490338">
                                                                                          <w:marLeft w:val="0"/>
                                                                                          <w:marRight w:val="0"/>
                                                                                          <w:marTop w:val="0"/>
                                                                                          <w:marBottom w:val="0"/>
                                                                                          <w:divBdr>
                                                                                            <w:top w:val="none" w:sz="0" w:space="0" w:color="auto"/>
                                                                                            <w:left w:val="none" w:sz="0" w:space="0" w:color="auto"/>
                                                                                            <w:bottom w:val="none" w:sz="0" w:space="0" w:color="auto"/>
                                                                                            <w:right w:val="none" w:sz="0" w:space="0" w:color="auto"/>
                                                                                          </w:divBdr>
                                                                                          <w:divsChild>
                                                                                            <w:div w:id="276135518">
                                                                                              <w:marLeft w:val="0"/>
                                                                                              <w:marRight w:val="0"/>
                                                                                              <w:marTop w:val="0"/>
                                                                                              <w:marBottom w:val="0"/>
                                                                                              <w:divBdr>
                                                                                                <w:top w:val="none" w:sz="0" w:space="0" w:color="auto"/>
                                                                                                <w:left w:val="none" w:sz="0" w:space="0" w:color="auto"/>
                                                                                                <w:bottom w:val="none" w:sz="0" w:space="0" w:color="auto"/>
                                                                                                <w:right w:val="none" w:sz="0" w:space="0" w:color="auto"/>
                                                                                              </w:divBdr>
                                                                                              <w:divsChild>
                                                                                                <w:div w:id="930240512">
                                                                                                  <w:marLeft w:val="0"/>
                                                                                                  <w:marRight w:val="0"/>
                                                                                                  <w:marTop w:val="0"/>
                                                                                                  <w:marBottom w:val="0"/>
                                                                                                  <w:divBdr>
                                                                                                    <w:top w:val="none" w:sz="0" w:space="0" w:color="auto"/>
                                                                                                    <w:left w:val="none" w:sz="0" w:space="0" w:color="auto"/>
                                                                                                    <w:bottom w:val="none" w:sz="0" w:space="0" w:color="auto"/>
                                                                                                    <w:right w:val="none" w:sz="0" w:space="0" w:color="auto"/>
                                                                                                  </w:divBdr>
                                                                                                  <w:divsChild>
                                                                                                    <w:div w:id="810364686">
                                                                                                      <w:marLeft w:val="0"/>
                                                                                                      <w:marRight w:val="0"/>
                                                                                                      <w:marTop w:val="0"/>
                                                                                                      <w:marBottom w:val="0"/>
                                                                                                      <w:divBdr>
                                                                                                        <w:top w:val="none" w:sz="0" w:space="0" w:color="auto"/>
                                                                                                        <w:left w:val="none" w:sz="0" w:space="0" w:color="auto"/>
                                                                                                        <w:bottom w:val="none" w:sz="0" w:space="0" w:color="auto"/>
                                                                                                        <w:right w:val="none" w:sz="0" w:space="0" w:color="auto"/>
                                                                                                      </w:divBdr>
                                                                                                      <w:divsChild>
                                                                                                        <w:div w:id="1053970515">
                                                                                                          <w:marLeft w:val="0"/>
                                                                                                          <w:marRight w:val="0"/>
                                                                                                          <w:marTop w:val="0"/>
                                                                                                          <w:marBottom w:val="0"/>
                                                                                                          <w:divBdr>
                                                                                                            <w:top w:val="none" w:sz="0" w:space="0" w:color="auto"/>
                                                                                                            <w:left w:val="none" w:sz="0" w:space="0" w:color="auto"/>
                                                                                                            <w:bottom w:val="none" w:sz="0" w:space="0" w:color="auto"/>
                                                                                                            <w:right w:val="none" w:sz="0" w:space="0" w:color="auto"/>
                                                                                                          </w:divBdr>
                                                                                                          <w:divsChild>
                                                                                                            <w:div w:id="1016926284">
                                                                                                              <w:marLeft w:val="0"/>
                                                                                                              <w:marRight w:val="0"/>
                                                                                                              <w:marTop w:val="0"/>
                                                                                                              <w:marBottom w:val="0"/>
                                                                                                              <w:divBdr>
                                                                                                                <w:top w:val="none" w:sz="0" w:space="0" w:color="auto"/>
                                                                                                                <w:left w:val="none" w:sz="0" w:space="0" w:color="auto"/>
                                                                                                                <w:bottom w:val="none" w:sz="0" w:space="0" w:color="auto"/>
                                                                                                                <w:right w:val="none" w:sz="0" w:space="0" w:color="auto"/>
                                                                                                              </w:divBdr>
                                                                                                              <w:divsChild>
                                                                                                                <w:div w:id="1142112345">
                                                                                                                  <w:marLeft w:val="0"/>
                                                                                                                  <w:marRight w:val="0"/>
                                                                                                                  <w:marTop w:val="120"/>
                                                                                                                  <w:marBottom w:val="0"/>
                                                                                                                  <w:divBdr>
                                                                                                                    <w:top w:val="none" w:sz="0" w:space="0" w:color="auto"/>
                                                                                                                    <w:left w:val="none" w:sz="0" w:space="0" w:color="auto"/>
                                                                                                                    <w:bottom w:val="none" w:sz="0" w:space="0" w:color="auto"/>
                                                                                                                    <w:right w:val="none" w:sz="0" w:space="0" w:color="auto"/>
                                                                                                                  </w:divBdr>
                                                                                                                  <w:divsChild>
                                                                                                                    <w:div w:id="408115748">
                                                                                                                      <w:marLeft w:val="0"/>
                                                                                                                      <w:marRight w:val="0"/>
                                                                                                                      <w:marTop w:val="0"/>
                                                                                                                      <w:marBottom w:val="0"/>
                                                                                                                      <w:divBdr>
                                                                                                                        <w:top w:val="none" w:sz="0" w:space="0" w:color="auto"/>
                                                                                                                        <w:left w:val="none" w:sz="0" w:space="0" w:color="auto"/>
                                                                                                                        <w:bottom w:val="none" w:sz="0" w:space="0" w:color="auto"/>
                                                                                                                        <w:right w:val="none" w:sz="0" w:space="0" w:color="auto"/>
                                                                                                                      </w:divBdr>
                                                                                                                      <w:divsChild>
                                                                                                                        <w:div w:id="1157956712">
                                                                                                                          <w:marLeft w:val="0"/>
                                                                                                                          <w:marRight w:val="0"/>
                                                                                                                          <w:marTop w:val="0"/>
                                                                                                                          <w:marBottom w:val="0"/>
                                                                                                                          <w:divBdr>
                                                                                                                            <w:top w:val="none" w:sz="0" w:space="0" w:color="auto"/>
                                                                                                                            <w:left w:val="none" w:sz="0" w:space="0" w:color="auto"/>
                                                                                                                            <w:bottom w:val="none" w:sz="0" w:space="0" w:color="auto"/>
                                                                                                                            <w:right w:val="none" w:sz="0" w:space="0" w:color="auto"/>
                                                                                                                          </w:divBdr>
                                                                                                                          <w:divsChild>
                                                                                                                            <w:div w:id="338123811">
                                                                                                                              <w:marLeft w:val="0"/>
                                                                                                                              <w:marRight w:val="0"/>
                                                                                                                              <w:marTop w:val="0"/>
                                                                                                                              <w:marBottom w:val="0"/>
                                                                                                                              <w:divBdr>
                                                                                                                                <w:top w:val="none" w:sz="0" w:space="0" w:color="auto"/>
                                                                                                                                <w:left w:val="none" w:sz="0" w:space="0" w:color="auto"/>
                                                                                                                                <w:bottom w:val="none" w:sz="0" w:space="0" w:color="auto"/>
                                                                                                                                <w:right w:val="none" w:sz="0" w:space="0" w:color="auto"/>
                                                                                                                              </w:divBdr>
                                                                                                                              <w:divsChild>
                                                                                                                                <w:div w:id="2126340785">
                                                                                                                                  <w:marLeft w:val="0"/>
                                                                                                                                  <w:marRight w:val="0"/>
                                                                                                                                  <w:marTop w:val="0"/>
                                                                                                                                  <w:marBottom w:val="0"/>
                                                                                                                                  <w:divBdr>
                                                                                                                                    <w:top w:val="none" w:sz="0" w:space="0" w:color="auto"/>
                                                                                                                                    <w:left w:val="none" w:sz="0" w:space="0" w:color="auto"/>
                                                                                                                                    <w:bottom w:val="none" w:sz="0" w:space="0" w:color="auto"/>
                                                                                                                                    <w:right w:val="none" w:sz="0" w:space="0" w:color="auto"/>
                                                                                                                                  </w:divBdr>
                                                                                                                                  <w:divsChild>
                                                                                                                                    <w:div w:id="1399866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60651">
                                                                                                                                          <w:marLeft w:val="0"/>
                                                                                                                                          <w:marRight w:val="0"/>
                                                                                                                                          <w:marTop w:val="0"/>
                                                                                                                                          <w:marBottom w:val="0"/>
                                                                                                                                          <w:divBdr>
                                                                                                                                            <w:top w:val="none" w:sz="0" w:space="0" w:color="auto"/>
                                                                                                                                            <w:left w:val="none" w:sz="0" w:space="0" w:color="auto"/>
                                                                                                                                            <w:bottom w:val="none" w:sz="0" w:space="0" w:color="auto"/>
                                                                                                                                            <w:right w:val="none" w:sz="0" w:space="0" w:color="auto"/>
                                                                                                                                          </w:divBdr>
                                                                                                                                          <w:divsChild>
                                                                                                                                            <w:div w:id="17817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272">
                                                                                                                                      <w:marLeft w:val="0"/>
                                                                                                                                      <w:marRight w:val="0"/>
                                                                                                                                      <w:marTop w:val="0"/>
                                                                                                                                      <w:marBottom w:val="0"/>
                                                                                                                                      <w:divBdr>
                                                                                                                                        <w:top w:val="none" w:sz="0" w:space="0" w:color="auto"/>
                                                                                                                                        <w:left w:val="none" w:sz="0" w:space="0" w:color="auto"/>
                                                                                                                                        <w:bottom w:val="none" w:sz="0" w:space="0" w:color="auto"/>
                                                                                                                                        <w:right w:val="none" w:sz="0" w:space="0" w:color="auto"/>
                                                                                                                                      </w:divBdr>
                                                                                                                                    </w:div>
                                                                                                                                    <w:div w:id="1118832941">
                                                                                                                                      <w:marLeft w:val="0"/>
                                                                                                                                      <w:marRight w:val="0"/>
                                                                                                                                      <w:marTop w:val="0"/>
                                                                                                                                      <w:marBottom w:val="0"/>
                                                                                                                                      <w:divBdr>
                                                                                                                                        <w:top w:val="none" w:sz="0" w:space="0" w:color="auto"/>
                                                                                                                                        <w:left w:val="none" w:sz="0" w:space="0" w:color="auto"/>
                                                                                                                                        <w:bottom w:val="none" w:sz="0" w:space="0" w:color="auto"/>
                                                                                                                                        <w:right w:val="none" w:sz="0" w:space="0" w:color="auto"/>
                                                                                                                                      </w:divBdr>
                                                                                                                                    </w:div>
                                                                                                                                    <w:div w:id="2071536941">
                                                                                                                                      <w:marLeft w:val="0"/>
                                                                                                                                      <w:marRight w:val="0"/>
                                                                                                                                      <w:marTop w:val="0"/>
                                                                                                                                      <w:marBottom w:val="0"/>
                                                                                                                                      <w:divBdr>
                                                                                                                                        <w:top w:val="none" w:sz="0" w:space="0" w:color="auto"/>
                                                                                                                                        <w:left w:val="none" w:sz="0" w:space="0" w:color="auto"/>
                                                                                                                                        <w:bottom w:val="none" w:sz="0" w:space="0" w:color="auto"/>
                                                                                                                                        <w:right w:val="none" w:sz="0" w:space="0" w:color="auto"/>
                                                                                                                                      </w:divBdr>
                                                                                                                                    </w:div>
                                                                                                                                    <w:div w:id="23431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944042">
                                                                                                                                          <w:marLeft w:val="0"/>
                                                                                                                                          <w:marRight w:val="0"/>
                                                                                                                                          <w:marTop w:val="0"/>
                                                                                                                                          <w:marBottom w:val="0"/>
                                                                                                                                          <w:divBdr>
                                                                                                                                            <w:top w:val="none" w:sz="0" w:space="0" w:color="auto"/>
                                                                                                                                            <w:left w:val="none" w:sz="0" w:space="0" w:color="auto"/>
                                                                                                                                            <w:bottom w:val="none" w:sz="0" w:space="0" w:color="auto"/>
                                                                                                                                            <w:right w:val="none" w:sz="0" w:space="0" w:color="auto"/>
                                                                                                                                          </w:divBdr>
                                                                                                                                          <w:divsChild>
                                                                                                                                            <w:div w:id="1273895843">
                                                                                                                                              <w:marLeft w:val="0"/>
                                                                                                                                              <w:marRight w:val="0"/>
                                                                                                                                              <w:marTop w:val="0"/>
                                                                                                                                              <w:marBottom w:val="0"/>
                                                                                                                                              <w:divBdr>
                                                                                                                                                <w:top w:val="none" w:sz="0" w:space="0" w:color="auto"/>
                                                                                                                                                <w:left w:val="none" w:sz="0" w:space="0" w:color="auto"/>
                                                                                                                                                <w:bottom w:val="none" w:sz="0" w:space="0" w:color="auto"/>
                                                                                                                                                <w:right w:val="none" w:sz="0" w:space="0" w:color="auto"/>
                                                                                                                                              </w:divBdr>
                                                                                                                                            </w:div>
                                                                                                                                            <w:div w:id="11308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898">
                                                                                                                                      <w:marLeft w:val="0"/>
                                                                                                                                      <w:marRight w:val="0"/>
                                                                                                                                      <w:marTop w:val="0"/>
                                                                                                                                      <w:marBottom w:val="0"/>
                                                                                                                                      <w:divBdr>
                                                                                                                                        <w:top w:val="none" w:sz="0" w:space="0" w:color="auto"/>
                                                                                                                                        <w:left w:val="none" w:sz="0" w:space="0" w:color="auto"/>
                                                                                                                                        <w:bottom w:val="none" w:sz="0" w:space="0" w:color="auto"/>
                                                                                                                                        <w:right w:val="none" w:sz="0" w:space="0" w:color="auto"/>
                                                                                                                                      </w:divBdr>
                                                                                                                                    </w:div>
                                                                                                                                    <w:div w:id="1613128023">
                                                                                                                                      <w:marLeft w:val="0"/>
                                                                                                                                      <w:marRight w:val="0"/>
                                                                                                                                      <w:marTop w:val="0"/>
                                                                                                                                      <w:marBottom w:val="0"/>
                                                                                                                                      <w:divBdr>
                                                                                                                                        <w:top w:val="none" w:sz="0" w:space="0" w:color="auto"/>
                                                                                                                                        <w:left w:val="none" w:sz="0" w:space="0" w:color="auto"/>
                                                                                                                                        <w:bottom w:val="none" w:sz="0" w:space="0" w:color="auto"/>
                                                                                                                                        <w:right w:val="none" w:sz="0" w:space="0" w:color="auto"/>
                                                                                                                                      </w:divBdr>
                                                                                                                                    </w:div>
                                                                                                                                    <w:div w:id="1781952100">
                                                                                                                                      <w:marLeft w:val="0"/>
                                                                                                                                      <w:marRight w:val="0"/>
                                                                                                                                      <w:marTop w:val="0"/>
                                                                                                                                      <w:marBottom w:val="0"/>
                                                                                                                                      <w:divBdr>
                                                                                                                                        <w:top w:val="none" w:sz="0" w:space="0" w:color="auto"/>
                                                                                                                                        <w:left w:val="none" w:sz="0" w:space="0" w:color="auto"/>
                                                                                                                                        <w:bottom w:val="none" w:sz="0" w:space="0" w:color="auto"/>
                                                                                                                                        <w:right w:val="none" w:sz="0" w:space="0" w:color="auto"/>
                                                                                                                                      </w:divBdr>
                                                                                                                                    </w:div>
                                                                                                                                    <w:div w:id="378475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87676">
                                                                                                                                          <w:marLeft w:val="0"/>
                                                                                                                                          <w:marRight w:val="0"/>
                                                                                                                                          <w:marTop w:val="0"/>
                                                                                                                                          <w:marBottom w:val="0"/>
                                                                                                                                          <w:divBdr>
                                                                                                                                            <w:top w:val="none" w:sz="0" w:space="0" w:color="auto"/>
                                                                                                                                            <w:left w:val="none" w:sz="0" w:space="0" w:color="auto"/>
                                                                                                                                            <w:bottom w:val="none" w:sz="0" w:space="0" w:color="auto"/>
                                                                                                                                            <w:right w:val="none" w:sz="0" w:space="0" w:color="auto"/>
                                                                                                                                          </w:divBdr>
                                                                                                                                          <w:divsChild>
                                                                                                                                            <w:div w:id="521237794">
                                                                                                                                              <w:marLeft w:val="0"/>
                                                                                                                                              <w:marRight w:val="0"/>
                                                                                                                                              <w:marTop w:val="0"/>
                                                                                                                                              <w:marBottom w:val="0"/>
                                                                                                                                              <w:divBdr>
                                                                                                                                                <w:top w:val="none" w:sz="0" w:space="0" w:color="auto"/>
                                                                                                                                                <w:left w:val="none" w:sz="0" w:space="0" w:color="auto"/>
                                                                                                                                                <w:bottom w:val="none" w:sz="0" w:space="0" w:color="auto"/>
                                                                                                                                                <w:right w:val="none" w:sz="0" w:space="0" w:color="auto"/>
                                                                                                                                              </w:divBdr>
                                                                                                                                            </w:div>
                                                                                                                                            <w:div w:id="8411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6772">
                                                                                                                                      <w:marLeft w:val="0"/>
                                                                                                                                      <w:marRight w:val="0"/>
                                                                                                                                      <w:marTop w:val="0"/>
                                                                                                                                      <w:marBottom w:val="0"/>
                                                                                                                                      <w:divBdr>
                                                                                                                                        <w:top w:val="none" w:sz="0" w:space="0" w:color="auto"/>
                                                                                                                                        <w:left w:val="none" w:sz="0" w:space="0" w:color="auto"/>
                                                                                                                                        <w:bottom w:val="none" w:sz="0" w:space="0" w:color="auto"/>
                                                                                                                                        <w:right w:val="none" w:sz="0" w:space="0" w:color="auto"/>
                                                                                                                                      </w:divBdr>
                                                                                                                                    </w:div>
                                                                                                                                    <w:div w:id="2059357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551237">
                                                                                                                                          <w:marLeft w:val="0"/>
                                                                                                                                          <w:marRight w:val="0"/>
                                                                                                                                          <w:marTop w:val="0"/>
                                                                                                                                          <w:marBottom w:val="0"/>
                                                                                                                                          <w:divBdr>
                                                                                                                                            <w:top w:val="none" w:sz="0" w:space="0" w:color="auto"/>
                                                                                                                                            <w:left w:val="none" w:sz="0" w:space="0" w:color="auto"/>
                                                                                                                                            <w:bottom w:val="none" w:sz="0" w:space="0" w:color="auto"/>
                                                                                                                                            <w:right w:val="none" w:sz="0" w:space="0" w:color="auto"/>
                                                                                                                                          </w:divBdr>
                                                                                                                                          <w:divsChild>
                                                                                                                                            <w:div w:id="676074201">
                                                                                                                                              <w:marLeft w:val="0"/>
                                                                                                                                              <w:marRight w:val="0"/>
                                                                                                                                              <w:marTop w:val="0"/>
                                                                                                                                              <w:marBottom w:val="0"/>
                                                                                                                                              <w:divBdr>
                                                                                                                                                <w:top w:val="none" w:sz="0" w:space="0" w:color="auto"/>
                                                                                                                                                <w:left w:val="none" w:sz="0" w:space="0" w:color="auto"/>
                                                                                                                                                <w:bottom w:val="none" w:sz="0" w:space="0" w:color="auto"/>
                                                                                                                                                <w:right w:val="none" w:sz="0" w:space="0" w:color="auto"/>
                                                                                                                                              </w:divBdr>
                                                                                                                                            </w:div>
                                                                                                                                            <w:div w:id="609510046">
                                                                                                                                              <w:marLeft w:val="0"/>
                                                                                                                                              <w:marRight w:val="0"/>
                                                                                                                                              <w:marTop w:val="0"/>
                                                                                                                                              <w:marBottom w:val="0"/>
                                                                                                                                              <w:divBdr>
                                                                                                                                                <w:top w:val="none" w:sz="0" w:space="0" w:color="auto"/>
                                                                                                                                                <w:left w:val="none" w:sz="0" w:space="0" w:color="auto"/>
                                                                                                                                                <w:bottom w:val="none" w:sz="0" w:space="0" w:color="auto"/>
                                                                                                                                                <w:right w:val="none" w:sz="0" w:space="0" w:color="auto"/>
                                                                                                                                              </w:divBdr>
                                                                                                                                            </w:div>
                                                                                                                                            <w:div w:id="1842237750">
                                                                                                                                              <w:marLeft w:val="0"/>
                                                                                                                                              <w:marRight w:val="0"/>
                                                                                                                                              <w:marTop w:val="0"/>
                                                                                                                                              <w:marBottom w:val="0"/>
                                                                                                                                              <w:divBdr>
                                                                                                                                                <w:top w:val="none" w:sz="0" w:space="0" w:color="auto"/>
                                                                                                                                                <w:left w:val="none" w:sz="0" w:space="0" w:color="auto"/>
                                                                                                                                                <w:bottom w:val="none" w:sz="0" w:space="0" w:color="auto"/>
                                                                                                                                                <w:right w:val="none" w:sz="0" w:space="0" w:color="auto"/>
                                                                                                                                              </w:divBdr>
                                                                                                                                            </w:div>
                                                                                                                                            <w:div w:id="3482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2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078692">
                                                                                                                                          <w:marLeft w:val="0"/>
                                                                                                                                          <w:marRight w:val="0"/>
                                                                                                                                          <w:marTop w:val="0"/>
                                                                                                                                          <w:marBottom w:val="0"/>
                                                                                                                                          <w:divBdr>
                                                                                                                                            <w:top w:val="none" w:sz="0" w:space="0" w:color="auto"/>
                                                                                                                                            <w:left w:val="none" w:sz="0" w:space="0" w:color="auto"/>
                                                                                                                                            <w:bottom w:val="none" w:sz="0" w:space="0" w:color="auto"/>
                                                                                                                                            <w:right w:val="none" w:sz="0" w:space="0" w:color="auto"/>
                                                                                                                                          </w:divBdr>
                                                                                                                                          <w:divsChild>
                                                                                                                                            <w:div w:id="1309826056">
                                                                                                                                              <w:marLeft w:val="0"/>
                                                                                                                                              <w:marRight w:val="0"/>
                                                                                                                                              <w:marTop w:val="0"/>
                                                                                                                                              <w:marBottom w:val="0"/>
                                                                                                                                              <w:divBdr>
                                                                                                                                                <w:top w:val="none" w:sz="0" w:space="0" w:color="auto"/>
                                                                                                                                                <w:left w:val="none" w:sz="0" w:space="0" w:color="auto"/>
                                                                                                                                                <w:bottom w:val="none" w:sz="0" w:space="0" w:color="auto"/>
                                                                                                                                                <w:right w:val="none" w:sz="0" w:space="0" w:color="auto"/>
                                                                                                                                              </w:divBdr>
                                                                                                                                            </w:div>
                                                                                                                                            <w:div w:id="13346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8142">
                                                                                                                                      <w:marLeft w:val="0"/>
                                                                                                                                      <w:marRight w:val="0"/>
                                                                                                                                      <w:marTop w:val="0"/>
                                                                                                                                      <w:marBottom w:val="0"/>
                                                                                                                                      <w:divBdr>
                                                                                                                                        <w:top w:val="none" w:sz="0" w:space="0" w:color="auto"/>
                                                                                                                                        <w:left w:val="none" w:sz="0" w:space="0" w:color="auto"/>
                                                                                                                                        <w:bottom w:val="none" w:sz="0" w:space="0" w:color="auto"/>
                                                                                                                                        <w:right w:val="none" w:sz="0" w:space="0" w:color="auto"/>
                                                                                                                                      </w:divBdr>
                                                                                                                                    </w:div>
                                                                                                                                    <w:div w:id="247421174">
                                                                                                                                      <w:marLeft w:val="0"/>
                                                                                                                                      <w:marRight w:val="0"/>
                                                                                                                                      <w:marTop w:val="0"/>
                                                                                                                                      <w:marBottom w:val="0"/>
                                                                                                                                      <w:divBdr>
                                                                                                                                        <w:top w:val="none" w:sz="0" w:space="0" w:color="auto"/>
                                                                                                                                        <w:left w:val="none" w:sz="0" w:space="0" w:color="auto"/>
                                                                                                                                        <w:bottom w:val="none" w:sz="0" w:space="0" w:color="auto"/>
                                                                                                                                        <w:right w:val="none" w:sz="0" w:space="0" w:color="auto"/>
                                                                                                                                      </w:divBdr>
                                                                                                                                    </w:div>
                                                                                                                                    <w:div w:id="176784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117216">
                                                                                                                                          <w:marLeft w:val="0"/>
                                                                                                                                          <w:marRight w:val="0"/>
                                                                                                                                          <w:marTop w:val="0"/>
                                                                                                                                          <w:marBottom w:val="0"/>
                                                                                                                                          <w:divBdr>
                                                                                                                                            <w:top w:val="none" w:sz="0" w:space="0" w:color="auto"/>
                                                                                                                                            <w:left w:val="none" w:sz="0" w:space="0" w:color="auto"/>
                                                                                                                                            <w:bottom w:val="none" w:sz="0" w:space="0" w:color="auto"/>
                                                                                                                                            <w:right w:val="none" w:sz="0" w:space="0" w:color="auto"/>
                                                                                                                                          </w:divBdr>
                                                                                                                                          <w:divsChild>
                                                                                                                                            <w:div w:id="2054695032">
                                                                                                                                              <w:marLeft w:val="0"/>
                                                                                                                                              <w:marRight w:val="0"/>
                                                                                                                                              <w:marTop w:val="0"/>
                                                                                                                                              <w:marBottom w:val="0"/>
                                                                                                                                              <w:divBdr>
                                                                                                                                                <w:top w:val="none" w:sz="0" w:space="0" w:color="auto"/>
                                                                                                                                                <w:left w:val="none" w:sz="0" w:space="0" w:color="auto"/>
                                                                                                                                                <w:bottom w:val="none" w:sz="0" w:space="0" w:color="auto"/>
                                                                                                                                                <w:right w:val="none" w:sz="0" w:space="0" w:color="auto"/>
                                                                                                                                              </w:divBdr>
                                                                                                                                            </w:div>
                                                                                                                                            <w:div w:id="1958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0825">
                                                                                                                                      <w:marLeft w:val="0"/>
                                                                                                                                      <w:marRight w:val="0"/>
                                                                                                                                      <w:marTop w:val="0"/>
                                                                                                                                      <w:marBottom w:val="0"/>
                                                                                                                                      <w:divBdr>
                                                                                                                                        <w:top w:val="none" w:sz="0" w:space="0" w:color="auto"/>
                                                                                                                                        <w:left w:val="none" w:sz="0" w:space="0" w:color="auto"/>
                                                                                                                                        <w:bottom w:val="none" w:sz="0" w:space="0" w:color="auto"/>
                                                                                                                                        <w:right w:val="none" w:sz="0" w:space="0" w:color="auto"/>
                                                                                                                                      </w:divBdr>
                                                                                                                                    </w:div>
                                                                                                                                    <w:div w:id="1683312413">
                                                                                                                                      <w:marLeft w:val="0"/>
                                                                                                                                      <w:marRight w:val="0"/>
                                                                                                                                      <w:marTop w:val="0"/>
                                                                                                                                      <w:marBottom w:val="0"/>
                                                                                                                                      <w:divBdr>
                                                                                                                                        <w:top w:val="none" w:sz="0" w:space="0" w:color="auto"/>
                                                                                                                                        <w:left w:val="none" w:sz="0" w:space="0" w:color="auto"/>
                                                                                                                                        <w:bottom w:val="none" w:sz="0" w:space="0" w:color="auto"/>
                                                                                                                                        <w:right w:val="none" w:sz="0" w:space="0" w:color="auto"/>
                                                                                                                                      </w:divBdr>
                                                                                                                                    </w:div>
                                                                                                                                    <w:div w:id="592204113">
                                                                                                                                      <w:marLeft w:val="0"/>
                                                                                                                                      <w:marRight w:val="0"/>
                                                                                                                                      <w:marTop w:val="0"/>
                                                                                                                                      <w:marBottom w:val="0"/>
                                                                                                                                      <w:divBdr>
                                                                                                                                        <w:top w:val="none" w:sz="0" w:space="0" w:color="auto"/>
                                                                                                                                        <w:left w:val="none" w:sz="0" w:space="0" w:color="auto"/>
                                                                                                                                        <w:bottom w:val="none" w:sz="0" w:space="0" w:color="auto"/>
                                                                                                                                        <w:right w:val="none" w:sz="0" w:space="0" w:color="auto"/>
                                                                                                                                      </w:divBdr>
                                                                                                                                    </w:div>
                                                                                                                                    <w:div w:id="31780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154414">
                                                                                                                                          <w:marLeft w:val="0"/>
                                                                                                                                          <w:marRight w:val="0"/>
                                                                                                                                          <w:marTop w:val="0"/>
                                                                                                                                          <w:marBottom w:val="0"/>
                                                                                                                                          <w:divBdr>
                                                                                                                                            <w:top w:val="none" w:sz="0" w:space="0" w:color="auto"/>
                                                                                                                                            <w:left w:val="none" w:sz="0" w:space="0" w:color="auto"/>
                                                                                                                                            <w:bottom w:val="none" w:sz="0" w:space="0" w:color="auto"/>
                                                                                                                                            <w:right w:val="none" w:sz="0" w:space="0" w:color="auto"/>
                                                                                                                                          </w:divBdr>
                                                                                                                                          <w:divsChild>
                                                                                                                                            <w:div w:id="910654639">
                                                                                                                                              <w:marLeft w:val="0"/>
                                                                                                                                              <w:marRight w:val="0"/>
                                                                                                                                              <w:marTop w:val="0"/>
                                                                                                                                              <w:marBottom w:val="0"/>
                                                                                                                                              <w:divBdr>
                                                                                                                                                <w:top w:val="none" w:sz="0" w:space="0" w:color="auto"/>
                                                                                                                                                <w:left w:val="none" w:sz="0" w:space="0" w:color="auto"/>
                                                                                                                                                <w:bottom w:val="none" w:sz="0" w:space="0" w:color="auto"/>
                                                                                                                                                <w:right w:val="none" w:sz="0" w:space="0" w:color="auto"/>
                                                                                                                                              </w:divBdr>
                                                                                                                                            </w:div>
                                                                                                                                            <w:div w:id="1735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6504">
                                                                                                                                      <w:marLeft w:val="0"/>
                                                                                                                                      <w:marRight w:val="0"/>
                                                                                                                                      <w:marTop w:val="0"/>
                                                                                                                                      <w:marBottom w:val="0"/>
                                                                                                                                      <w:divBdr>
                                                                                                                                        <w:top w:val="none" w:sz="0" w:space="0" w:color="auto"/>
                                                                                                                                        <w:left w:val="none" w:sz="0" w:space="0" w:color="auto"/>
                                                                                                                                        <w:bottom w:val="none" w:sz="0" w:space="0" w:color="auto"/>
                                                                                                                                        <w:right w:val="none" w:sz="0" w:space="0" w:color="auto"/>
                                                                                                                                      </w:divBdr>
                                                                                                                                    </w:div>
                                                                                                                                    <w:div w:id="164248019">
                                                                                                                                      <w:marLeft w:val="0"/>
                                                                                                                                      <w:marRight w:val="0"/>
                                                                                                                                      <w:marTop w:val="0"/>
                                                                                                                                      <w:marBottom w:val="0"/>
                                                                                                                                      <w:divBdr>
                                                                                                                                        <w:top w:val="none" w:sz="0" w:space="0" w:color="auto"/>
                                                                                                                                        <w:left w:val="none" w:sz="0" w:space="0" w:color="auto"/>
                                                                                                                                        <w:bottom w:val="none" w:sz="0" w:space="0" w:color="auto"/>
                                                                                                                                        <w:right w:val="none" w:sz="0" w:space="0" w:color="auto"/>
                                                                                                                                      </w:divBdr>
                                                                                                                                    </w:div>
                                                                                                                                    <w:div w:id="1816022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83620">
                                                                                                                                          <w:marLeft w:val="0"/>
                                                                                                                                          <w:marRight w:val="0"/>
                                                                                                                                          <w:marTop w:val="0"/>
                                                                                                                                          <w:marBottom w:val="0"/>
                                                                                                                                          <w:divBdr>
                                                                                                                                            <w:top w:val="none" w:sz="0" w:space="0" w:color="auto"/>
                                                                                                                                            <w:left w:val="none" w:sz="0" w:space="0" w:color="auto"/>
                                                                                                                                            <w:bottom w:val="none" w:sz="0" w:space="0" w:color="auto"/>
                                                                                                                                            <w:right w:val="none" w:sz="0" w:space="0" w:color="auto"/>
                                                                                                                                          </w:divBdr>
                                                                                                                                          <w:divsChild>
                                                                                                                                            <w:div w:id="2130927242">
                                                                                                                                              <w:marLeft w:val="0"/>
                                                                                                                                              <w:marRight w:val="0"/>
                                                                                                                                              <w:marTop w:val="0"/>
                                                                                                                                              <w:marBottom w:val="0"/>
                                                                                                                                              <w:divBdr>
                                                                                                                                                <w:top w:val="none" w:sz="0" w:space="0" w:color="auto"/>
                                                                                                                                                <w:left w:val="none" w:sz="0" w:space="0" w:color="auto"/>
                                                                                                                                                <w:bottom w:val="none" w:sz="0" w:space="0" w:color="auto"/>
                                                                                                                                                <w:right w:val="none" w:sz="0" w:space="0" w:color="auto"/>
                                                                                                                                              </w:divBdr>
                                                                                                                                            </w:div>
                                                                                                                                            <w:div w:id="19713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62832">
                                                                                                                                      <w:marLeft w:val="0"/>
                                                                                                                                      <w:marRight w:val="0"/>
                                                                                                                                      <w:marTop w:val="0"/>
                                                                                                                                      <w:marBottom w:val="0"/>
                                                                                                                                      <w:divBdr>
                                                                                                                                        <w:top w:val="none" w:sz="0" w:space="0" w:color="auto"/>
                                                                                                                                        <w:left w:val="none" w:sz="0" w:space="0" w:color="auto"/>
                                                                                                                                        <w:bottom w:val="none" w:sz="0" w:space="0" w:color="auto"/>
                                                                                                                                        <w:right w:val="none" w:sz="0" w:space="0" w:color="auto"/>
                                                                                                                                      </w:divBdr>
                                                                                                                                    </w:div>
                                                                                                                                    <w:div w:id="1297875479">
                                                                                                                                      <w:marLeft w:val="0"/>
                                                                                                                                      <w:marRight w:val="0"/>
                                                                                                                                      <w:marTop w:val="0"/>
                                                                                                                                      <w:marBottom w:val="0"/>
                                                                                                                                      <w:divBdr>
                                                                                                                                        <w:top w:val="none" w:sz="0" w:space="0" w:color="auto"/>
                                                                                                                                        <w:left w:val="none" w:sz="0" w:space="0" w:color="auto"/>
                                                                                                                                        <w:bottom w:val="none" w:sz="0" w:space="0" w:color="auto"/>
                                                                                                                                        <w:right w:val="none" w:sz="0" w:space="0" w:color="auto"/>
                                                                                                                                      </w:divBdr>
                                                                                                                                    </w:div>
                                                                                                                                    <w:div w:id="194183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527245">
                                                                                                                                          <w:marLeft w:val="0"/>
                                                                                                                                          <w:marRight w:val="0"/>
                                                                                                                                          <w:marTop w:val="0"/>
                                                                                                                                          <w:marBottom w:val="0"/>
                                                                                                                                          <w:divBdr>
                                                                                                                                            <w:top w:val="none" w:sz="0" w:space="0" w:color="auto"/>
                                                                                                                                            <w:left w:val="none" w:sz="0" w:space="0" w:color="auto"/>
                                                                                                                                            <w:bottom w:val="none" w:sz="0" w:space="0" w:color="auto"/>
                                                                                                                                            <w:right w:val="none" w:sz="0" w:space="0" w:color="auto"/>
                                                                                                                                          </w:divBdr>
                                                                                                                                          <w:divsChild>
                                                                                                                                            <w:div w:id="789518289">
                                                                                                                                              <w:marLeft w:val="0"/>
                                                                                                                                              <w:marRight w:val="0"/>
                                                                                                                                              <w:marTop w:val="0"/>
                                                                                                                                              <w:marBottom w:val="0"/>
                                                                                                                                              <w:divBdr>
                                                                                                                                                <w:top w:val="none" w:sz="0" w:space="0" w:color="auto"/>
                                                                                                                                                <w:left w:val="none" w:sz="0" w:space="0" w:color="auto"/>
                                                                                                                                                <w:bottom w:val="none" w:sz="0" w:space="0" w:color="auto"/>
                                                                                                                                                <w:right w:val="none" w:sz="0" w:space="0" w:color="auto"/>
                                                                                                                                              </w:divBdr>
                                                                                                                                            </w:div>
                                                                                                                                            <w:div w:id="1103185588">
                                                                                                                                              <w:marLeft w:val="0"/>
                                                                                                                                              <w:marRight w:val="0"/>
                                                                                                                                              <w:marTop w:val="0"/>
                                                                                                                                              <w:marBottom w:val="0"/>
                                                                                                                                              <w:divBdr>
                                                                                                                                                <w:top w:val="none" w:sz="0" w:space="0" w:color="auto"/>
                                                                                                                                                <w:left w:val="none" w:sz="0" w:space="0" w:color="auto"/>
                                                                                                                                                <w:bottom w:val="none" w:sz="0" w:space="0" w:color="auto"/>
                                                                                                                                                <w:right w:val="none" w:sz="0" w:space="0" w:color="auto"/>
                                                                                                                                              </w:divBdr>
                                                                                                                                            </w:div>
                                                                                                                                            <w:div w:id="5183106">
                                                                                                                                              <w:marLeft w:val="0"/>
                                                                                                                                              <w:marRight w:val="0"/>
                                                                                                                                              <w:marTop w:val="0"/>
                                                                                                                                              <w:marBottom w:val="0"/>
                                                                                                                                              <w:divBdr>
                                                                                                                                                <w:top w:val="none" w:sz="0" w:space="0" w:color="auto"/>
                                                                                                                                                <w:left w:val="none" w:sz="0" w:space="0" w:color="auto"/>
                                                                                                                                                <w:bottom w:val="none" w:sz="0" w:space="0" w:color="auto"/>
                                                                                                                                                <w:right w:val="none" w:sz="0" w:space="0" w:color="auto"/>
                                                                                                                                              </w:divBdr>
                                                                                                                                            </w:div>
                                                                                                                                            <w:div w:id="40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peoplepopulationandcommunity/crimeandjustice/datasets/domesticabuseprevalenceandvictimcharacteristicsappendixtab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s.gov.uk/peoplepopulationandcommunity/crimeandjustice/articles/domesticabusevictimcharacteristicsenglandandwales/yearendingmarch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nf.nice.org.uk/drugs/diazep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jgp.org/content/69/680/15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crimeandjustice/bulletins/domesticabuseinenglandandwalesoverview/novembe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f106e0-b4d1-43a6-98ec-8c5d7beb28cc">
      <Terms xmlns="http://schemas.microsoft.com/office/infopath/2007/PartnerControls"/>
    </lcf76f155ced4ddcb4097134ff3c332f>
    <ica3ae8f790b451992b0adecad5e3ae3 xmlns="1ff106e0-b4d1-43a6-98ec-8c5d7beb28cc">
      <Terms xmlns="http://schemas.microsoft.com/office/infopath/2007/PartnerControls">
        <TermInfo xmlns="http://schemas.microsoft.com/office/infopath/2007/PartnerControls">
          <TermName xmlns="http://schemas.microsoft.com/office/infopath/2007/PartnerControls">DEGNS - Housing ＆ Neighbourhoods - Community ＆ Enablement</TermName>
          <TermId xmlns="http://schemas.microsoft.com/office/infopath/2007/PartnerControls">c5bfd944-1c33-4854-8513-39c68345edd6</TermId>
        </TermInfo>
      </Terms>
    </ica3ae8f790b451992b0adecad5e3ae3>
    <o9001174dc7b412a8aad2ac99f2e4a60 xmlns="1ff106e0-b4d1-43a6-98ec-8c5d7beb28c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o9001174dc7b412a8aad2ac99f2e4a60>
    <TaxCatchAll xmlns="f8e6bd7b-1660-47f2-9eba-9797270d4aad">
      <Value>52</Value>
      <Value>51</Value>
    </TaxCatchAll>
    <DateClosed xmlns="1ff106e0-b4d1-43a6-98ec-8c5d7beb28cc" xsi:nil="true"/>
    <_Flow_SignoffStatus xmlns="1ff106e0-b4d1-43a6-98ec-8c5d7beb2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4342FCB97BB74C935135D31732A70A" ma:contentTypeVersion="28" ma:contentTypeDescription="Create a new document." ma:contentTypeScope="" ma:versionID="97711832f34e693d38851e996769d65a">
  <xsd:schema xmlns:xsd="http://www.w3.org/2001/XMLSchema" xmlns:xs="http://www.w3.org/2001/XMLSchema" xmlns:p="http://schemas.microsoft.com/office/2006/metadata/properties" xmlns:ns2="1ff106e0-b4d1-43a6-98ec-8c5d7beb28cc" xmlns:ns3="f8e6bd7b-1660-47f2-9eba-9797270d4aad" targetNamespace="http://schemas.microsoft.com/office/2006/metadata/properties" ma:root="true" ma:fieldsID="1f70ef5b4e9197bb44c77d24ee06600b" ns2:_="" ns3:_="">
    <xsd:import namespace="1ff106e0-b4d1-43a6-98ec-8c5d7beb28cc"/>
    <xsd:import namespace="f8e6bd7b-1660-47f2-9eba-9797270d4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ica3ae8f790b451992b0adecad5e3ae3" minOccurs="0"/>
                <xsd:element ref="ns2:o9001174dc7b412a8aad2ac99f2e4a60" minOccurs="0"/>
                <xsd:element ref="ns2:MediaServiceObjectDetectorVersions" minOccurs="0"/>
                <xsd:element ref="ns2:MediaServiceSearchProperties" minOccurs="0"/>
                <xsd:element ref="ns2:DateClosed"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106e0-b4d1-43a6-98ec-8c5d7beb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ica3ae8f790b451992b0adecad5e3ae3" ma:index="25" nillable="true" ma:taxonomy="true" ma:internalName="ica3ae8f790b451992b0adecad5e3ae3" ma:taxonomyFieldName="OrgTeam" ma:displayName="Organisation Team" ma:default="51;#DEGNS - Housing ＆ Neighbourhoods - Community ＆ Enablement|c5bfd944-1c33-4854-8513-39c68345edd6" ma:fieldId="{2ca3ae8f-790b-4519-92b0-adecad5e3ae3}"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o9001174dc7b412a8aad2ac99f2e4a60" ma:index="27" nillable="true" ma:taxonomy="true" ma:internalName="o9001174dc7b412a8aad2ac99f2e4a60" ma:taxonomyFieldName="SecClass" ma:displayName="Classification" ma:default="52;#OFFICIAL|aacd4e4f-7705-433a-a4bc-60b6539b36de" ma:fieldId="{89001174-dc7b-412a-8aad-2ac99f2e4a60}"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Closed" ma:index="30" nillable="true" ma:displayName="Date Closed" ma:format="DateOnly" ma:internalName="DateClosed">
      <xsd:simpleType>
        <xsd:restriction base="dms:DateTim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6bd7b-1660-47f2-9eba-9797270d4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06c726-f23f-4f84-b6f6-d34fb6138d8a}" ma:internalName="TaxCatchAll" ma:showField="CatchAllData" ma:web="f8e6bd7b-1660-47f2-9eba-9797270d4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59F7B7-2820-49A3-B4E4-86D4473B8351}">
  <ds:schemaRefs>
    <ds:schemaRef ds:uri="http://purl.org/dc/dcmitype/"/>
    <ds:schemaRef ds:uri="1ff106e0-b4d1-43a6-98ec-8c5d7beb28cc"/>
    <ds:schemaRef ds:uri="http://www.w3.org/XML/1998/namespace"/>
    <ds:schemaRef ds:uri="http://purl.org/dc/terms/"/>
    <ds:schemaRef ds:uri="http://purl.org/dc/elements/1.1/"/>
    <ds:schemaRef ds:uri="http://schemas.microsoft.com/office/2006/metadata/properties"/>
    <ds:schemaRef ds:uri="f8e6bd7b-1660-47f2-9eba-9797270d4aad"/>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6C8306B-252A-46B2-A754-1D14EF2519F8}">
  <ds:schemaRefs>
    <ds:schemaRef ds:uri="http://schemas.microsoft.com/sharepoint/v3/contenttype/forms"/>
  </ds:schemaRefs>
</ds:datastoreItem>
</file>

<file path=customXml/itemProps3.xml><?xml version="1.0" encoding="utf-8"?>
<ds:datastoreItem xmlns:ds="http://schemas.openxmlformats.org/officeDocument/2006/customXml" ds:itemID="{203ED888-3C05-4651-8BCA-231654EA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106e0-b4d1-43a6-98ec-8c5d7beb28cc"/>
    <ds:schemaRef ds:uri="f8e6bd7b-1660-47f2-9eba-9797270d4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33208-68BD-4DEF-AF96-57AE4ECD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57</Pages>
  <Words>23149</Words>
  <Characters>115516</Characters>
  <Application>Microsoft Office Word</Application>
  <DocSecurity>2</DocSecurity>
  <Lines>2686</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138106</CharactersWithSpaces>
  <SharedDoc>false</SharedDoc>
  <HLinks>
    <vt:vector size="30" baseType="variant">
      <vt:variant>
        <vt:i4>3866675</vt:i4>
      </vt:variant>
      <vt:variant>
        <vt:i4>9</vt:i4>
      </vt:variant>
      <vt:variant>
        <vt:i4>0</vt:i4>
      </vt:variant>
      <vt:variant>
        <vt:i4>5</vt:i4>
      </vt:variant>
      <vt:variant>
        <vt:lpwstr>https://bnf.nice.org.uk/drugs/diazepam/</vt:lpwstr>
      </vt:variant>
      <vt:variant>
        <vt:lpwstr/>
      </vt:variant>
      <vt:variant>
        <vt:i4>2359394</vt:i4>
      </vt:variant>
      <vt:variant>
        <vt:i4>6</vt:i4>
      </vt:variant>
      <vt:variant>
        <vt:i4>0</vt:i4>
      </vt:variant>
      <vt:variant>
        <vt:i4>5</vt:i4>
      </vt:variant>
      <vt:variant>
        <vt:lpwstr>https://bjgp.org/content/69/680/152</vt:lpwstr>
      </vt:variant>
      <vt:variant>
        <vt:lpwstr/>
      </vt:variant>
      <vt:variant>
        <vt:i4>3997758</vt:i4>
      </vt:variant>
      <vt:variant>
        <vt:i4>3</vt:i4>
      </vt:variant>
      <vt:variant>
        <vt:i4>0</vt:i4>
      </vt:variant>
      <vt:variant>
        <vt:i4>5</vt:i4>
      </vt:variant>
      <vt:variant>
        <vt:lpwstr>https://www.ons.gov.uk/peoplepopulationandcommunity/crimeandjustice/datasets/domesticabuseprevalenceandvictimcharacteristicsappendixtables</vt:lpwstr>
      </vt:variant>
      <vt:variant>
        <vt:lpwstr/>
      </vt:variant>
      <vt:variant>
        <vt:i4>3539069</vt:i4>
      </vt:variant>
      <vt:variant>
        <vt:i4>0</vt:i4>
      </vt:variant>
      <vt:variant>
        <vt:i4>0</vt:i4>
      </vt:variant>
      <vt:variant>
        <vt:i4>5</vt:i4>
      </vt:variant>
      <vt:variant>
        <vt:lpwstr>https://www.ons.gov.uk/peoplepopulationandcommunity/crimeandjustice/articles/domesticabusevictimcharacteristicsenglandandwales/yearendingmarch2020</vt:lpwstr>
      </vt:variant>
      <vt:variant>
        <vt:lpwstr/>
      </vt:variant>
      <vt:variant>
        <vt:i4>65542</vt:i4>
      </vt:variant>
      <vt:variant>
        <vt:i4>0</vt:i4>
      </vt:variant>
      <vt:variant>
        <vt:i4>0</vt:i4>
      </vt:variant>
      <vt:variant>
        <vt:i4>5</vt:i4>
      </vt:variant>
      <vt:variant>
        <vt:lpwstr>https://www.ons.gov.uk/peoplepopulationandcommunity/crimeandjustice/bulletins/domesticabuseinenglandandwalesoverview/november2021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Jeremiah</dc:creator>
  <cp:keywords/>
  <dc:description/>
  <cp:lastModifiedBy>Abdulmutwalib, Umi</cp:lastModifiedBy>
  <cp:revision>377</cp:revision>
  <dcterms:created xsi:type="dcterms:W3CDTF">2025-07-02T15:44:00Z</dcterms:created>
  <dcterms:modified xsi:type="dcterms:W3CDTF">2026-02-27T15:59:00Z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0x010100C04342FCB97BB74C935135D31732A70A</vt:lpwstr>
  </property>
  <property fmtid="{D5CDD505-2E9C-101B-9397-08002B2CF9AE}" pid="3" name="MediaServiceImageTags">
    <vt:lpwstr/>
  </property>
  <property fmtid="{D5CDD505-2E9C-101B-9397-08002B2CF9AE}" pid="4" name="OrgTeam">
    <vt:lpwstr>51;#DEGNS - Housing ＆ Neighbourhoods - Community ＆ Enablement|c5bfd944-1c33-4854-8513-39c68345edd6</vt:lpwstr>
  </property>
  <property fmtid="{D5CDD505-2E9C-101B-9397-08002B2CF9AE}" pid="5" name="SecClass">
    <vt:lpwstr>52;#OFFICIAL|aacd4e4f-7705-433a-a4bc-60b6539b36de</vt:lpwstr>
  </property>
</Properties>
</file>