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7949C" w14:textId="518B7136" w:rsidR="00F6433B" w:rsidRPr="00F31A01" w:rsidRDefault="00F6433B" w:rsidP="004D2359">
      <w:pPr>
        <w:rPr>
          <w:rFonts w:ascii="Arial" w:hAnsi="Arial" w:cs="Arial"/>
          <w:b/>
          <w:bCs/>
          <w:color w:val="77206D" w:themeColor="accent5" w:themeShade="BF"/>
          <w:u w:val="single"/>
        </w:rPr>
      </w:pPr>
      <w:r w:rsidRPr="00F31A01">
        <w:rPr>
          <w:rFonts w:ascii="Arial" w:hAnsi="Arial" w:cs="Arial"/>
          <w:b/>
          <w:bCs/>
          <w:u w:val="single"/>
        </w:rPr>
        <w:t>Decant Policy</w:t>
      </w:r>
    </w:p>
    <w:p w14:paraId="4B4CD932" w14:textId="77777777" w:rsidR="00F6433B" w:rsidRPr="00F31A01" w:rsidRDefault="00F6433B" w:rsidP="00F6433B">
      <w:pPr>
        <w:rPr>
          <w:rFonts w:ascii="Arial" w:hAnsi="Arial" w:cs="Arial"/>
          <w:b/>
          <w:bCs/>
          <w:u w:val="single"/>
        </w:rPr>
      </w:pPr>
    </w:p>
    <w:p w14:paraId="5E3539AA" w14:textId="77777777" w:rsidR="00F6433B" w:rsidRPr="00F31A01" w:rsidRDefault="00F6433B" w:rsidP="00F6433B">
      <w:pPr>
        <w:rPr>
          <w:rFonts w:ascii="Arial" w:hAnsi="Arial" w:cs="Arial"/>
          <w:b/>
          <w:bCs/>
          <w:u w:val="single"/>
        </w:rPr>
      </w:pPr>
      <w:r w:rsidRPr="00F31A01">
        <w:rPr>
          <w:rFonts w:ascii="Arial" w:hAnsi="Arial" w:cs="Arial"/>
          <w:b/>
          <w:bCs/>
          <w:u w:val="single"/>
        </w:rPr>
        <w:t>Document Control</w:t>
      </w:r>
    </w:p>
    <w:tbl>
      <w:tblPr>
        <w:tblStyle w:val="TableGrid"/>
        <w:tblW w:w="0" w:type="auto"/>
        <w:tblLook w:val="04A0" w:firstRow="1" w:lastRow="0" w:firstColumn="1" w:lastColumn="0" w:noHBand="0" w:noVBand="1"/>
      </w:tblPr>
      <w:tblGrid>
        <w:gridCol w:w="4508"/>
        <w:gridCol w:w="4508"/>
      </w:tblGrid>
      <w:tr w:rsidR="00F6433B" w:rsidRPr="00F31A01" w14:paraId="0993D6E4" w14:textId="77777777" w:rsidTr="4C7BB1BA">
        <w:tc>
          <w:tcPr>
            <w:tcW w:w="4508" w:type="dxa"/>
            <w:shd w:val="clear" w:color="auto" w:fill="77206D" w:themeFill="accent5" w:themeFillShade="BF"/>
          </w:tcPr>
          <w:p w14:paraId="3AF21B2E" w14:textId="77777777" w:rsidR="00F6433B" w:rsidRPr="00F31A01" w:rsidRDefault="00F6433B">
            <w:pPr>
              <w:rPr>
                <w:rFonts w:ascii="Arial" w:hAnsi="Arial" w:cs="Arial"/>
              </w:rPr>
            </w:pPr>
          </w:p>
        </w:tc>
        <w:tc>
          <w:tcPr>
            <w:tcW w:w="4508" w:type="dxa"/>
            <w:shd w:val="clear" w:color="auto" w:fill="77206D" w:themeFill="accent5" w:themeFillShade="BF"/>
          </w:tcPr>
          <w:p w14:paraId="7509872E" w14:textId="77777777" w:rsidR="00F6433B" w:rsidRPr="00F31A01" w:rsidRDefault="00F6433B">
            <w:pPr>
              <w:rPr>
                <w:rFonts w:ascii="Arial" w:hAnsi="Arial" w:cs="Arial"/>
              </w:rPr>
            </w:pPr>
          </w:p>
        </w:tc>
      </w:tr>
      <w:tr w:rsidR="00F6433B" w:rsidRPr="00F31A01" w14:paraId="70138156" w14:textId="77777777" w:rsidTr="4C7BB1BA">
        <w:tc>
          <w:tcPr>
            <w:tcW w:w="4508" w:type="dxa"/>
          </w:tcPr>
          <w:p w14:paraId="07A7A0F4" w14:textId="77777777" w:rsidR="00F6433B" w:rsidRPr="00F31A01" w:rsidRDefault="00F6433B">
            <w:pPr>
              <w:rPr>
                <w:rFonts w:ascii="Arial" w:hAnsi="Arial" w:cs="Arial"/>
                <w:b/>
                <w:bCs/>
              </w:rPr>
            </w:pPr>
            <w:r w:rsidRPr="00F31A01">
              <w:rPr>
                <w:rFonts w:ascii="Arial" w:hAnsi="Arial" w:cs="Arial"/>
                <w:b/>
                <w:bCs/>
              </w:rPr>
              <w:t>Title</w:t>
            </w:r>
          </w:p>
        </w:tc>
        <w:tc>
          <w:tcPr>
            <w:tcW w:w="4508" w:type="dxa"/>
          </w:tcPr>
          <w:p w14:paraId="44D665FD" w14:textId="05EE762B" w:rsidR="00F6433B" w:rsidRPr="00F31A01" w:rsidRDefault="00643A98">
            <w:pPr>
              <w:rPr>
                <w:rFonts w:ascii="Arial" w:hAnsi="Arial" w:cs="Arial"/>
              </w:rPr>
            </w:pPr>
            <w:r w:rsidRPr="00F31A01">
              <w:rPr>
                <w:rFonts w:ascii="Arial" w:hAnsi="Arial" w:cs="Arial"/>
              </w:rPr>
              <w:t xml:space="preserve">Decant Policy </w:t>
            </w:r>
          </w:p>
        </w:tc>
      </w:tr>
      <w:tr w:rsidR="00F6433B" w:rsidRPr="00F31A01" w14:paraId="1E1EE529" w14:textId="77777777" w:rsidTr="4C7BB1BA">
        <w:tc>
          <w:tcPr>
            <w:tcW w:w="4508" w:type="dxa"/>
          </w:tcPr>
          <w:p w14:paraId="3755A5B2" w14:textId="77777777" w:rsidR="00F6433B" w:rsidRPr="00F31A01" w:rsidRDefault="00F6433B">
            <w:pPr>
              <w:rPr>
                <w:rFonts w:ascii="Arial" w:hAnsi="Arial" w:cs="Arial"/>
                <w:b/>
                <w:bCs/>
              </w:rPr>
            </w:pPr>
            <w:r w:rsidRPr="00F31A01">
              <w:rPr>
                <w:rFonts w:ascii="Arial" w:hAnsi="Arial" w:cs="Arial"/>
                <w:b/>
                <w:bCs/>
              </w:rPr>
              <w:t>Responsible Officer</w:t>
            </w:r>
          </w:p>
        </w:tc>
        <w:tc>
          <w:tcPr>
            <w:tcW w:w="4508" w:type="dxa"/>
          </w:tcPr>
          <w:p w14:paraId="6BC27567" w14:textId="5CE75006" w:rsidR="00F6433B" w:rsidRPr="00F31A01" w:rsidRDefault="4DF27CD6">
            <w:pPr>
              <w:rPr>
                <w:rFonts w:ascii="Arial" w:hAnsi="Arial" w:cs="Arial"/>
              </w:rPr>
            </w:pPr>
            <w:r w:rsidRPr="00F31A01">
              <w:rPr>
                <w:rFonts w:ascii="Arial" w:hAnsi="Arial" w:cs="Arial"/>
              </w:rPr>
              <w:t>Housing and Estate</w:t>
            </w:r>
            <w:r w:rsidR="2803F80D" w:rsidRPr="00F31A01">
              <w:rPr>
                <w:rFonts w:ascii="Arial" w:hAnsi="Arial" w:cs="Arial"/>
              </w:rPr>
              <w:t xml:space="preserve"> Service</w:t>
            </w:r>
            <w:r w:rsidRPr="00F31A01">
              <w:rPr>
                <w:rFonts w:ascii="Arial" w:hAnsi="Arial" w:cs="Arial"/>
              </w:rPr>
              <w:t xml:space="preserve"> Manager</w:t>
            </w:r>
          </w:p>
        </w:tc>
      </w:tr>
      <w:tr w:rsidR="00F6433B" w:rsidRPr="00F31A01" w14:paraId="43C20B77" w14:textId="77777777" w:rsidTr="4C7BB1BA">
        <w:tc>
          <w:tcPr>
            <w:tcW w:w="4508" w:type="dxa"/>
          </w:tcPr>
          <w:p w14:paraId="224A095F" w14:textId="77777777" w:rsidR="00F6433B" w:rsidRPr="00F31A01" w:rsidRDefault="00F6433B">
            <w:pPr>
              <w:rPr>
                <w:rFonts w:ascii="Arial" w:hAnsi="Arial" w:cs="Arial"/>
                <w:b/>
                <w:bCs/>
              </w:rPr>
            </w:pPr>
            <w:r w:rsidRPr="00F31A01">
              <w:rPr>
                <w:rFonts w:ascii="Arial" w:hAnsi="Arial" w:cs="Arial"/>
                <w:b/>
                <w:bCs/>
              </w:rPr>
              <w:t>Author</w:t>
            </w:r>
          </w:p>
        </w:tc>
        <w:tc>
          <w:tcPr>
            <w:tcW w:w="4508" w:type="dxa"/>
          </w:tcPr>
          <w:p w14:paraId="0D565330" w14:textId="04C93C68" w:rsidR="00F6433B" w:rsidRPr="00F31A01" w:rsidRDefault="00EA39CA">
            <w:pPr>
              <w:rPr>
                <w:rFonts w:ascii="Arial" w:hAnsi="Arial" w:cs="Arial"/>
              </w:rPr>
            </w:pPr>
            <w:r w:rsidRPr="00F31A01">
              <w:rPr>
                <w:rFonts w:ascii="Arial" w:hAnsi="Arial" w:cs="Arial"/>
                <w:b/>
                <w:bCs/>
              </w:rPr>
              <w:t>Housing and Estate</w:t>
            </w:r>
            <w:r w:rsidR="267C9157" w:rsidRPr="00F31A01">
              <w:rPr>
                <w:rFonts w:ascii="Arial" w:hAnsi="Arial" w:cs="Arial"/>
                <w:b/>
                <w:bCs/>
              </w:rPr>
              <w:t xml:space="preserve"> Service</w:t>
            </w:r>
            <w:r w:rsidRPr="00F31A01">
              <w:rPr>
                <w:rFonts w:ascii="Arial" w:hAnsi="Arial" w:cs="Arial"/>
                <w:b/>
                <w:bCs/>
              </w:rPr>
              <w:t xml:space="preserve"> Manager</w:t>
            </w:r>
          </w:p>
        </w:tc>
      </w:tr>
      <w:tr w:rsidR="00F6433B" w:rsidRPr="00F31A01" w14:paraId="785A65F3" w14:textId="77777777" w:rsidTr="4C7BB1BA">
        <w:tc>
          <w:tcPr>
            <w:tcW w:w="4508" w:type="dxa"/>
          </w:tcPr>
          <w:p w14:paraId="063EA276" w14:textId="77777777" w:rsidR="00F6433B" w:rsidRPr="00F31A01" w:rsidRDefault="00F6433B">
            <w:pPr>
              <w:rPr>
                <w:rFonts w:ascii="Arial" w:hAnsi="Arial" w:cs="Arial"/>
                <w:b/>
                <w:bCs/>
              </w:rPr>
            </w:pPr>
            <w:r w:rsidRPr="00F31A01">
              <w:rPr>
                <w:rFonts w:ascii="Arial" w:hAnsi="Arial" w:cs="Arial"/>
                <w:b/>
                <w:bCs/>
              </w:rPr>
              <w:t xml:space="preserve">Subject </w:t>
            </w:r>
          </w:p>
        </w:tc>
        <w:tc>
          <w:tcPr>
            <w:tcW w:w="4508" w:type="dxa"/>
          </w:tcPr>
          <w:p w14:paraId="2BEB2E42" w14:textId="53EC6BD3" w:rsidR="00F6433B" w:rsidRPr="00F31A01" w:rsidRDefault="641FACCD">
            <w:pPr>
              <w:rPr>
                <w:rFonts w:ascii="Arial" w:hAnsi="Arial" w:cs="Arial"/>
              </w:rPr>
            </w:pPr>
            <w:r w:rsidRPr="00F31A01">
              <w:rPr>
                <w:rFonts w:ascii="Arial" w:hAnsi="Arial" w:cs="Arial"/>
              </w:rPr>
              <w:t>Decants</w:t>
            </w:r>
            <w:r w:rsidR="2E602AE3" w:rsidRPr="00F31A01">
              <w:rPr>
                <w:rFonts w:ascii="Arial" w:hAnsi="Arial" w:cs="Arial"/>
              </w:rPr>
              <w:t xml:space="preserve"> due to Repairs &amp; Maintenance</w:t>
            </w:r>
          </w:p>
        </w:tc>
      </w:tr>
      <w:tr w:rsidR="00F6433B" w:rsidRPr="00F31A01" w14:paraId="398CB10B" w14:textId="77777777" w:rsidTr="4C7BB1BA">
        <w:tc>
          <w:tcPr>
            <w:tcW w:w="4508" w:type="dxa"/>
          </w:tcPr>
          <w:p w14:paraId="3F062286" w14:textId="3D0D1AF1" w:rsidR="00F6433B" w:rsidRPr="00F31A01" w:rsidRDefault="00F6433B">
            <w:pPr>
              <w:rPr>
                <w:rFonts w:ascii="Arial" w:hAnsi="Arial" w:cs="Arial"/>
                <w:b/>
                <w:bCs/>
              </w:rPr>
            </w:pPr>
            <w:r w:rsidRPr="00F31A01">
              <w:rPr>
                <w:rFonts w:ascii="Arial" w:hAnsi="Arial" w:cs="Arial"/>
                <w:b/>
                <w:bCs/>
              </w:rPr>
              <w:t>Information Asset Owner</w:t>
            </w:r>
          </w:p>
        </w:tc>
        <w:tc>
          <w:tcPr>
            <w:tcW w:w="4508" w:type="dxa"/>
          </w:tcPr>
          <w:p w14:paraId="69674346" w14:textId="77777777" w:rsidR="00F6433B" w:rsidRPr="00F31A01" w:rsidRDefault="00F6433B">
            <w:pPr>
              <w:rPr>
                <w:rFonts w:ascii="Arial" w:hAnsi="Arial" w:cs="Arial"/>
              </w:rPr>
            </w:pPr>
          </w:p>
        </w:tc>
      </w:tr>
      <w:tr w:rsidR="00F6433B" w:rsidRPr="00F31A01" w14:paraId="36F92273" w14:textId="77777777" w:rsidTr="4C7BB1BA">
        <w:tc>
          <w:tcPr>
            <w:tcW w:w="4508" w:type="dxa"/>
          </w:tcPr>
          <w:p w14:paraId="6570B9F4" w14:textId="77777777" w:rsidR="00F6433B" w:rsidRPr="00F31A01" w:rsidRDefault="00F6433B">
            <w:pPr>
              <w:rPr>
                <w:rFonts w:ascii="Arial" w:hAnsi="Arial" w:cs="Arial"/>
                <w:b/>
                <w:bCs/>
              </w:rPr>
            </w:pPr>
            <w:r w:rsidRPr="00F31A01">
              <w:rPr>
                <w:rFonts w:ascii="Arial" w:hAnsi="Arial" w:cs="Arial"/>
                <w:b/>
                <w:bCs/>
              </w:rPr>
              <w:t>Approved by</w:t>
            </w:r>
          </w:p>
        </w:tc>
        <w:tc>
          <w:tcPr>
            <w:tcW w:w="4508" w:type="dxa"/>
          </w:tcPr>
          <w:p w14:paraId="09C758B1" w14:textId="23244B7D" w:rsidR="00F6433B" w:rsidRPr="00F31A01" w:rsidRDefault="040EAFF2" w:rsidP="6DF5AAE2">
            <w:pPr>
              <w:rPr>
                <w:rFonts w:ascii="Arial" w:hAnsi="Arial" w:cs="Arial"/>
                <w:b/>
                <w:bCs/>
              </w:rPr>
            </w:pPr>
            <w:r w:rsidRPr="00F31A01">
              <w:rPr>
                <w:rFonts w:ascii="Arial" w:hAnsi="Arial" w:cs="Arial"/>
                <w:b/>
                <w:bCs/>
              </w:rPr>
              <w:t>H</w:t>
            </w:r>
            <w:r w:rsidR="00DA73F7" w:rsidRPr="00F31A01">
              <w:rPr>
                <w:rFonts w:ascii="Arial" w:hAnsi="Arial" w:cs="Arial"/>
                <w:b/>
                <w:bCs/>
              </w:rPr>
              <w:t xml:space="preserve">ousing, </w:t>
            </w:r>
            <w:r w:rsidRPr="00F31A01">
              <w:rPr>
                <w:rFonts w:ascii="Arial" w:hAnsi="Arial" w:cs="Arial"/>
                <w:b/>
                <w:bCs/>
              </w:rPr>
              <w:t>N</w:t>
            </w:r>
            <w:r w:rsidR="00DA73F7" w:rsidRPr="00F31A01">
              <w:rPr>
                <w:rFonts w:ascii="Arial" w:hAnsi="Arial" w:cs="Arial"/>
                <w:b/>
                <w:bCs/>
              </w:rPr>
              <w:t xml:space="preserve">eighbourhoods and </w:t>
            </w:r>
            <w:r w:rsidRPr="00F31A01">
              <w:rPr>
                <w:rFonts w:ascii="Arial" w:hAnsi="Arial" w:cs="Arial"/>
                <w:b/>
                <w:bCs/>
              </w:rPr>
              <w:t>L</w:t>
            </w:r>
            <w:r w:rsidR="00DA73F7" w:rsidRPr="00F31A01">
              <w:rPr>
                <w:rFonts w:ascii="Arial" w:hAnsi="Arial" w:cs="Arial"/>
                <w:b/>
                <w:bCs/>
              </w:rPr>
              <w:t>eisure</w:t>
            </w:r>
            <w:r w:rsidRPr="00F31A01">
              <w:rPr>
                <w:rFonts w:ascii="Arial" w:hAnsi="Arial" w:cs="Arial"/>
                <w:b/>
                <w:bCs/>
              </w:rPr>
              <w:t xml:space="preserve"> Committee</w:t>
            </w:r>
          </w:p>
          <w:p w14:paraId="309AA001" w14:textId="42558A52" w:rsidR="00F6433B" w:rsidRPr="00F31A01" w:rsidRDefault="00F6433B">
            <w:pPr>
              <w:rPr>
                <w:rFonts w:ascii="Arial" w:hAnsi="Arial" w:cs="Arial"/>
              </w:rPr>
            </w:pPr>
          </w:p>
        </w:tc>
      </w:tr>
      <w:tr w:rsidR="00F6433B" w:rsidRPr="00F31A01" w14:paraId="6800E2B2" w14:textId="77777777" w:rsidTr="4C7BB1BA">
        <w:tc>
          <w:tcPr>
            <w:tcW w:w="4508" w:type="dxa"/>
          </w:tcPr>
          <w:p w14:paraId="0EAB78B0" w14:textId="77777777" w:rsidR="00F6433B" w:rsidRPr="00F31A01" w:rsidRDefault="00F6433B">
            <w:pPr>
              <w:rPr>
                <w:rFonts w:ascii="Arial" w:hAnsi="Arial" w:cs="Arial"/>
                <w:b/>
                <w:bCs/>
              </w:rPr>
            </w:pPr>
            <w:r w:rsidRPr="00F31A01">
              <w:rPr>
                <w:rFonts w:ascii="Arial" w:hAnsi="Arial" w:cs="Arial"/>
                <w:b/>
                <w:bCs/>
              </w:rPr>
              <w:t>Approved date</w:t>
            </w:r>
          </w:p>
        </w:tc>
        <w:tc>
          <w:tcPr>
            <w:tcW w:w="4508" w:type="dxa"/>
          </w:tcPr>
          <w:p w14:paraId="6341A26C" w14:textId="4270AD70" w:rsidR="00F6433B" w:rsidRPr="00F31A01" w:rsidRDefault="00F6433B">
            <w:pPr>
              <w:rPr>
                <w:rFonts w:ascii="Arial" w:hAnsi="Arial" w:cs="Arial"/>
              </w:rPr>
            </w:pPr>
          </w:p>
        </w:tc>
      </w:tr>
      <w:tr w:rsidR="00F6433B" w:rsidRPr="00F31A01" w14:paraId="0BC3F1F6" w14:textId="77777777" w:rsidTr="4C7BB1BA">
        <w:tc>
          <w:tcPr>
            <w:tcW w:w="4508" w:type="dxa"/>
          </w:tcPr>
          <w:p w14:paraId="0505C23A" w14:textId="77777777" w:rsidR="00F6433B" w:rsidRPr="00F31A01" w:rsidRDefault="00F6433B">
            <w:pPr>
              <w:rPr>
                <w:rFonts w:ascii="Arial" w:hAnsi="Arial" w:cs="Arial"/>
                <w:b/>
                <w:bCs/>
              </w:rPr>
            </w:pPr>
            <w:r w:rsidRPr="00F31A01">
              <w:rPr>
                <w:rFonts w:ascii="Arial" w:hAnsi="Arial" w:cs="Arial"/>
                <w:b/>
                <w:bCs/>
              </w:rPr>
              <w:t>Review date</w:t>
            </w:r>
          </w:p>
        </w:tc>
        <w:tc>
          <w:tcPr>
            <w:tcW w:w="4508" w:type="dxa"/>
          </w:tcPr>
          <w:p w14:paraId="48F8CC57" w14:textId="2FF16F52" w:rsidR="00F6433B" w:rsidRPr="00F31A01" w:rsidRDefault="00814E33">
            <w:pPr>
              <w:rPr>
                <w:rFonts w:ascii="Arial" w:hAnsi="Arial" w:cs="Arial"/>
              </w:rPr>
            </w:pPr>
            <w:r w:rsidRPr="00F31A01">
              <w:rPr>
                <w:rFonts w:ascii="Arial" w:hAnsi="Arial" w:cs="Arial"/>
              </w:rPr>
              <w:t>Ju</w:t>
            </w:r>
            <w:r w:rsidR="00EA39CA" w:rsidRPr="00F31A01">
              <w:rPr>
                <w:rFonts w:ascii="Arial" w:hAnsi="Arial" w:cs="Arial"/>
              </w:rPr>
              <w:t>ly</w:t>
            </w:r>
            <w:r w:rsidRPr="00F31A01">
              <w:rPr>
                <w:rFonts w:ascii="Arial" w:hAnsi="Arial" w:cs="Arial"/>
              </w:rPr>
              <w:t xml:space="preserve"> 202</w:t>
            </w:r>
            <w:r w:rsidR="3066CF73" w:rsidRPr="00F31A01">
              <w:rPr>
                <w:rFonts w:ascii="Arial" w:hAnsi="Arial" w:cs="Arial"/>
              </w:rPr>
              <w:t>8</w:t>
            </w:r>
          </w:p>
        </w:tc>
      </w:tr>
      <w:tr w:rsidR="00F6433B" w:rsidRPr="00F31A01" w14:paraId="41DFE467" w14:textId="77777777" w:rsidTr="4C7BB1BA">
        <w:tc>
          <w:tcPr>
            <w:tcW w:w="4508" w:type="dxa"/>
          </w:tcPr>
          <w:p w14:paraId="7726215D" w14:textId="77777777" w:rsidR="00F6433B" w:rsidRPr="00F31A01" w:rsidRDefault="00F6433B">
            <w:pPr>
              <w:rPr>
                <w:rFonts w:ascii="Arial" w:hAnsi="Arial" w:cs="Arial"/>
                <w:b/>
                <w:bCs/>
              </w:rPr>
            </w:pPr>
            <w:r w:rsidRPr="00F31A01">
              <w:rPr>
                <w:rFonts w:ascii="Arial" w:hAnsi="Arial" w:cs="Arial"/>
                <w:b/>
                <w:bCs/>
              </w:rPr>
              <w:t>Review responsibility</w:t>
            </w:r>
          </w:p>
        </w:tc>
        <w:tc>
          <w:tcPr>
            <w:tcW w:w="4508" w:type="dxa"/>
          </w:tcPr>
          <w:p w14:paraId="0CDAD311" w14:textId="122FBD37" w:rsidR="00F6433B" w:rsidRPr="00F31A01" w:rsidRDefault="7ACF049A">
            <w:pPr>
              <w:rPr>
                <w:rFonts w:ascii="Arial" w:hAnsi="Arial" w:cs="Arial"/>
              </w:rPr>
            </w:pPr>
            <w:r w:rsidRPr="00F31A01">
              <w:rPr>
                <w:rFonts w:ascii="Arial" w:hAnsi="Arial" w:cs="Arial"/>
              </w:rPr>
              <w:t>Housing and Estate</w:t>
            </w:r>
            <w:r w:rsidR="41AD5F1F" w:rsidRPr="00F31A01">
              <w:rPr>
                <w:rFonts w:ascii="Arial" w:hAnsi="Arial" w:cs="Arial"/>
              </w:rPr>
              <w:t xml:space="preserve"> Service</w:t>
            </w:r>
            <w:r w:rsidRPr="00F31A01">
              <w:rPr>
                <w:rFonts w:ascii="Arial" w:hAnsi="Arial" w:cs="Arial"/>
              </w:rPr>
              <w:t xml:space="preserve"> Manager</w:t>
            </w:r>
          </w:p>
        </w:tc>
      </w:tr>
      <w:tr w:rsidR="00F6433B" w:rsidRPr="00F31A01" w14:paraId="1872CEC8" w14:textId="77777777" w:rsidTr="4C7BB1BA">
        <w:tc>
          <w:tcPr>
            <w:tcW w:w="4508" w:type="dxa"/>
          </w:tcPr>
          <w:p w14:paraId="454A2A38" w14:textId="77777777" w:rsidR="00F6433B" w:rsidRPr="00F31A01" w:rsidRDefault="00F6433B">
            <w:pPr>
              <w:rPr>
                <w:rFonts w:ascii="Arial" w:hAnsi="Arial" w:cs="Arial"/>
                <w:b/>
                <w:bCs/>
              </w:rPr>
            </w:pPr>
            <w:r w:rsidRPr="00F31A01">
              <w:rPr>
                <w:rFonts w:ascii="Arial" w:hAnsi="Arial" w:cs="Arial"/>
                <w:b/>
                <w:bCs/>
              </w:rPr>
              <w:t xml:space="preserve">Applicable to </w:t>
            </w:r>
          </w:p>
        </w:tc>
        <w:tc>
          <w:tcPr>
            <w:tcW w:w="4508" w:type="dxa"/>
          </w:tcPr>
          <w:p w14:paraId="49428846" w14:textId="73A6BB5F" w:rsidR="00F6433B" w:rsidRPr="00F31A01" w:rsidRDefault="00DA73F7">
            <w:pPr>
              <w:rPr>
                <w:rFonts w:ascii="Arial" w:hAnsi="Arial" w:cs="Arial"/>
              </w:rPr>
            </w:pPr>
            <w:r w:rsidRPr="00F31A01">
              <w:rPr>
                <w:rFonts w:ascii="Arial" w:hAnsi="Arial" w:cs="Arial"/>
              </w:rPr>
              <w:t>Reading Borough Council Tenants</w:t>
            </w:r>
          </w:p>
        </w:tc>
      </w:tr>
      <w:tr w:rsidR="00F6433B" w:rsidRPr="00F31A01" w14:paraId="026CB9ED" w14:textId="77777777" w:rsidTr="4C7BB1BA">
        <w:tc>
          <w:tcPr>
            <w:tcW w:w="4508" w:type="dxa"/>
          </w:tcPr>
          <w:p w14:paraId="077390F9" w14:textId="77777777" w:rsidR="00F6433B" w:rsidRPr="00F31A01" w:rsidRDefault="00F6433B">
            <w:pPr>
              <w:rPr>
                <w:rFonts w:ascii="Arial" w:hAnsi="Arial" w:cs="Arial"/>
                <w:b/>
                <w:bCs/>
              </w:rPr>
            </w:pPr>
            <w:r w:rsidRPr="00F31A01">
              <w:rPr>
                <w:rFonts w:ascii="Arial" w:hAnsi="Arial" w:cs="Arial"/>
                <w:b/>
                <w:bCs/>
              </w:rPr>
              <w:t>DPIA Completion date</w:t>
            </w:r>
          </w:p>
        </w:tc>
        <w:tc>
          <w:tcPr>
            <w:tcW w:w="4508" w:type="dxa"/>
          </w:tcPr>
          <w:p w14:paraId="778D4A6A" w14:textId="77777777" w:rsidR="00F6433B" w:rsidRPr="00F31A01" w:rsidRDefault="00F6433B">
            <w:pPr>
              <w:rPr>
                <w:rFonts w:ascii="Arial" w:hAnsi="Arial" w:cs="Arial"/>
              </w:rPr>
            </w:pPr>
          </w:p>
        </w:tc>
      </w:tr>
      <w:tr w:rsidR="00F6433B" w:rsidRPr="00F31A01" w14:paraId="1956A6DA" w14:textId="77777777" w:rsidTr="4C7BB1BA">
        <w:tc>
          <w:tcPr>
            <w:tcW w:w="4508" w:type="dxa"/>
          </w:tcPr>
          <w:p w14:paraId="20255E7D" w14:textId="77777777" w:rsidR="00F6433B" w:rsidRPr="00F31A01" w:rsidRDefault="00F6433B">
            <w:pPr>
              <w:rPr>
                <w:rFonts w:ascii="Arial" w:hAnsi="Arial" w:cs="Arial"/>
                <w:b/>
                <w:bCs/>
              </w:rPr>
            </w:pPr>
            <w:r w:rsidRPr="00F31A01">
              <w:rPr>
                <w:rFonts w:ascii="Arial" w:hAnsi="Arial" w:cs="Arial"/>
                <w:b/>
                <w:bCs/>
              </w:rPr>
              <w:t>EIA Completion date</w:t>
            </w:r>
          </w:p>
        </w:tc>
        <w:tc>
          <w:tcPr>
            <w:tcW w:w="4508" w:type="dxa"/>
          </w:tcPr>
          <w:p w14:paraId="54A6AD64" w14:textId="0B0A2948" w:rsidR="00F6433B" w:rsidRPr="00F31A01" w:rsidRDefault="00DA73F7">
            <w:pPr>
              <w:rPr>
                <w:rFonts w:ascii="Arial" w:hAnsi="Arial" w:cs="Arial"/>
              </w:rPr>
            </w:pPr>
            <w:r w:rsidRPr="00F31A01">
              <w:rPr>
                <w:rFonts w:ascii="Arial" w:hAnsi="Arial" w:cs="Arial"/>
              </w:rPr>
              <w:t>July 2026</w:t>
            </w:r>
          </w:p>
        </w:tc>
      </w:tr>
    </w:tbl>
    <w:p w14:paraId="53B63BEB" w14:textId="77777777" w:rsidR="00F6433B" w:rsidRPr="00F31A01" w:rsidRDefault="00F6433B" w:rsidP="00F6433B">
      <w:pPr>
        <w:rPr>
          <w:rFonts w:ascii="Arial" w:hAnsi="Arial" w:cs="Arial"/>
        </w:rPr>
      </w:pPr>
    </w:p>
    <w:p w14:paraId="11259112" w14:textId="77777777" w:rsidR="00F6433B" w:rsidRPr="00F31A01" w:rsidRDefault="00F6433B" w:rsidP="00F6433B">
      <w:pPr>
        <w:rPr>
          <w:rFonts w:ascii="Arial" w:hAnsi="Arial" w:cs="Arial"/>
          <w:b/>
          <w:bCs/>
          <w:u w:val="single"/>
        </w:rPr>
      </w:pPr>
      <w:r w:rsidRPr="00F31A01">
        <w:rPr>
          <w:rFonts w:ascii="Arial" w:hAnsi="Arial" w:cs="Arial"/>
          <w:b/>
          <w:bCs/>
          <w:u w:val="single"/>
        </w:rPr>
        <w:t xml:space="preserve">Revision History </w:t>
      </w:r>
    </w:p>
    <w:tbl>
      <w:tblPr>
        <w:tblStyle w:val="TableGrid"/>
        <w:tblW w:w="0" w:type="auto"/>
        <w:tblLook w:val="04A0" w:firstRow="1" w:lastRow="0" w:firstColumn="1" w:lastColumn="0" w:noHBand="0" w:noVBand="1"/>
      </w:tblPr>
      <w:tblGrid>
        <w:gridCol w:w="4508"/>
        <w:gridCol w:w="4508"/>
      </w:tblGrid>
      <w:tr w:rsidR="00F6433B" w:rsidRPr="00F31A01" w14:paraId="12A76A48" w14:textId="77777777" w:rsidTr="2F9511C6">
        <w:tc>
          <w:tcPr>
            <w:tcW w:w="4508" w:type="dxa"/>
            <w:shd w:val="clear" w:color="auto" w:fill="77206D" w:themeFill="accent5" w:themeFillShade="BF"/>
          </w:tcPr>
          <w:p w14:paraId="693B2C30" w14:textId="77777777" w:rsidR="00F6433B" w:rsidRPr="00F31A01" w:rsidRDefault="00F6433B">
            <w:pPr>
              <w:rPr>
                <w:rFonts w:ascii="Arial" w:hAnsi="Arial" w:cs="Arial"/>
                <w:b/>
                <w:bCs/>
              </w:rPr>
            </w:pPr>
          </w:p>
        </w:tc>
        <w:tc>
          <w:tcPr>
            <w:tcW w:w="4508" w:type="dxa"/>
            <w:shd w:val="clear" w:color="auto" w:fill="77206D" w:themeFill="accent5" w:themeFillShade="BF"/>
          </w:tcPr>
          <w:p w14:paraId="1E1B26AD" w14:textId="77777777" w:rsidR="00F6433B" w:rsidRPr="00F31A01" w:rsidRDefault="00F6433B">
            <w:pPr>
              <w:rPr>
                <w:rFonts w:ascii="Arial" w:hAnsi="Arial" w:cs="Arial"/>
                <w:b/>
                <w:bCs/>
              </w:rPr>
            </w:pPr>
          </w:p>
        </w:tc>
      </w:tr>
      <w:tr w:rsidR="00F6433B" w:rsidRPr="00F31A01" w14:paraId="21F35046" w14:textId="77777777" w:rsidTr="2F9511C6">
        <w:tc>
          <w:tcPr>
            <w:tcW w:w="4508" w:type="dxa"/>
          </w:tcPr>
          <w:p w14:paraId="3BA4FECF" w14:textId="5C486551" w:rsidR="00F6433B" w:rsidRPr="00F31A01" w:rsidRDefault="1CE56F61">
            <w:pPr>
              <w:rPr>
                <w:rFonts w:ascii="Arial" w:hAnsi="Arial" w:cs="Arial"/>
                <w:b/>
                <w:bCs/>
              </w:rPr>
            </w:pPr>
            <w:r w:rsidRPr="00F31A01">
              <w:rPr>
                <w:rFonts w:ascii="Arial" w:hAnsi="Arial" w:cs="Arial"/>
                <w:b/>
                <w:bCs/>
              </w:rPr>
              <w:t xml:space="preserve"> </w:t>
            </w:r>
            <w:r w:rsidR="35D2382C" w:rsidRPr="00F31A01">
              <w:rPr>
                <w:rFonts w:ascii="Arial" w:hAnsi="Arial" w:cs="Arial"/>
                <w:b/>
                <w:bCs/>
              </w:rPr>
              <w:t xml:space="preserve"> </w:t>
            </w:r>
            <w:r w:rsidR="00EA39CA" w:rsidRPr="00F31A01">
              <w:rPr>
                <w:rFonts w:ascii="Arial" w:hAnsi="Arial" w:cs="Arial"/>
                <w:b/>
                <w:bCs/>
              </w:rPr>
              <w:t>July</w:t>
            </w:r>
            <w:r w:rsidR="5C5C343D" w:rsidRPr="00F31A01">
              <w:rPr>
                <w:rFonts w:ascii="Arial" w:hAnsi="Arial" w:cs="Arial"/>
                <w:b/>
                <w:bCs/>
              </w:rPr>
              <w:t xml:space="preserve"> </w:t>
            </w:r>
            <w:r w:rsidR="35D2382C" w:rsidRPr="00F31A01">
              <w:rPr>
                <w:rFonts w:ascii="Arial" w:hAnsi="Arial" w:cs="Arial"/>
                <w:b/>
                <w:bCs/>
              </w:rPr>
              <w:t>2026</w:t>
            </w:r>
          </w:p>
        </w:tc>
        <w:tc>
          <w:tcPr>
            <w:tcW w:w="4508" w:type="dxa"/>
          </w:tcPr>
          <w:p w14:paraId="43D01CF2" w14:textId="13E7A5F5" w:rsidR="00F6433B" w:rsidRPr="00F31A01" w:rsidRDefault="00963207">
            <w:pPr>
              <w:rPr>
                <w:rFonts w:ascii="Arial" w:hAnsi="Arial" w:cs="Arial"/>
                <w:b/>
                <w:bCs/>
              </w:rPr>
            </w:pPr>
            <w:r w:rsidRPr="00F31A01">
              <w:rPr>
                <w:rFonts w:ascii="Arial" w:hAnsi="Arial" w:cs="Arial"/>
                <w:b/>
                <w:bCs/>
              </w:rPr>
              <w:t>New document</w:t>
            </w:r>
          </w:p>
        </w:tc>
      </w:tr>
    </w:tbl>
    <w:p w14:paraId="0E5B578A" w14:textId="77777777" w:rsidR="00F6433B" w:rsidRPr="00F31A01" w:rsidRDefault="00F6433B" w:rsidP="00F6433B">
      <w:pPr>
        <w:rPr>
          <w:rFonts w:ascii="Arial" w:hAnsi="Arial" w:cs="Arial"/>
          <w:b/>
          <w:bCs/>
        </w:rPr>
      </w:pPr>
    </w:p>
    <w:p w14:paraId="6139EEE5" w14:textId="77777777" w:rsidR="00F6433B" w:rsidRPr="00F31A01" w:rsidRDefault="00F6433B" w:rsidP="00F6433B">
      <w:pPr>
        <w:rPr>
          <w:rFonts w:ascii="Arial" w:hAnsi="Arial" w:cs="Arial"/>
          <w:b/>
          <w:bCs/>
          <w:u w:val="single"/>
        </w:rPr>
      </w:pPr>
      <w:r w:rsidRPr="00F31A01">
        <w:rPr>
          <w:rFonts w:ascii="Arial" w:hAnsi="Arial" w:cs="Arial"/>
          <w:b/>
          <w:bCs/>
          <w:u w:val="single"/>
        </w:rPr>
        <w:t>Consultation and Distribution</w:t>
      </w:r>
    </w:p>
    <w:tbl>
      <w:tblPr>
        <w:tblStyle w:val="TableGrid"/>
        <w:tblW w:w="0" w:type="auto"/>
        <w:tblLook w:val="04A0" w:firstRow="1" w:lastRow="0" w:firstColumn="1" w:lastColumn="0" w:noHBand="0" w:noVBand="1"/>
      </w:tblPr>
      <w:tblGrid>
        <w:gridCol w:w="4508"/>
        <w:gridCol w:w="4508"/>
      </w:tblGrid>
      <w:tr w:rsidR="00F6433B" w:rsidRPr="00F31A01" w14:paraId="32AFB58B" w14:textId="77777777" w:rsidTr="6DF5AAE2">
        <w:tc>
          <w:tcPr>
            <w:tcW w:w="4508" w:type="dxa"/>
            <w:shd w:val="clear" w:color="auto" w:fill="77206D" w:themeFill="accent5" w:themeFillShade="BF"/>
          </w:tcPr>
          <w:p w14:paraId="068EB604" w14:textId="77777777" w:rsidR="00F6433B" w:rsidRPr="00F31A01" w:rsidRDefault="00F6433B">
            <w:pPr>
              <w:rPr>
                <w:rFonts w:ascii="Arial" w:hAnsi="Arial" w:cs="Arial"/>
                <w:b/>
                <w:bCs/>
              </w:rPr>
            </w:pPr>
          </w:p>
        </w:tc>
        <w:tc>
          <w:tcPr>
            <w:tcW w:w="4508" w:type="dxa"/>
            <w:shd w:val="clear" w:color="auto" w:fill="77206D" w:themeFill="accent5" w:themeFillShade="BF"/>
          </w:tcPr>
          <w:p w14:paraId="2BE95D5E" w14:textId="77777777" w:rsidR="00F6433B" w:rsidRPr="00F31A01" w:rsidRDefault="00F6433B">
            <w:pPr>
              <w:rPr>
                <w:rFonts w:ascii="Arial" w:hAnsi="Arial" w:cs="Arial"/>
                <w:b/>
                <w:bCs/>
              </w:rPr>
            </w:pPr>
          </w:p>
        </w:tc>
      </w:tr>
      <w:tr w:rsidR="00F6433B" w:rsidRPr="00F31A01" w14:paraId="58F21737" w14:textId="77777777" w:rsidTr="6DF5AAE2">
        <w:tc>
          <w:tcPr>
            <w:tcW w:w="4508" w:type="dxa"/>
          </w:tcPr>
          <w:p w14:paraId="073710C6" w14:textId="77777777" w:rsidR="0050587B" w:rsidRPr="00F31A01" w:rsidRDefault="0050587B">
            <w:pPr>
              <w:rPr>
                <w:rFonts w:ascii="Arial" w:hAnsi="Arial" w:cs="Arial"/>
                <w:b/>
                <w:bCs/>
              </w:rPr>
            </w:pPr>
            <w:r w:rsidRPr="00F31A01">
              <w:rPr>
                <w:rFonts w:ascii="Arial" w:hAnsi="Arial" w:cs="Arial"/>
                <w:b/>
                <w:bCs/>
              </w:rPr>
              <w:t>Lead Councillor for Housing</w:t>
            </w:r>
          </w:p>
          <w:p w14:paraId="300AC314" w14:textId="60B598F9" w:rsidR="00F6433B" w:rsidRPr="00F31A01" w:rsidRDefault="0050587B">
            <w:pPr>
              <w:rPr>
                <w:rFonts w:ascii="Arial" w:hAnsi="Arial" w:cs="Arial"/>
                <w:b/>
                <w:bCs/>
              </w:rPr>
            </w:pPr>
            <w:r w:rsidRPr="00F31A01">
              <w:rPr>
                <w:rFonts w:ascii="Arial" w:hAnsi="Arial" w:cs="Arial"/>
                <w:b/>
                <w:bCs/>
              </w:rPr>
              <w:t>Housing and Communities Management Team</w:t>
            </w:r>
          </w:p>
          <w:p w14:paraId="19D45989" w14:textId="724A526F" w:rsidR="00DA73F7" w:rsidRPr="00F31A01" w:rsidRDefault="00DA73F7">
            <w:pPr>
              <w:rPr>
                <w:rFonts w:ascii="Arial" w:hAnsi="Arial" w:cs="Arial"/>
                <w:b/>
                <w:bCs/>
              </w:rPr>
            </w:pPr>
            <w:r w:rsidRPr="00F31A01">
              <w:rPr>
                <w:rFonts w:ascii="Arial" w:hAnsi="Arial" w:cs="Arial"/>
                <w:b/>
                <w:bCs/>
              </w:rPr>
              <w:t>Tenant Sounding Board</w:t>
            </w:r>
          </w:p>
        </w:tc>
        <w:tc>
          <w:tcPr>
            <w:tcW w:w="4508" w:type="dxa"/>
          </w:tcPr>
          <w:p w14:paraId="027B8D8D" w14:textId="77777777" w:rsidR="00F6433B" w:rsidRPr="00F31A01" w:rsidRDefault="00F6433B">
            <w:pPr>
              <w:rPr>
                <w:rFonts w:ascii="Arial" w:hAnsi="Arial" w:cs="Arial"/>
                <w:b/>
                <w:bCs/>
              </w:rPr>
            </w:pPr>
          </w:p>
        </w:tc>
      </w:tr>
    </w:tbl>
    <w:p w14:paraId="5A716D47" w14:textId="77777777" w:rsidR="00F6433B" w:rsidRPr="00F31A01" w:rsidRDefault="00F6433B" w:rsidP="00F6433B">
      <w:pPr>
        <w:rPr>
          <w:rFonts w:ascii="Arial" w:hAnsi="Arial" w:cs="Arial"/>
          <w:b/>
          <w:bCs/>
        </w:rPr>
      </w:pPr>
    </w:p>
    <w:p w14:paraId="6DC17B15" w14:textId="77777777" w:rsidR="00721E11" w:rsidRPr="00F31A01" w:rsidRDefault="00721E11" w:rsidP="003543FF">
      <w:pPr>
        <w:pStyle w:val="Heading1"/>
        <w:rPr>
          <w:rFonts w:ascii="Arial" w:hAnsi="Arial" w:cs="Arial"/>
          <w:sz w:val="24"/>
          <w:szCs w:val="24"/>
        </w:rPr>
      </w:pPr>
    </w:p>
    <w:p w14:paraId="77D691D5" w14:textId="12A03D24" w:rsidR="6DF5AAE2" w:rsidRPr="00F31A01" w:rsidRDefault="6DF5AAE2" w:rsidP="6DF5AAE2">
      <w:pPr>
        <w:rPr>
          <w:rFonts w:ascii="Arial" w:hAnsi="Arial" w:cs="Arial"/>
          <w:b/>
          <w:bCs/>
          <w:color w:val="77206D" w:themeColor="accent5" w:themeShade="BF"/>
          <w:u w:val="single"/>
        </w:rPr>
      </w:pPr>
    </w:p>
    <w:p w14:paraId="32C551C5" w14:textId="1AB7F1C7" w:rsidR="6DF5AAE2" w:rsidRPr="00F31A01" w:rsidRDefault="6DF5AAE2" w:rsidP="6DF5AAE2">
      <w:pPr>
        <w:rPr>
          <w:rFonts w:ascii="Arial" w:hAnsi="Arial" w:cs="Arial"/>
          <w:b/>
          <w:bCs/>
          <w:color w:val="77206D" w:themeColor="accent5" w:themeShade="BF"/>
          <w:u w:val="single"/>
        </w:rPr>
      </w:pPr>
    </w:p>
    <w:p w14:paraId="37BB2DEB" w14:textId="0F454161" w:rsidR="6DF5AAE2" w:rsidRPr="00F31A01" w:rsidRDefault="6DF5AAE2" w:rsidP="6DF5AAE2">
      <w:pPr>
        <w:rPr>
          <w:rFonts w:ascii="Arial" w:hAnsi="Arial" w:cs="Arial"/>
          <w:b/>
          <w:bCs/>
          <w:color w:val="77206D" w:themeColor="accent5" w:themeShade="BF"/>
          <w:u w:val="single"/>
        </w:rPr>
      </w:pPr>
    </w:p>
    <w:p w14:paraId="27150736" w14:textId="1D4961C9" w:rsidR="6DF5AAE2" w:rsidRPr="00F31A01" w:rsidRDefault="6DF5AAE2" w:rsidP="6DF5AAE2">
      <w:pPr>
        <w:rPr>
          <w:rFonts w:ascii="Arial" w:hAnsi="Arial" w:cs="Arial"/>
          <w:b/>
          <w:bCs/>
          <w:color w:val="77206D" w:themeColor="accent5" w:themeShade="BF"/>
          <w:u w:val="single"/>
        </w:rPr>
      </w:pPr>
    </w:p>
    <w:p w14:paraId="66E4C191" w14:textId="77777777" w:rsidR="00F31A01" w:rsidRPr="00F31A01" w:rsidRDefault="00F31A01" w:rsidP="6DF5AAE2">
      <w:pPr>
        <w:rPr>
          <w:rFonts w:ascii="Arial" w:hAnsi="Arial" w:cs="Arial"/>
          <w:b/>
          <w:bCs/>
        </w:rPr>
      </w:pPr>
    </w:p>
    <w:p w14:paraId="211FEC20" w14:textId="2AC60914" w:rsidR="00721E11" w:rsidRPr="00F31A01" w:rsidRDefault="00B7759B" w:rsidP="6DF5AAE2">
      <w:pPr>
        <w:rPr>
          <w:rFonts w:ascii="Arial" w:hAnsi="Arial" w:cs="Arial"/>
          <w:b/>
          <w:bCs/>
        </w:rPr>
      </w:pPr>
      <w:r w:rsidRPr="00F31A01">
        <w:rPr>
          <w:rFonts w:ascii="Arial" w:hAnsi="Arial" w:cs="Arial"/>
          <w:b/>
          <w:bCs/>
        </w:rPr>
        <w:lastRenderedPageBreak/>
        <w:t>Contents</w:t>
      </w:r>
    </w:p>
    <w:p w14:paraId="667DF933" w14:textId="0C0C6EF7" w:rsidR="00185ACC" w:rsidRPr="00F31A01" w:rsidRDefault="00BC7377">
      <w:pPr>
        <w:pStyle w:val="TOC1"/>
        <w:tabs>
          <w:tab w:val="left" w:pos="480"/>
          <w:tab w:val="right" w:leader="dot" w:pos="9016"/>
        </w:tabs>
        <w:rPr>
          <w:rFonts w:ascii="Arial" w:eastAsiaTheme="minorEastAsia" w:hAnsi="Arial" w:cs="Arial"/>
          <w:b w:val="0"/>
          <w:bCs w:val="0"/>
          <w:caps w:val="0"/>
          <w:noProof/>
          <w:lang w:eastAsia="en-GB"/>
        </w:rPr>
      </w:pPr>
      <w:r w:rsidRPr="00F31A01">
        <w:rPr>
          <w:rFonts w:ascii="Arial" w:hAnsi="Arial" w:cs="Arial"/>
          <w:b w:val="0"/>
          <w:bCs w:val="0"/>
          <w:color w:val="77206D" w:themeColor="accent5" w:themeShade="BF"/>
          <w:u w:val="single"/>
        </w:rPr>
        <w:fldChar w:fldCharType="begin"/>
      </w:r>
      <w:r w:rsidRPr="00F31A01">
        <w:rPr>
          <w:rFonts w:ascii="Arial" w:hAnsi="Arial" w:cs="Arial"/>
          <w:b w:val="0"/>
          <w:bCs w:val="0"/>
          <w:color w:val="77206D" w:themeColor="accent5" w:themeShade="BF"/>
          <w:u w:val="single"/>
        </w:rPr>
        <w:instrText xml:space="preserve"> TOC \o "1-3" \h \z \u </w:instrText>
      </w:r>
      <w:r w:rsidRPr="00F31A01">
        <w:rPr>
          <w:rFonts w:ascii="Arial" w:hAnsi="Arial" w:cs="Arial"/>
          <w:b w:val="0"/>
          <w:bCs w:val="0"/>
          <w:color w:val="77206D" w:themeColor="accent5" w:themeShade="BF"/>
          <w:u w:val="single"/>
        </w:rPr>
        <w:fldChar w:fldCharType="separate"/>
      </w:r>
      <w:hyperlink w:anchor="_Toc231213114" w:history="1">
        <w:r w:rsidR="00185ACC" w:rsidRPr="00F31A01">
          <w:rPr>
            <w:rStyle w:val="Hyperlink"/>
            <w:rFonts w:ascii="Arial" w:hAnsi="Arial" w:cs="Arial"/>
            <w:noProof/>
          </w:rPr>
          <w:t>1.</w:t>
        </w:r>
        <w:r w:rsidR="00185ACC" w:rsidRPr="00F31A01">
          <w:rPr>
            <w:rFonts w:ascii="Arial" w:eastAsiaTheme="minorEastAsia" w:hAnsi="Arial" w:cs="Arial"/>
            <w:b w:val="0"/>
            <w:bCs w:val="0"/>
            <w:caps w:val="0"/>
            <w:noProof/>
            <w:lang w:eastAsia="en-GB"/>
          </w:rPr>
          <w:tab/>
        </w:r>
        <w:r w:rsidR="00185ACC" w:rsidRPr="00F31A01">
          <w:rPr>
            <w:rStyle w:val="Hyperlink"/>
            <w:rFonts w:ascii="Arial" w:hAnsi="Arial" w:cs="Arial"/>
            <w:noProof/>
          </w:rPr>
          <w:t>Introduction</w:t>
        </w:r>
        <w:r w:rsidR="00185ACC" w:rsidRPr="00F31A01">
          <w:rPr>
            <w:rFonts w:ascii="Arial" w:hAnsi="Arial" w:cs="Arial"/>
            <w:noProof/>
            <w:webHidden/>
          </w:rPr>
          <w:tab/>
        </w:r>
        <w:r w:rsidR="00185ACC" w:rsidRPr="00F31A01">
          <w:rPr>
            <w:rFonts w:ascii="Arial" w:hAnsi="Arial" w:cs="Arial"/>
            <w:noProof/>
            <w:webHidden/>
          </w:rPr>
          <w:fldChar w:fldCharType="begin"/>
        </w:r>
        <w:r w:rsidR="00185ACC" w:rsidRPr="00F31A01">
          <w:rPr>
            <w:rFonts w:ascii="Arial" w:hAnsi="Arial" w:cs="Arial"/>
            <w:noProof/>
            <w:webHidden/>
          </w:rPr>
          <w:instrText xml:space="preserve"> PAGEREF _Toc231213114 \h </w:instrText>
        </w:r>
        <w:r w:rsidR="00185ACC" w:rsidRPr="00F31A01">
          <w:rPr>
            <w:rFonts w:ascii="Arial" w:hAnsi="Arial" w:cs="Arial"/>
            <w:noProof/>
            <w:webHidden/>
          </w:rPr>
        </w:r>
        <w:r w:rsidR="00185ACC" w:rsidRPr="00F31A01">
          <w:rPr>
            <w:rFonts w:ascii="Arial" w:hAnsi="Arial" w:cs="Arial"/>
            <w:noProof/>
            <w:webHidden/>
          </w:rPr>
          <w:fldChar w:fldCharType="separate"/>
        </w:r>
        <w:r w:rsidR="00185ACC" w:rsidRPr="00F31A01">
          <w:rPr>
            <w:rFonts w:ascii="Arial" w:hAnsi="Arial" w:cs="Arial"/>
            <w:noProof/>
            <w:webHidden/>
          </w:rPr>
          <w:t>1</w:t>
        </w:r>
        <w:r w:rsidR="00185ACC" w:rsidRPr="00F31A01">
          <w:rPr>
            <w:rFonts w:ascii="Arial" w:hAnsi="Arial" w:cs="Arial"/>
            <w:noProof/>
            <w:webHidden/>
          </w:rPr>
          <w:fldChar w:fldCharType="end"/>
        </w:r>
      </w:hyperlink>
    </w:p>
    <w:p w14:paraId="09CDF71E" w14:textId="14DE9E0E" w:rsidR="00185ACC" w:rsidRPr="00F31A01" w:rsidRDefault="00185ACC">
      <w:pPr>
        <w:pStyle w:val="TOC1"/>
        <w:tabs>
          <w:tab w:val="left" w:pos="480"/>
          <w:tab w:val="right" w:leader="dot" w:pos="9016"/>
        </w:tabs>
        <w:rPr>
          <w:rFonts w:ascii="Arial" w:eastAsiaTheme="minorEastAsia" w:hAnsi="Arial" w:cs="Arial"/>
          <w:b w:val="0"/>
          <w:bCs w:val="0"/>
          <w:caps w:val="0"/>
          <w:noProof/>
          <w:lang w:eastAsia="en-GB"/>
        </w:rPr>
      </w:pPr>
      <w:hyperlink w:anchor="_Toc231213115" w:history="1">
        <w:r w:rsidRPr="00F31A01">
          <w:rPr>
            <w:rStyle w:val="Hyperlink"/>
            <w:rFonts w:ascii="Arial" w:hAnsi="Arial" w:cs="Arial"/>
            <w:noProof/>
          </w:rPr>
          <w:t>2.</w:t>
        </w:r>
        <w:r w:rsidRPr="00F31A01">
          <w:rPr>
            <w:rFonts w:ascii="Arial" w:eastAsiaTheme="minorEastAsia" w:hAnsi="Arial" w:cs="Arial"/>
            <w:b w:val="0"/>
            <w:bCs w:val="0"/>
            <w:caps w:val="0"/>
            <w:noProof/>
            <w:lang w:eastAsia="en-GB"/>
          </w:rPr>
          <w:tab/>
        </w:r>
        <w:r w:rsidRPr="00F31A01">
          <w:rPr>
            <w:rStyle w:val="Hyperlink"/>
            <w:rFonts w:ascii="Arial" w:hAnsi="Arial" w:cs="Arial"/>
            <w:noProof/>
          </w:rPr>
          <w:t>Purpose</w:t>
        </w:r>
        <w:r w:rsidRPr="00F31A01">
          <w:rPr>
            <w:rFonts w:ascii="Arial" w:hAnsi="Arial" w:cs="Arial"/>
            <w:noProof/>
            <w:webHidden/>
          </w:rPr>
          <w:tab/>
        </w:r>
        <w:r w:rsidRPr="00F31A01">
          <w:rPr>
            <w:rFonts w:ascii="Arial" w:hAnsi="Arial" w:cs="Arial"/>
            <w:noProof/>
            <w:webHidden/>
          </w:rPr>
          <w:fldChar w:fldCharType="begin"/>
        </w:r>
        <w:r w:rsidRPr="00F31A01">
          <w:rPr>
            <w:rFonts w:ascii="Arial" w:hAnsi="Arial" w:cs="Arial"/>
            <w:noProof/>
            <w:webHidden/>
          </w:rPr>
          <w:instrText xml:space="preserve"> PAGEREF _Toc231213115 \h </w:instrText>
        </w:r>
        <w:r w:rsidRPr="00F31A01">
          <w:rPr>
            <w:rFonts w:ascii="Arial" w:hAnsi="Arial" w:cs="Arial"/>
            <w:noProof/>
            <w:webHidden/>
          </w:rPr>
        </w:r>
        <w:r w:rsidRPr="00F31A01">
          <w:rPr>
            <w:rFonts w:ascii="Arial" w:hAnsi="Arial" w:cs="Arial"/>
            <w:noProof/>
            <w:webHidden/>
          </w:rPr>
          <w:fldChar w:fldCharType="separate"/>
        </w:r>
        <w:r w:rsidRPr="00F31A01">
          <w:rPr>
            <w:rFonts w:ascii="Arial" w:hAnsi="Arial" w:cs="Arial"/>
            <w:noProof/>
            <w:webHidden/>
          </w:rPr>
          <w:t>2</w:t>
        </w:r>
        <w:r w:rsidRPr="00F31A01">
          <w:rPr>
            <w:rFonts w:ascii="Arial" w:hAnsi="Arial" w:cs="Arial"/>
            <w:noProof/>
            <w:webHidden/>
          </w:rPr>
          <w:fldChar w:fldCharType="end"/>
        </w:r>
      </w:hyperlink>
    </w:p>
    <w:p w14:paraId="3D8DE85B" w14:textId="423A6479" w:rsidR="00185ACC" w:rsidRPr="00F31A01" w:rsidRDefault="00185ACC">
      <w:pPr>
        <w:pStyle w:val="TOC1"/>
        <w:tabs>
          <w:tab w:val="left" w:pos="480"/>
          <w:tab w:val="right" w:leader="dot" w:pos="9016"/>
        </w:tabs>
        <w:rPr>
          <w:rFonts w:ascii="Arial" w:eastAsiaTheme="minorEastAsia" w:hAnsi="Arial" w:cs="Arial"/>
          <w:b w:val="0"/>
          <w:bCs w:val="0"/>
          <w:caps w:val="0"/>
          <w:noProof/>
          <w:lang w:eastAsia="en-GB"/>
        </w:rPr>
      </w:pPr>
      <w:hyperlink w:anchor="_Toc231213116" w:history="1">
        <w:r w:rsidRPr="00F31A01">
          <w:rPr>
            <w:rStyle w:val="Hyperlink"/>
            <w:rFonts w:ascii="Arial" w:hAnsi="Arial" w:cs="Arial"/>
            <w:noProof/>
          </w:rPr>
          <w:t>3.</w:t>
        </w:r>
        <w:r w:rsidRPr="00F31A01">
          <w:rPr>
            <w:rFonts w:ascii="Arial" w:eastAsiaTheme="minorEastAsia" w:hAnsi="Arial" w:cs="Arial"/>
            <w:b w:val="0"/>
            <w:bCs w:val="0"/>
            <w:caps w:val="0"/>
            <w:noProof/>
            <w:lang w:eastAsia="en-GB"/>
          </w:rPr>
          <w:tab/>
        </w:r>
        <w:r w:rsidRPr="00F31A01">
          <w:rPr>
            <w:rStyle w:val="Hyperlink"/>
            <w:rFonts w:ascii="Arial" w:hAnsi="Arial" w:cs="Arial"/>
            <w:noProof/>
          </w:rPr>
          <w:t>Scope</w:t>
        </w:r>
        <w:r w:rsidRPr="00F31A01">
          <w:rPr>
            <w:rFonts w:ascii="Arial" w:hAnsi="Arial" w:cs="Arial"/>
            <w:noProof/>
            <w:webHidden/>
          </w:rPr>
          <w:tab/>
        </w:r>
        <w:r w:rsidRPr="00F31A01">
          <w:rPr>
            <w:rFonts w:ascii="Arial" w:hAnsi="Arial" w:cs="Arial"/>
            <w:noProof/>
            <w:webHidden/>
          </w:rPr>
          <w:fldChar w:fldCharType="begin"/>
        </w:r>
        <w:r w:rsidRPr="00F31A01">
          <w:rPr>
            <w:rFonts w:ascii="Arial" w:hAnsi="Arial" w:cs="Arial"/>
            <w:noProof/>
            <w:webHidden/>
          </w:rPr>
          <w:instrText xml:space="preserve"> PAGEREF _Toc231213116 \h </w:instrText>
        </w:r>
        <w:r w:rsidRPr="00F31A01">
          <w:rPr>
            <w:rFonts w:ascii="Arial" w:hAnsi="Arial" w:cs="Arial"/>
            <w:noProof/>
            <w:webHidden/>
          </w:rPr>
        </w:r>
        <w:r w:rsidRPr="00F31A01">
          <w:rPr>
            <w:rFonts w:ascii="Arial" w:hAnsi="Arial" w:cs="Arial"/>
            <w:noProof/>
            <w:webHidden/>
          </w:rPr>
          <w:fldChar w:fldCharType="separate"/>
        </w:r>
        <w:r w:rsidRPr="00F31A01">
          <w:rPr>
            <w:rFonts w:ascii="Arial" w:hAnsi="Arial" w:cs="Arial"/>
            <w:noProof/>
            <w:webHidden/>
          </w:rPr>
          <w:t>2</w:t>
        </w:r>
        <w:r w:rsidRPr="00F31A01">
          <w:rPr>
            <w:rFonts w:ascii="Arial" w:hAnsi="Arial" w:cs="Arial"/>
            <w:noProof/>
            <w:webHidden/>
          </w:rPr>
          <w:fldChar w:fldCharType="end"/>
        </w:r>
      </w:hyperlink>
    </w:p>
    <w:p w14:paraId="0817B637" w14:textId="48D09A75" w:rsidR="00185ACC" w:rsidRPr="00F31A01" w:rsidRDefault="00185ACC">
      <w:pPr>
        <w:pStyle w:val="TOC1"/>
        <w:tabs>
          <w:tab w:val="left" w:pos="480"/>
          <w:tab w:val="right" w:leader="dot" w:pos="9016"/>
        </w:tabs>
        <w:rPr>
          <w:rFonts w:ascii="Arial" w:eastAsiaTheme="minorEastAsia" w:hAnsi="Arial" w:cs="Arial"/>
          <w:b w:val="0"/>
          <w:bCs w:val="0"/>
          <w:caps w:val="0"/>
          <w:noProof/>
          <w:lang w:eastAsia="en-GB"/>
        </w:rPr>
      </w:pPr>
      <w:hyperlink w:anchor="_Toc231213117" w:history="1">
        <w:r w:rsidRPr="00F31A01">
          <w:rPr>
            <w:rStyle w:val="Hyperlink"/>
            <w:rFonts w:ascii="Arial" w:hAnsi="Arial" w:cs="Arial"/>
            <w:noProof/>
          </w:rPr>
          <w:t>4.</w:t>
        </w:r>
        <w:r w:rsidRPr="00F31A01">
          <w:rPr>
            <w:rFonts w:ascii="Arial" w:eastAsiaTheme="minorEastAsia" w:hAnsi="Arial" w:cs="Arial"/>
            <w:b w:val="0"/>
            <w:bCs w:val="0"/>
            <w:caps w:val="0"/>
            <w:noProof/>
            <w:lang w:eastAsia="en-GB"/>
          </w:rPr>
          <w:tab/>
        </w:r>
        <w:r w:rsidRPr="00F31A01">
          <w:rPr>
            <w:rStyle w:val="Hyperlink"/>
            <w:rFonts w:ascii="Arial" w:hAnsi="Arial" w:cs="Arial"/>
            <w:noProof/>
          </w:rPr>
          <w:t>Compliance</w:t>
        </w:r>
        <w:r w:rsidRPr="00F31A01">
          <w:rPr>
            <w:rFonts w:ascii="Arial" w:hAnsi="Arial" w:cs="Arial"/>
            <w:noProof/>
            <w:webHidden/>
          </w:rPr>
          <w:tab/>
        </w:r>
        <w:r w:rsidRPr="00F31A01">
          <w:rPr>
            <w:rFonts w:ascii="Arial" w:hAnsi="Arial" w:cs="Arial"/>
            <w:noProof/>
            <w:webHidden/>
          </w:rPr>
          <w:fldChar w:fldCharType="begin"/>
        </w:r>
        <w:r w:rsidRPr="00F31A01">
          <w:rPr>
            <w:rFonts w:ascii="Arial" w:hAnsi="Arial" w:cs="Arial"/>
            <w:noProof/>
            <w:webHidden/>
          </w:rPr>
          <w:instrText xml:space="preserve"> PAGEREF _Toc231213117 \h </w:instrText>
        </w:r>
        <w:r w:rsidRPr="00F31A01">
          <w:rPr>
            <w:rFonts w:ascii="Arial" w:hAnsi="Arial" w:cs="Arial"/>
            <w:noProof/>
            <w:webHidden/>
          </w:rPr>
        </w:r>
        <w:r w:rsidRPr="00F31A01">
          <w:rPr>
            <w:rFonts w:ascii="Arial" w:hAnsi="Arial" w:cs="Arial"/>
            <w:noProof/>
            <w:webHidden/>
          </w:rPr>
          <w:fldChar w:fldCharType="separate"/>
        </w:r>
        <w:r w:rsidRPr="00F31A01">
          <w:rPr>
            <w:rFonts w:ascii="Arial" w:hAnsi="Arial" w:cs="Arial"/>
            <w:noProof/>
            <w:webHidden/>
          </w:rPr>
          <w:t>2</w:t>
        </w:r>
        <w:r w:rsidRPr="00F31A01">
          <w:rPr>
            <w:rFonts w:ascii="Arial" w:hAnsi="Arial" w:cs="Arial"/>
            <w:noProof/>
            <w:webHidden/>
          </w:rPr>
          <w:fldChar w:fldCharType="end"/>
        </w:r>
      </w:hyperlink>
    </w:p>
    <w:p w14:paraId="10B61694" w14:textId="0DD3C6FE" w:rsidR="00185ACC" w:rsidRPr="00F31A01" w:rsidRDefault="00185ACC">
      <w:pPr>
        <w:pStyle w:val="TOC1"/>
        <w:tabs>
          <w:tab w:val="left" w:pos="480"/>
          <w:tab w:val="right" w:leader="dot" w:pos="9016"/>
        </w:tabs>
        <w:rPr>
          <w:rFonts w:ascii="Arial" w:eastAsiaTheme="minorEastAsia" w:hAnsi="Arial" w:cs="Arial"/>
          <w:b w:val="0"/>
          <w:bCs w:val="0"/>
          <w:caps w:val="0"/>
          <w:noProof/>
          <w:lang w:eastAsia="en-GB"/>
        </w:rPr>
      </w:pPr>
      <w:hyperlink w:anchor="_Toc231213118" w:history="1">
        <w:r w:rsidRPr="00F31A01">
          <w:rPr>
            <w:rStyle w:val="Hyperlink"/>
            <w:rFonts w:ascii="Arial" w:hAnsi="Arial" w:cs="Arial"/>
            <w:noProof/>
          </w:rPr>
          <w:t>5.</w:t>
        </w:r>
        <w:r w:rsidRPr="00F31A01">
          <w:rPr>
            <w:rFonts w:ascii="Arial" w:eastAsiaTheme="minorEastAsia" w:hAnsi="Arial" w:cs="Arial"/>
            <w:b w:val="0"/>
            <w:bCs w:val="0"/>
            <w:caps w:val="0"/>
            <w:noProof/>
            <w:lang w:eastAsia="en-GB"/>
          </w:rPr>
          <w:tab/>
        </w:r>
        <w:r w:rsidRPr="00F31A01">
          <w:rPr>
            <w:rStyle w:val="Hyperlink"/>
            <w:rFonts w:ascii="Arial" w:hAnsi="Arial" w:cs="Arial"/>
            <w:noProof/>
          </w:rPr>
          <w:t>Responsibilities</w:t>
        </w:r>
        <w:r w:rsidRPr="00F31A01">
          <w:rPr>
            <w:rFonts w:ascii="Arial" w:hAnsi="Arial" w:cs="Arial"/>
            <w:noProof/>
            <w:webHidden/>
          </w:rPr>
          <w:tab/>
        </w:r>
        <w:r w:rsidRPr="00F31A01">
          <w:rPr>
            <w:rFonts w:ascii="Arial" w:hAnsi="Arial" w:cs="Arial"/>
            <w:noProof/>
            <w:webHidden/>
          </w:rPr>
          <w:fldChar w:fldCharType="begin"/>
        </w:r>
        <w:r w:rsidRPr="00F31A01">
          <w:rPr>
            <w:rFonts w:ascii="Arial" w:hAnsi="Arial" w:cs="Arial"/>
            <w:noProof/>
            <w:webHidden/>
          </w:rPr>
          <w:instrText xml:space="preserve"> PAGEREF _Toc231213118 \h </w:instrText>
        </w:r>
        <w:r w:rsidRPr="00F31A01">
          <w:rPr>
            <w:rFonts w:ascii="Arial" w:hAnsi="Arial" w:cs="Arial"/>
            <w:noProof/>
            <w:webHidden/>
          </w:rPr>
        </w:r>
        <w:r w:rsidRPr="00F31A01">
          <w:rPr>
            <w:rFonts w:ascii="Arial" w:hAnsi="Arial" w:cs="Arial"/>
            <w:noProof/>
            <w:webHidden/>
          </w:rPr>
          <w:fldChar w:fldCharType="separate"/>
        </w:r>
        <w:r w:rsidRPr="00F31A01">
          <w:rPr>
            <w:rFonts w:ascii="Arial" w:hAnsi="Arial" w:cs="Arial"/>
            <w:noProof/>
            <w:webHidden/>
          </w:rPr>
          <w:t>3</w:t>
        </w:r>
        <w:r w:rsidRPr="00F31A01">
          <w:rPr>
            <w:rFonts w:ascii="Arial" w:hAnsi="Arial" w:cs="Arial"/>
            <w:noProof/>
            <w:webHidden/>
          </w:rPr>
          <w:fldChar w:fldCharType="end"/>
        </w:r>
      </w:hyperlink>
    </w:p>
    <w:p w14:paraId="348CE0E4" w14:textId="770BE15F" w:rsidR="00185ACC" w:rsidRPr="00F31A01" w:rsidRDefault="00185ACC">
      <w:pPr>
        <w:pStyle w:val="TOC1"/>
        <w:tabs>
          <w:tab w:val="left" w:pos="480"/>
          <w:tab w:val="right" w:leader="dot" w:pos="9016"/>
        </w:tabs>
        <w:rPr>
          <w:rFonts w:ascii="Arial" w:eastAsiaTheme="minorEastAsia" w:hAnsi="Arial" w:cs="Arial"/>
          <w:b w:val="0"/>
          <w:bCs w:val="0"/>
          <w:caps w:val="0"/>
          <w:noProof/>
          <w:lang w:eastAsia="en-GB"/>
        </w:rPr>
      </w:pPr>
      <w:hyperlink w:anchor="_Toc231213119" w:history="1">
        <w:r w:rsidRPr="00F31A01">
          <w:rPr>
            <w:rStyle w:val="Hyperlink"/>
            <w:rFonts w:ascii="Arial" w:hAnsi="Arial" w:cs="Arial"/>
            <w:noProof/>
          </w:rPr>
          <w:t>6.</w:t>
        </w:r>
        <w:r w:rsidRPr="00F31A01">
          <w:rPr>
            <w:rFonts w:ascii="Arial" w:eastAsiaTheme="minorEastAsia" w:hAnsi="Arial" w:cs="Arial"/>
            <w:b w:val="0"/>
            <w:bCs w:val="0"/>
            <w:caps w:val="0"/>
            <w:noProof/>
            <w:lang w:eastAsia="en-GB"/>
          </w:rPr>
          <w:tab/>
        </w:r>
        <w:r w:rsidRPr="00F31A01">
          <w:rPr>
            <w:rStyle w:val="Hyperlink"/>
            <w:rFonts w:ascii="Arial" w:hAnsi="Arial" w:cs="Arial"/>
            <w:noProof/>
          </w:rPr>
          <w:t>Health and Safety</w:t>
        </w:r>
        <w:r w:rsidRPr="00F31A01">
          <w:rPr>
            <w:rFonts w:ascii="Arial" w:hAnsi="Arial" w:cs="Arial"/>
            <w:noProof/>
            <w:webHidden/>
          </w:rPr>
          <w:tab/>
        </w:r>
        <w:r w:rsidRPr="00F31A01">
          <w:rPr>
            <w:rFonts w:ascii="Arial" w:hAnsi="Arial" w:cs="Arial"/>
            <w:noProof/>
            <w:webHidden/>
          </w:rPr>
          <w:fldChar w:fldCharType="begin"/>
        </w:r>
        <w:r w:rsidRPr="00F31A01">
          <w:rPr>
            <w:rFonts w:ascii="Arial" w:hAnsi="Arial" w:cs="Arial"/>
            <w:noProof/>
            <w:webHidden/>
          </w:rPr>
          <w:instrText xml:space="preserve"> PAGEREF _Toc231213119 \h </w:instrText>
        </w:r>
        <w:r w:rsidRPr="00F31A01">
          <w:rPr>
            <w:rFonts w:ascii="Arial" w:hAnsi="Arial" w:cs="Arial"/>
            <w:noProof/>
            <w:webHidden/>
          </w:rPr>
        </w:r>
        <w:r w:rsidRPr="00F31A01">
          <w:rPr>
            <w:rFonts w:ascii="Arial" w:hAnsi="Arial" w:cs="Arial"/>
            <w:noProof/>
            <w:webHidden/>
          </w:rPr>
          <w:fldChar w:fldCharType="separate"/>
        </w:r>
        <w:r w:rsidRPr="00F31A01">
          <w:rPr>
            <w:rFonts w:ascii="Arial" w:hAnsi="Arial" w:cs="Arial"/>
            <w:noProof/>
            <w:webHidden/>
          </w:rPr>
          <w:t>4</w:t>
        </w:r>
        <w:r w:rsidRPr="00F31A01">
          <w:rPr>
            <w:rFonts w:ascii="Arial" w:hAnsi="Arial" w:cs="Arial"/>
            <w:noProof/>
            <w:webHidden/>
          </w:rPr>
          <w:fldChar w:fldCharType="end"/>
        </w:r>
      </w:hyperlink>
    </w:p>
    <w:p w14:paraId="1B9C5C5A" w14:textId="1AB09B4D" w:rsidR="00185ACC" w:rsidRPr="00F31A01" w:rsidRDefault="00185ACC">
      <w:pPr>
        <w:pStyle w:val="TOC1"/>
        <w:tabs>
          <w:tab w:val="left" w:pos="480"/>
          <w:tab w:val="right" w:leader="dot" w:pos="9016"/>
        </w:tabs>
        <w:rPr>
          <w:rFonts w:ascii="Arial" w:eastAsiaTheme="minorEastAsia" w:hAnsi="Arial" w:cs="Arial"/>
          <w:b w:val="0"/>
          <w:bCs w:val="0"/>
          <w:caps w:val="0"/>
          <w:noProof/>
          <w:lang w:eastAsia="en-GB"/>
        </w:rPr>
      </w:pPr>
      <w:hyperlink w:anchor="_Toc231213120" w:history="1">
        <w:r w:rsidRPr="00F31A01">
          <w:rPr>
            <w:rStyle w:val="Hyperlink"/>
            <w:rFonts w:ascii="Arial" w:hAnsi="Arial" w:cs="Arial"/>
            <w:noProof/>
          </w:rPr>
          <w:t>7.</w:t>
        </w:r>
        <w:r w:rsidRPr="00F31A01">
          <w:rPr>
            <w:rFonts w:ascii="Arial" w:eastAsiaTheme="minorEastAsia" w:hAnsi="Arial" w:cs="Arial"/>
            <w:b w:val="0"/>
            <w:bCs w:val="0"/>
            <w:caps w:val="0"/>
            <w:noProof/>
            <w:lang w:eastAsia="en-GB"/>
          </w:rPr>
          <w:tab/>
        </w:r>
        <w:r w:rsidRPr="00F31A01">
          <w:rPr>
            <w:rStyle w:val="Hyperlink"/>
            <w:rFonts w:ascii="Arial" w:hAnsi="Arial" w:cs="Arial"/>
            <w:noProof/>
          </w:rPr>
          <w:t>Communication</w:t>
        </w:r>
        <w:r w:rsidRPr="00F31A01">
          <w:rPr>
            <w:rFonts w:ascii="Arial" w:hAnsi="Arial" w:cs="Arial"/>
            <w:noProof/>
            <w:webHidden/>
          </w:rPr>
          <w:tab/>
        </w:r>
        <w:r w:rsidRPr="00F31A01">
          <w:rPr>
            <w:rFonts w:ascii="Arial" w:hAnsi="Arial" w:cs="Arial"/>
            <w:noProof/>
            <w:webHidden/>
          </w:rPr>
          <w:fldChar w:fldCharType="begin"/>
        </w:r>
        <w:r w:rsidRPr="00F31A01">
          <w:rPr>
            <w:rFonts w:ascii="Arial" w:hAnsi="Arial" w:cs="Arial"/>
            <w:noProof/>
            <w:webHidden/>
          </w:rPr>
          <w:instrText xml:space="preserve"> PAGEREF _Toc231213120 \h </w:instrText>
        </w:r>
        <w:r w:rsidRPr="00F31A01">
          <w:rPr>
            <w:rFonts w:ascii="Arial" w:hAnsi="Arial" w:cs="Arial"/>
            <w:noProof/>
            <w:webHidden/>
          </w:rPr>
        </w:r>
        <w:r w:rsidRPr="00F31A01">
          <w:rPr>
            <w:rFonts w:ascii="Arial" w:hAnsi="Arial" w:cs="Arial"/>
            <w:noProof/>
            <w:webHidden/>
          </w:rPr>
          <w:fldChar w:fldCharType="separate"/>
        </w:r>
        <w:r w:rsidRPr="00F31A01">
          <w:rPr>
            <w:rFonts w:ascii="Arial" w:hAnsi="Arial" w:cs="Arial"/>
            <w:noProof/>
            <w:webHidden/>
          </w:rPr>
          <w:t>4</w:t>
        </w:r>
        <w:r w:rsidRPr="00F31A01">
          <w:rPr>
            <w:rFonts w:ascii="Arial" w:hAnsi="Arial" w:cs="Arial"/>
            <w:noProof/>
            <w:webHidden/>
          </w:rPr>
          <w:fldChar w:fldCharType="end"/>
        </w:r>
      </w:hyperlink>
    </w:p>
    <w:p w14:paraId="588FB426" w14:textId="0C6B5767" w:rsidR="00185ACC" w:rsidRPr="00F31A01" w:rsidRDefault="00185ACC">
      <w:pPr>
        <w:pStyle w:val="TOC1"/>
        <w:tabs>
          <w:tab w:val="left" w:pos="480"/>
          <w:tab w:val="right" w:leader="dot" w:pos="9016"/>
        </w:tabs>
        <w:rPr>
          <w:rFonts w:ascii="Arial" w:eastAsiaTheme="minorEastAsia" w:hAnsi="Arial" w:cs="Arial"/>
          <w:b w:val="0"/>
          <w:bCs w:val="0"/>
          <w:caps w:val="0"/>
          <w:noProof/>
          <w:lang w:eastAsia="en-GB"/>
        </w:rPr>
      </w:pPr>
      <w:hyperlink w:anchor="_Toc231213121" w:history="1">
        <w:r w:rsidRPr="00F31A01">
          <w:rPr>
            <w:rStyle w:val="Hyperlink"/>
            <w:rFonts w:ascii="Arial" w:hAnsi="Arial" w:cs="Arial"/>
            <w:noProof/>
          </w:rPr>
          <w:t>8.</w:t>
        </w:r>
        <w:r w:rsidRPr="00F31A01">
          <w:rPr>
            <w:rFonts w:ascii="Arial" w:eastAsiaTheme="minorEastAsia" w:hAnsi="Arial" w:cs="Arial"/>
            <w:b w:val="0"/>
            <w:bCs w:val="0"/>
            <w:caps w:val="0"/>
            <w:noProof/>
            <w:lang w:eastAsia="en-GB"/>
          </w:rPr>
          <w:tab/>
        </w:r>
        <w:r w:rsidRPr="00F31A01">
          <w:rPr>
            <w:rStyle w:val="Hyperlink"/>
            <w:rFonts w:ascii="Arial" w:hAnsi="Arial" w:cs="Arial"/>
            <w:noProof/>
          </w:rPr>
          <w:t>Equality, Diversity and Inclusion</w:t>
        </w:r>
        <w:r w:rsidRPr="00F31A01">
          <w:rPr>
            <w:rFonts w:ascii="Arial" w:hAnsi="Arial" w:cs="Arial"/>
            <w:noProof/>
            <w:webHidden/>
          </w:rPr>
          <w:tab/>
        </w:r>
        <w:r w:rsidRPr="00F31A01">
          <w:rPr>
            <w:rFonts w:ascii="Arial" w:hAnsi="Arial" w:cs="Arial"/>
            <w:noProof/>
            <w:webHidden/>
          </w:rPr>
          <w:fldChar w:fldCharType="begin"/>
        </w:r>
        <w:r w:rsidRPr="00F31A01">
          <w:rPr>
            <w:rFonts w:ascii="Arial" w:hAnsi="Arial" w:cs="Arial"/>
            <w:noProof/>
            <w:webHidden/>
          </w:rPr>
          <w:instrText xml:space="preserve"> PAGEREF _Toc231213121 \h </w:instrText>
        </w:r>
        <w:r w:rsidRPr="00F31A01">
          <w:rPr>
            <w:rFonts w:ascii="Arial" w:hAnsi="Arial" w:cs="Arial"/>
            <w:noProof/>
            <w:webHidden/>
          </w:rPr>
        </w:r>
        <w:r w:rsidRPr="00F31A01">
          <w:rPr>
            <w:rFonts w:ascii="Arial" w:hAnsi="Arial" w:cs="Arial"/>
            <w:noProof/>
            <w:webHidden/>
          </w:rPr>
          <w:fldChar w:fldCharType="separate"/>
        </w:r>
        <w:r w:rsidRPr="00F31A01">
          <w:rPr>
            <w:rFonts w:ascii="Arial" w:hAnsi="Arial" w:cs="Arial"/>
            <w:noProof/>
            <w:webHidden/>
          </w:rPr>
          <w:t>5</w:t>
        </w:r>
        <w:r w:rsidRPr="00F31A01">
          <w:rPr>
            <w:rFonts w:ascii="Arial" w:hAnsi="Arial" w:cs="Arial"/>
            <w:noProof/>
            <w:webHidden/>
          </w:rPr>
          <w:fldChar w:fldCharType="end"/>
        </w:r>
      </w:hyperlink>
    </w:p>
    <w:p w14:paraId="1BFEEC46" w14:textId="0C5A1052" w:rsidR="00185ACC" w:rsidRPr="00F31A01" w:rsidRDefault="00185ACC">
      <w:pPr>
        <w:pStyle w:val="TOC1"/>
        <w:tabs>
          <w:tab w:val="left" w:pos="480"/>
          <w:tab w:val="right" w:leader="dot" w:pos="9016"/>
        </w:tabs>
        <w:rPr>
          <w:rFonts w:ascii="Arial" w:eastAsiaTheme="minorEastAsia" w:hAnsi="Arial" w:cs="Arial"/>
          <w:b w:val="0"/>
          <w:bCs w:val="0"/>
          <w:caps w:val="0"/>
          <w:noProof/>
          <w:lang w:eastAsia="en-GB"/>
        </w:rPr>
      </w:pPr>
      <w:hyperlink w:anchor="_Toc231213122" w:history="1">
        <w:r w:rsidRPr="00F31A01">
          <w:rPr>
            <w:rStyle w:val="Hyperlink"/>
            <w:rFonts w:ascii="Arial" w:hAnsi="Arial" w:cs="Arial"/>
            <w:noProof/>
          </w:rPr>
          <w:t>9.</w:t>
        </w:r>
        <w:r w:rsidRPr="00F31A01">
          <w:rPr>
            <w:rFonts w:ascii="Arial" w:eastAsiaTheme="minorEastAsia" w:hAnsi="Arial" w:cs="Arial"/>
            <w:b w:val="0"/>
            <w:bCs w:val="0"/>
            <w:caps w:val="0"/>
            <w:noProof/>
            <w:lang w:eastAsia="en-GB"/>
          </w:rPr>
          <w:tab/>
        </w:r>
        <w:r w:rsidRPr="00F31A01">
          <w:rPr>
            <w:rStyle w:val="Hyperlink"/>
            <w:rFonts w:ascii="Arial" w:hAnsi="Arial" w:cs="Arial"/>
            <w:noProof/>
          </w:rPr>
          <w:t>Reasonable Adjustments</w:t>
        </w:r>
        <w:r w:rsidRPr="00F31A01">
          <w:rPr>
            <w:rFonts w:ascii="Arial" w:hAnsi="Arial" w:cs="Arial"/>
            <w:noProof/>
            <w:webHidden/>
          </w:rPr>
          <w:tab/>
        </w:r>
        <w:r w:rsidRPr="00F31A01">
          <w:rPr>
            <w:rFonts w:ascii="Arial" w:hAnsi="Arial" w:cs="Arial"/>
            <w:noProof/>
            <w:webHidden/>
          </w:rPr>
          <w:fldChar w:fldCharType="begin"/>
        </w:r>
        <w:r w:rsidRPr="00F31A01">
          <w:rPr>
            <w:rFonts w:ascii="Arial" w:hAnsi="Arial" w:cs="Arial"/>
            <w:noProof/>
            <w:webHidden/>
          </w:rPr>
          <w:instrText xml:space="preserve"> PAGEREF _Toc231213122 \h </w:instrText>
        </w:r>
        <w:r w:rsidRPr="00F31A01">
          <w:rPr>
            <w:rFonts w:ascii="Arial" w:hAnsi="Arial" w:cs="Arial"/>
            <w:noProof/>
            <w:webHidden/>
          </w:rPr>
        </w:r>
        <w:r w:rsidRPr="00F31A01">
          <w:rPr>
            <w:rFonts w:ascii="Arial" w:hAnsi="Arial" w:cs="Arial"/>
            <w:noProof/>
            <w:webHidden/>
          </w:rPr>
          <w:fldChar w:fldCharType="separate"/>
        </w:r>
        <w:r w:rsidRPr="00F31A01">
          <w:rPr>
            <w:rFonts w:ascii="Arial" w:hAnsi="Arial" w:cs="Arial"/>
            <w:noProof/>
            <w:webHidden/>
          </w:rPr>
          <w:t>6</w:t>
        </w:r>
        <w:r w:rsidRPr="00F31A01">
          <w:rPr>
            <w:rFonts w:ascii="Arial" w:hAnsi="Arial" w:cs="Arial"/>
            <w:noProof/>
            <w:webHidden/>
          </w:rPr>
          <w:fldChar w:fldCharType="end"/>
        </w:r>
      </w:hyperlink>
    </w:p>
    <w:p w14:paraId="1DBB046F" w14:textId="49DD9443" w:rsidR="00185ACC" w:rsidRPr="00F31A01" w:rsidRDefault="00185ACC">
      <w:pPr>
        <w:pStyle w:val="TOC1"/>
        <w:tabs>
          <w:tab w:val="left" w:pos="720"/>
          <w:tab w:val="right" w:leader="dot" w:pos="9016"/>
        </w:tabs>
        <w:rPr>
          <w:rFonts w:ascii="Arial" w:eastAsiaTheme="minorEastAsia" w:hAnsi="Arial" w:cs="Arial"/>
          <w:b w:val="0"/>
          <w:bCs w:val="0"/>
          <w:caps w:val="0"/>
          <w:noProof/>
          <w:lang w:eastAsia="en-GB"/>
        </w:rPr>
      </w:pPr>
      <w:hyperlink w:anchor="_Toc231213123" w:history="1">
        <w:r w:rsidRPr="00F31A01">
          <w:rPr>
            <w:rStyle w:val="Hyperlink"/>
            <w:rFonts w:ascii="Arial" w:hAnsi="Arial" w:cs="Arial"/>
            <w:noProof/>
          </w:rPr>
          <w:t>10.</w:t>
        </w:r>
        <w:r w:rsidRPr="00F31A01">
          <w:rPr>
            <w:rFonts w:ascii="Arial" w:eastAsiaTheme="minorEastAsia" w:hAnsi="Arial" w:cs="Arial"/>
            <w:b w:val="0"/>
            <w:bCs w:val="0"/>
            <w:caps w:val="0"/>
            <w:noProof/>
            <w:lang w:eastAsia="en-GB"/>
          </w:rPr>
          <w:tab/>
        </w:r>
        <w:r w:rsidRPr="00F31A01">
          <w:rPr>
            <w:rStyle w:val="Hyperlink"/>
            <w:rFonts w:ascii="Arial" w:hAnsi="Arial" w:cs="Arial"/>
            <w:noProof/>
          </w:rPr>
          <w:t>Complaints</w:t>
        </w:r>
        <w:r w:rsidRPr="00F31A01">
          <w:rPr>
            <w:rFonts w:ascii="Arial" w:hAnsi="Arial" w:cs="Arial"/>
            <w:noProof/>
            <w:webHidden/>
          </w:rPr>
          <w:tab/>
        </w:r>
        <w:r w:rsidRPr="00F31A01">
          <w:rPr>
            <w:rFonts w:ascii="Arial" w:hAnsi="Arial" w:cs="Arial"/>
            <w:noProof/>
            <w:webHidden/>
          </w:rPr>
          <w:fldChar w:fldCharType="begin"/>
        </w:r>
        <w:r w:rsidRPr="00F31A01">
          <w:rPr>
            <w:rFonts w:ascii="Arial" w:hAnsi="Arial" w:cs="Arial"/>
            <w:noProof/>
            <w:webHidden/>
          </w:rPr>
          <w:instrText xml:space="preserve"> PAGEREF _Toc231213123 \h </w:instrText>
        </w:r>
        <w:r w:rsidRPr="00F31A01">
          <w:rPr>
            <w:rFonts w:ascii="Arial" w:hAnsi="Arial" w:cs="Arial"/>
            <w:noProof/>
            <w:webHidden/>
          </w:rPr>
        </w:r>
        <w:r w:rsidRPr="00F31A01">
          <w:rPr>
            <w:rFonts w:ascii="Arial" w:hAnsi="Arial" w:cs="Arial"/>
            <w:noProof/>
            <w:webHidden/>
          </w:rPr>
          <w:fldChar w:fldCharType="separate"/>
        </w:r>
        <w:r w:rsidRPr="00F31A01">
          <w:rPr>
            <w:rFonts w:ascii="Arial" w:hAnsi="Arial" w:cs="Arial"/>
            <w:noProof/>
            <w:webHidden/>
          </w:rPr>
          <w:t>6</w:t>
        </w:r>
        <w:r w:rsidRPr="00F31A01">
          <w:rPr>
            <w:rFonts w:ascii="Arial" w:hAnsi="Arial" w:cs="Arial"/>
            <w:noProof/>
            <w:webHidden/>
          </w:rPr>
          <w:fldChar w:fldCharType="end"/>
        </w:r>
      </w:hyperlink>
    </w:p>
    <w:p w14:paraId="2AA5E959" w14:textId="59F278F3" w:rsidR="00185ACC" w:rsidRPr="00F31A01" w:rsidRDefault="00185ACC">
      <w:pPr>
        <w:pStyle w:val="TOC1"/>
        <w:tabs>
          <w:tab w:val="left" w:pos="720"/>
          <w:tab w:val="right" w:leader="dot" w:pos="9016"/>
        </w:tabs>
        <w:rPr>
          <w:rFonts w:ascii="Arial" w:eastAsiaTheme="minorEastAsia" w:hAnsi="Arial" w:cs="Arial"/>
          <w:b w:val="0"/>
          <w:bCs w:val="0"/>
          <w:caps w:val="0"/>
          <w:noProof/>
          <w:lang w:eastAsia="en-GB"/>
        </w:rPr>
      </w:pPr>
      <w:hyperlink w:anchor="_Toc231213124" w:history="1">
        <w:r w:rsidRPr="00F31A01">
          <w:rPr>
            <w:rStyle w:val="Hyperlink"/>
            <w:rFonts w:ascii="Arial" w:hAnsi="Arial" w:cs="Arial"/>
            <w:noProof/>
          </w:rPr>
          <w:t>11.</w:t>
        </w:r>
        <w:r w:rsidRPr="00F31A01">
          <w:rPr>
            <w:rFonts w:ascii="Arial" w:eastAsiaTheme="minorEastAsia" w:hAnsi="Arial" w:cs="Arial"/>
            <w:b w:val="0"/>
            <w:bCs w:val="0"/>
            <w:caps w:val="0"/>
            <w:noProof/>
            <w:lang w:eastAsia="en-GB"/>
          </w:rPr>
          <w:tab/>
        </w:r>
        <w:r w:rsidRPr="00F31A01">
          <w:rPr>
            <w:rStyle w:val="Hyperlink"/>
            <w:rFonts w:ascii="Arial" w:hAnsi="Arial" w:cs="Arial"/>
            <w:noProof/>
          </w:rPr>
          <w:t>Implementation and review</w:t>
        </w:r>
        <w:r w:rsidRPr="00F31A01">
          <w:rPr>
            <w:rFonts w:ascii="Arial" w:hAnsi="Arial" w:cs="Arial"/>
            <w:noProof/>
            <w:webHidden/>
          </w:rPr>
          <w:tab/>
        </w:r>
        <w:r w:rsidRPr="00F31A01">
          <w:rPr>
            <w:rFonts w:ascii="Arial" w:hAnsi="Arial" w:cs="Arial"/>
            <w:noProof/>
            <w:webHidden/>
          </w:rPr>
          <w:fldChar w:fldCharType="begin"/>
        </w:r>
        <w:r w:rsidRPr="00F31A01">
          <w:rPr>
            <w:rFonts w:ascii="Arial" w:hAnsi="Arial" w:cs="Arial"/>
            <w:noProof/>
            <w:webHidden/>
          </w:rPr>
          <w:instrText xml:space="preserve"> PAGEREF _Toc231213124 \h </w:instrText>
        </w:r>
        <w:r w:rsidRPr="00F31A01">
          <w:rPr>
            <w:rFonts w:ascii="Arial" w:hAnsi="Arial" w:cs="Arial"/>
            <w:noProof/>
            <w:webHidden/>
          </w:rPr>
        </w:r>
        <w:r w:rsidRPr="00F31A01">
          <w:rPr>
            <w:rFonts w:ascii="Arial" w:hAnsi="Arial" w:cs="Arial"/>
            <w:noProof/>
            <w:webHidden/>
          </w:rPr>
          <w:fldChar w:fldCharType="separate"/>
        </w:r>
        <w:r w:rsidRPr="00F31A01">
          <w:rPr>
            <w:rFonts w:ascii="Arial" w:hAnsi="Arial" w:cs="Arial"/>
            <w:noProof/>
            <w:webHidden/>
          </w:rPr>
          <w:t>7</w:t>
        </w:r>
        <w:r w:rsidRPr="00F31A01">
          <w:rPr>
            <w:rFonts w:ascii="Arial" w:hAnsi="Arial" w:cs="Arial"/>
            <w:noProof/>
            <w:webHidden/>
          </w:rPr>
          <w:fldChar w:fldCharType="end"/>
        </w:r>
      </w:hyperlink>
    </w:p>
    <w:p w14:paraId="3956577F" w14:textId="39F5B8B3" w:rsidR="00BC7377" w:rsidRPr="00F31A01" w:rsidRDefault="00BC7377" w:rsidP="00BC7377">
      <w:pPr>
        <w:pStyle w:val="ListParagraph"/>
        <w:ind w:left="360"/>
        <w:rPr>
          <w:rFonts w:ascii="Arial" w:hAnsi="Arial" w:cs="Arial"/>
          <w:b/>
          <w:bCs/>
          <w:color w:val="77206D" w:themeColor="accent5" w:themeShade="BF"/>
          <w:u w:val="single"/>
        </w:rPr>
      </w:pPr>
      <w:r w:rsidRPr="00F31A01">
        <w:rPr>
          <w:rFonts w:ascii="Arial" w:hAnsi="Arial" w:cs="Arial"/>
          <w:b/>
          <w:bCs/>
          <w:color w:val="77206D" w:themeColor="accent5" w:themeShade="BF"/>
          <w:u w:val="single"/>
        </w:rPr>
        <w:fldChar w:fldCharType="end"/>
      </w:r>
    </w:p>
    <w:p w14:paraId="2DC6506E" w14:textId="77777777" w:rsidR="00BC7377" w:rsidRPr="00F31A01" w:rsidRDefault="00BC7377" w:rsidP="00BC7377">
      <w:pPr>
        <w:pStyle w:val="ListParagraph"/>
        <w:ind w:left="360"/>
        <w:rPr>
          <w:rFonts w:ascii="Arial" w:hAnsi="Arial" w:cs="Arial"/>
          <w:b/>
          <w:bCs/>
          <w:color w:val="77206D" w:themeColor="accent5" w:themeShade="BF"/>
          <w:u w:val="single"/>
        </w:rPr>
      </w:pPr>
    </w:p>
    <w:p w14:paraId="74CE83F4" w14:textId="66FB0D2D" w:rsidR="003543FF" w:rsidRPr="00F31A01" w:rsidRDefault="003543FF" w:rsidP="00CE5998">
      <w:pPr>
        <w:rPr>
          <w:rFonts w:ascii="Arial" w:hAnsi="Arial" w:cs="Arial"/>
          <w:b/>
          <w:bCs/>
        </w:rPr>
      </w:pPr>
    </w:p>
    <w:p w14:paraId="6D2C07C0" w14:textId="77777777" w:rsidR="00721E11" w:rsidRPr="00F31A01" w:rsidRDefault="00721E11" w:rsidP="00F6433B">
      <w:pPr>
        <w:rPr>
          <w:rFonts w:ascii="Arial" w:hAnsi="Arial" w:cs="Arial"/>
          <w:b/>
          <w:bCs/>
        </w:rPr>
      </w:pPr>
    </w:p>
    <w:p w14:paraId="1CA0A640" w14:textId="77777777" w:rsidR="00721E11" w:rsidRPr="00F31A01" w:rsidRDefault="00721E11" w:rsidP="00F6433B">
      <w:pPr>
        <w:rPr>
          <w:rFonts w:ascii="Arial" w:hAnsi="Arial" w:cs="Arial"/>
          <w:b/>
          <w:bCs/>
        </w:rPr>
      </w:pPr>
    </w:p>
    <w:p w14:paraId="34745520" w14:textId="77777777" w:rsidR="00721E11" w:rsidRPr="00F31A01" w:rsidRDefault="00721E11" w:rsidP="00F6433B">
      <w:pPr>
        <w:rPr>
          <w:rFonts w:ascii="Arial" w:hAnsi="Arial" w:cs="Arial"/>
          <w:b/>
          <w:bCs/>
        </w:rPr>
      </w:pPr>
    </w:p>
    <w:p w14:paraId="0A5FC8F4" w14:textId="77777777" w:rsidR="00721E11" w:rsidRPr="00F31A01" w:rsidRDefault="00721E11" w:rsidP="00F6433B">
      <w:pPr>
        <w:rPr>
          <w:rFonts w:ascii="Arial" w:hAnsi="Arial" w:cs="Arial"/>
          <w:b/>
          <w:bCs/>
        </w:rPr>
      </w:pPr>
    </w:p>
    <w:p w14:paraId="5DDA245D" w14:textId="77777777" w:rsidR="00721E11" w:rsidRPr="00F31A01" w:rsidRDefault="00721E11" w:rsidP="00F6433B">
      <w:pPr>
        <w:rPr>
          <w:rFonts w:ascii="Arial" w:hAnsi="Arial" w:cs="Arial"/>
          <w:b/>
          <w:bCs/>
        </w:rPr>
      </w:pPr>
    </w:p>
    <w:p w14:paraId="0AE5A2E1" w14:textId="77777777" w:rsidR="00721E11" w:rsidRPr="00F31A01" w:rsidRDefault="00721E11" w:rsidP="00F6433B">
      <w:pPr>
        <w:rPr>
          <w:rFonts w:ascii="Arial" w:hAnsi="Arial" w:cs="Arial"/>
          <w:b/>
          <w:bCs/>
        </w:rPr>
      </w:pPr>
    </w:p>
    <w:p w14:paraId="56BC7DFE" w14:textId="77777777" w:rsidR="00721E11" w:rsidRPr="00F31A01" w:rsidRDefault="00721E11" w:rsidP="00F6433B">
      <w:pPr>
        <w:rPr>
          <w:rFonts w:ascii="Arial" w:hAnsi="Arial" w:cs="Arial"/>
          <w:b/>
          <w:bCs/>
        </w:rPr>
      </w:pPr>
    </w:p>
    <w:p w14:paraId="5A942D9A" w14:textId="6FE1B051" w:rsidR="00587F25" w:rsidRPr="00F31A01" w:rsidRDefault="00587F25" w:rsidP="6DF5AAE2">
      <w:pPr>
        <w:rPr>
          <w:rFonts w:ascii="Arial" w:hAnsi="Arial" w:cs="Arial"/>
          <w:b/>
          <w:bCs/>
        </w:rPr>
        <w:sectPr w:rsidR="00587F25" w:rsidRPr="00F31A01" w:rsidSect="00A92197">
          <w:headerReference w:type="default"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pPr>
    </w:p>
    <w:p w14:paraId="4C7A1489" w14:textId="70EA2C77" w:rsidR="00F6433B" w:rsidRPr="00F31A01" w:rsidRDefault="00F6433B" w:rsidP="00BC7377">
      <w:pPr>
        <w:pStyle w:val="Heading1"/>
        <w:numPr>
          <w:ilvl w:val="0"/>
          <w:numId w:val="17"/>
        </w:numPr>
        <w:rPr>
          <w:rFonts w:ascii="Arial" w:hAnsi="Arial" w:cs="Arial"/>
          <w:b/>
          <w:bCs/>
          <w:color w:val="auto"/>
          <w:sz w:val="24"/>
          <w:szCs w:val="24"/>
        </w:rPr>
      </w:pPr>
      <w:bookmarkStart w:id="0" w:name="_Toc231205274"/>
      <w:bookmarkStart w:id="1" w:name="_Toc231213114"/>
      <w:r w:rsidRPr="00F31A01">
        <w:rPr>
          <w:rFonts w:ascii="Arial" w:hAnsi="Arial" w:cs="Arial"/>
          <w:b/>
          <w:bCs/>
          <w:color w:val="auto"/>
          <w:sz w:val="24"/>
          <w:szCs w:val="24"/>
        </w:rPr>
        <w:lastRenderedPageBreak/>
        <w:t>Introduction</w:t>
      </w:r>
      <w:bookmarkEnd w:id="0"/>
      <w:bookmarkEnd w:id="1"/>
    </w:p>
    <w:p w14:paraId="7BF5DE9E" w14:textId="335D6BC3" w:rsidR="00904BAC" w:rsidRPr="00F31A01" w:rsidRDefault="5653FF73" w:rsidP="00904BAC">
      <w:pPr>
        <w:rPr>
          <w:rFonts w:ascii="Arial" w:hAnsi="Arial" w:cs="Arial"/>
        </w:rPr>
      </w:pPr>
      <w:r w:rsidRPr="00F31A01">
        <w:rPr>
          <w:rFonts w:ascii="Arial" w:hAnsi="Arial" w:cs="Arial"/>
        </w:rPr>
        <w:t xml:space="preserve">As a landlord, Reading Borough </w:t>
      </w:r>
      <w:r w:rsidR="16DD939C" w:rsidRPr="00F31A01">
        <w:rPr>
          <w:rFonts w:ascii="Arial" w:hAnsi="Arial" w:cs="Arial"/>
        </w:rPr>
        <w:t xml:space="preserve">Council </w:t>
      </w:r>
      <w:r w:rsidR="4064FFA7" w:rsidRPr="00F31A01">
        <w:rPr>
          <w:rFonts w:ascii="Arial" w:hAnsi="Arial" w:cs="Arial"/>
        </w:rPr>
        <w:t>is obliged</w:t>
      </w:r>
      <w:r w:rsidR="3E7FAC6E" w:rsidRPr="00F31A01">
        <w:rPr>
          <w:rFonts w:ascii="Arial" w:hAnsi="Arial" w:cs="Arial"/>
        </w:rPr>
        <w:t>,</w:t>
      </w:r>
      <w:r w:rsidR="4064FFA7" w:rsidRPr="00F31A01">
        <w:rPr>
          <w:rFonts w:ascii="Arial" w:hAnsi="Arial" w:cs="Arial"/>
        </w:rPr>
        <w:t xml:space="preserve"> </w:t>
      </w:r>
      <w:r w:rsidR="703CDB5F" w:rsidRPr="00F31A01">
        <w:rPr>
          <w:rFonts w:ascii="Arial" w:hAnsi="Arial" w:cs="Arial"/>
        </w:rPr>
        <w:t>under the terms of the tenancy agreement</w:t>
      </w:r>
      <w:r w:rsidR="10EDC38B" w:rsidRPr="00F31A01">
        <w:rPr>
          <w:rFonts w:ascii="Arial" w:hAnsi="Arial" w:cs="Arial"/>
        </w:rPr>
        <w:t>,</w:t>
      </w:r>
      <w:r w:rsidR="703CDB5F" w:rsidRPr="00F31A01">
        <w:rPr>
          <w:rFonts w:ascii="Arial" w:hAnsi="Arial" w:cs="Arial"/>
        </w:rPr>
        <w:t xml:space="preserve"> to </w:t>
      </w:r>
      <w:r w:rsidR="3A7240D1" w:rsidRPr="00F31A01">
        <w:rPr>
          <w:rFonts w:ascii="Arial" w:hAnsi="Arial" w:cs="Arial"/>
        </w:rPr>
        <w:t xml:space="preserve">keep the structure and </w:t>
      </w:r>
      <w:r w:rsidR="38001134" w:rsidRPr="00F31A01">
        <w:rPr>
          <w:rFonts w:ascii="Arial" w:hAnsi="Arial" w:cs="Arial"/>
        </w:rPr>
        <w:t xml:space="preserve">exterior </w:t>
      </w:r>
      <w:r w:rsidR="1A8321D3" w:rsidRPr="00F31A01">
        <w:rPr>
          <w:rFonts w:ascii="Arial" w:hAnsi="Arial" w:cs="Arial"/>
        </w:rPr>
        <w:t xml:space="preserve">of </w:t>
      </w:r>
      <w:r w:rsidR="3B2A952A" w:rsidRPr="00F31A01">
        <w:rPr>
          <w:rFonts w:ascii="Arial" w:hAnsi="Arial" w:cs="Arial"/>
        </w:rPr>
        <w:t>its properties in good repair.</w:t>
      </w:r>
      <w:r w:rsidR="1A8321D3" w:rsidRPr="00F31A01">
        <w:rPr>
          <w:rFonts w:ascii="Arial" w:hAnsi="Arial" w:cs="Arial"/>
        </w:rPr>
        <w:t xml:space="preserve"> </w:t>
      </w:r>
      <w:r w:rsidR="15B4EFC1" w:rsidRPr="00F31A01">
        <w:rPr>
          <w:rFonts w:ascii="Arial" w:hAnsi="Arial" w:cs="Arial"/>
        </w:rPr>
        <w:t xml:space="preserve">If the property requires major refurbishment or </w:t>
      </w:r>
      <w:r w:rsidR="3E80AAFA" w:rsidRPr="00F31A01">
        <w:rPr>
          <w:rFonts w:ascii="Arial" w:hAnsi="Arial" w:cs="Arial"/>
        </w:rPr>
        <w:t>repairs, a</w:t>
      </w:r>
      <w:r w:rsidR="3F7833B1" w:rsidRPr="00F31A01">
        <w:rPr>
          <w:rFonts w:ascii="Arial" w:hAnsi="Arial" w:cs="Arial"/>
        </w:rPr>
        <w:t xml:space="preserve"> decant </w:t>
      </w:r>
      <w:r w:rsidR="577C63ED" w:rsidRPr="00F31A01">
        <w:rPr>
          <w:rFonts w:ascii="Arial" w:hAnsi="Arial" w:cs="Arial"/>
        </w:rPr>
        <w:t xml:space="preserve">will be required. A decant </w:t>
      </w:r>
      <w:r w:rsidR="3F7833B1" w:rsidRPr="00F31A01">
        <w:rPr>
          <w:rFonts w:ascii="Arial" w:hAnsi="Arial" w:cs="Arial"/>
        </w:rPr>
        <w:t xml:space="preserve">involves a </w:t>
      </w:r>
      <w:r w:rsidR="3F7833B1" w:rsidRPr="00F31A01">
        <w:rPr>
          <w:rFonts w:ascii="Arial" w:hAnsi="Arial" w:cs="Arial"/>
          <w:i/>
          <w:iCs/>
        </w:rPr>
        <w:t>temporary</w:t>
      </w:r>
      <w:r w:rsidR="3F7833B1" w:rsidRPr="00F31A01">
        <w:rPr>
          <w:rFonts w:ascii="Arial" w:hAnsi="Arial" w:cs="Arial"/>
        </w:rPr>
        <w:t xml:space="preserve"> move from a permanent property to an alternative property. </w:t>
      </w:r>
      <w:r w:rsidR="4663B1E2" w:rsidRPr="00F31A01">
        <w:rPr>
          <w:rFonts w:ascii="Arial" w:hAnsi="Arial" w:cs="Arial"/>
        </w:rPr>
        <w:t>The</w:t>
      </w:r>
      <w:r w:rsidR="6C234B92" w:rsidRPr="00F31A01">
        <w:rPr>
          <w:rFonts w:ascii="Arial" w:hAnsi="Arial" w:cs="Arial"/>
        </w:rPr>
        <w:t>re will be no change to</w:t>
      </w:r>
      <w:r w:rsidR="3747C61F" w:rsidRPr="00F31A01">
        <w:rPr>
          <w:rFonts w:ascii="Arial" w:hAnsi="Arial" w:cs="Arial"/>
        </w:rPr>
        <w:t xml:space="preserve"> a tenant’s </w:t>
      </w:r>
      <w:r w:rsidR="4663B1E2" w:rsidRPr="00F31A01">
        <w:rPr>
          <w:rFonts w:ascii="Arial" w:hAnsi="Arial" w:cs="Arial"/>
        </w:rPr>
        <w:t>security of tenure</w:t>
      </w:r>
      <w:r w:rsidR="5FC4905B" w:rsidRPr="00F31A01">
        <w:rPr>
          <w:rFonts w:ascii="Arial" w:hAnsi="Arial" w:cs="Arial"/>
        </w:rPr>
        <w:t xml:space="preserve"> in the instance of a decant</w:t>
      </w:r>
      <w:r w:rsidR="4663B1E2" w:rsidRPr="00F31A01">
        <w:rPr>
          <w:rFonts w:ascii="Arial" w:hAnsi="Arial" w:cs="Arial"/>
        </w:rPr>
        <w:t>.</w:t>
      </w:r>
      <w:r w:rsidR="4B77AFA6" w:rsidRPr="00F31A01">
        <w:rPr>
          <w:rFonts w:ascii="Arial" w:hAnsi="Arial" w:cs="Arial"/>
        </w:rPr>
        <w:t xml:space="preserve"> </w:t>
      </w:r>
    </w:p>
    <w:p w14:paraId="6D69B050" w14:textId="7F8CB999" w:rsidR="00A72373" w:rsidRPr="00F31A01" w:rsidRDefault="261F550C" w:rsidP="00A72373">
      <w:pPr>
        <w:rPr>
          <w:rFonts w:ascii="Arial" w:hAnsi="Arial" w:cs="Arial"/>
        </w:rPr>
      </w:pPr>
      <w:r w:rsidRPr="00F31A01">
        <w:rPr>
          <w:rFonts w:ascii="Arial" w:hAnsi="Arial" w:cs="Arial"/>
        </w:rPr>
        <w:t>A refurbishment</w:t>
      </w:r>
      <w:r w:rsidR="132791C3" w:rsidRPr="00F31A01">
        <w:rPr>
          <w:rFonts w:ascii="Arial" w:hAnsi="Arial" w:cs="Arial"/>
        </w:rPr>
        <w:t xml:space="preserve"> </w:t>
      </w:r>
      <w:r w:rsidR="2DB99B2C" w:rsidRPr="00F31A01">
        <w:rPr>
          <w:rFonts w:ascii="Arial" w:hAnsi="Arial" w:cs="Arial"/>
        </w:rPr>
        <w:t xml:space="preserve">may be required for a </w:t>
      </w:r>
      <w:r w:rsidR="132791C3" w:rsidRPr="00F31A01">
        <w:rPr>
          <w:rFonts w:ascii="Arial" w:hAnsi="Arial" w:cs="Arial"/>
        </w:rPr>
        <w:t>variety of reasons</w:t>
      </w:r>
      <w:r w:rsidR="406B3D56" w:rsidRPr="00F31A01">
        <w:rPr>
          <w:rFonts w:ascii="Arial" w:hAnsi="Arial" w:cs="Arial"/>
        </w:rPr>
        <w:t xml:space="preserve">, </w:t>
      </w:r>
      <w:r w:rsidR="388C0A8F" w:rsidRPr="00F31A01">
        <w:rPr>
          <w:rFonts w:ascii="Arial" w:hAnsi="Arial" w:cs="Arial"/>
        </w:rPr>
        <w:t>f</w:t>
      </w:r>
      <w:r w:rsidR="132791C3" w:rsidRPr="00F31A01">
        <w:rPr>
          <w:rFonts w:ascii="Arial" w:hAnsi="Arial" w:cs="Arial"/>
        </w:rPr>
        <w:t>or instance</w:t>
      </w:r>
      <w:r w:rsidR="371540F0" w:rsidRPr="00F31A01">
        <w:rPr>
          <w:rFonts w:ascii="Arial" w:hAnsi="Arial" w:cs="Arial"/>
        </w:rPr>
        <w:t>,</w:t>
      </w:r>
      <w:r w:rsidR="132791C3" w:rsidRPr="00F31A01">
        <w:rPr>
          <w:rFonts w:ascii="Arial" w:hAnsi="Arial" w:cs="Arial"/>
        </w:rPr>
        <w:t xml:space="preserve"> when the property has been:</w:t>
      </w:r>
    </w:p>
    <w:p w14:paraId="0A9DD537" w14:textId="1E7598F9" w:rsidR="00A72373" w:rsidRPr="00F31A01" w:rsidRDefault="132791C3" w:rsidP="0072341E">
      <w:pPr>
        <w:numPr>
          <w:ilvl w:val="0"/>
          <w:numId w:val="2"/>
        </w:numPr>
        <w:spacing w:after="0" w:line="276" w:lineRule="auto"/>
        <w:rPr>
          <w:rFonts w:ascii="Arial" w:hAnsi="Arial" w:cs="Arial"/>
        </w:rPr>
      </w:pPr>
      <w:r w:rsidRPr="00F31A01">
        <w:rPr>
          <w:rFonts w:ascii="Arial" w:hAnsi="Arial" w:cs="Arial"/>
        </w:rPr>
        <w:t xml:space="preserve">Damaged </w:t>
      </w:r>
      <w:proofErr w:type="gramStart"/>
      <w:r w:rsidR="194D3EC2" w:rsidRPr="00F31A01">
        <w:rPr>
          <w:rFonts w:ascii="Arial" w:hAnsi="Arial" w:cs="Arial"/>
        </w:rPr>
        <w:t>as a re</w:t>
      </w:r>
      <w:r w:rsidR="73F3EEBE" w:rsidRPr="00F31A01">
        <w:rPr>
          <w:rFonts w:ascii="Arial" w:hAnsi="Arial" w:cs="Arial"/>
        </w:rPr>
        <w:t>s</w:t>
      </w:r>
      <w:r w:rsidR="194D3EC2" w:rsidRPr="00F31A01">
        <w:rPr>
          <w:rFonts w:ascii="Arial" w:hAnsi="Arial" w:cs="Arial"/>
        </w:rPr>
        <w:t xml:space="preserve">ult </w:t>
      </w:r>
      <w:r w:rsidR="5EEA4905" w:rsidRPr="00F31A01">
        <w:rPr>
          <w:rFonts w:ascii="Arial" w:hAnsi="Arial" w:cs="Arial"/>
        </w:rPr>
        <w:t>of</w:t>
      </w:r>
      <w:proofErr w:type="gramEnd"/>
      <w:r w:rsidR="5EEA4905" w:rsidRPr="00F31A01">
        <w:rPr>
          <w:rFonts w:ascii="Arial" w:hAnsi="Arial" w:cs="Arial"/>
        </w:rPr>
        <w:t xml:space="preserve"> fire</w:t>
      </w:r>
      <w:r w:rsidRPr="00F31A01">
        <w:rPr>
          <w:rFonts w:ascii="Arial" w:hAnsi="Arial" w:cs="Arial"/>
        </w:rPr>
        <w:t xml:space="preserve"> or flood</w:t>
      </w:r>
      <w:r w:rsidR="165CB662" w:rsidRPr="00F31A01">
        <w:rPr>
          <w:rFonts w:ascii="Arial" w:hAnsi="Arial" w:cs="Arial"/>
        </w:rPr>
        <w:t xml:space="preserve">, </w:t>
      </w:r>
      <w:r w:rsidR="41DD8392" w:rsidRPr="00F31A01">
        <w:rPr>
          <w:rFonts w:ascii="Arial" w:hAnsi="Arial" w:cs="Arial"/>
        </w:rPr>
        <w:t>making the property unfit</w:t>
      </w:r>
      <w:r w:rsidRPr="00F31A01">
        <w:rPr>
          <w:rFonts w:ascii="Arial" w:hAnsi="Arial" w:cs="Arial"/>
        </w:rPr>
        <w:t xml:space="preserve"> for the tenant to occupy until the repairs have been carried out</w:t>
      </w:r>
      <w:r w:rsidR="025C13E1" w:rsidRPr="00F31A01">
        <w:rPr>
          <w:rFonts w:ascii="Arial" w:hAnsi="Arial" w:cs="Arial"/>
        </w:rPr>
        <w:t xml:space="preserve"> – this would be </w:t>
      </w:r>
      <w:r w:rsidR="6A2B2911" w:rsidRPr="00F31A01">
        <w:rPr>
          <w:rFonts w:ascii="Arial" w:hAnsi="Arial" w:cs="Arial"/>
        </w:rPr>
        <w:t>an "emergency</w:t>
      </w:r>
      <w:r w:rsidRPr="00F31A01">
        <w:rPr>
          <w:rFonts w:ascii="Arial" w:hAnsi="Arial" w:cs="Arial"/>
        </w:rPr>
        <w:t xml:space="preserve"> decant”.</w:t>
      </w:r>
    </w:p>
    <w:p w14:paraId="64096509" w14:textId="6D8A52FE" w:rsidR="00A72373" w:rsidRPr="00F31A01" w:rsidRDefault="75EDBD00" w:rsidP="0072341E">
      <w:pPr>
        <w:numPr>
          <w:ilvl w:val="0"/>
          <w:numId w:val="2"/>
        </w:numPr>
        <w:spacing w:after="0" w:line="276" w:lineRule="auto"/>
        <w:rPr>
          <w:rFonts w:ascii="Arial" w:hAnsi="Arial" w:cs="Arial"/>
        </w:rPr>
      </w:pPr>
      <w:r w:rsidRPr="00F31A01">
        <w:rPr>
          <w:rFonts w:ascii="Arial" w:hAnsi="Arial" w:cs="Arial"/>
        </w:rPr>
        <w:t xml:space="preserve">Rendered uninhabitable due to environmental reasons, for </w:t>
      </w:r>
      <w:r w:rsidR="4B9D07C8" w:rsidRPr="00F31A01">
        <w:rPr>
          <w:rFonts w:ascii="Arial" w:hAnsi="Arial" w:cs="Arial"/>
        </w:rPr>
        <w:t xml:space="preserve">example in instances </w:t>
      </w:r>
      <w:r w:rsidR="657B7D17" w:rsidRPr="00F31A01">
        <w:rPr>
          <w:rFonts w:ascii="Arial" w:hAnsi="Arial" w:cs="Arial"/>
        </w:rPr>
        <w:t>of,</w:t>
      </w:r>
      <w:r w:rsidRPr="00F31A01">
        <w:rPr>
          <w:rFonts w:ascii="Arial" w:hAnsi="Arial" w:cs="Arial"/>
        </w:rPr>
        <w:t xml:space="preserve"> a very </w:t>
      </w:r>
      <w:r w:rsidR="5792B299" w:rsidRPr="00F31A01">
        <w:rPr>
          <w:rFonts w:ascii="Arial" w:hAnsi="Arial" w:cs="Arial"/>
        </w:rPr>
        <w:t xml:space="preserve">severe </w:t>
      </w:r>
      <w:r w:rsidR="5DE4F909" w:rsidRPr="00F31A01">
        <w:rPr>
          <w:rFonts w:ascii="Arial" w:hAnsi="Arial" w:cs="Arial"/>
        </w:rPr>
        <w:t xml:space="preserve">infestation </w:t>
      </w:r>
      <w:r w:rsidR="2A962EFE" w:rsidRPr="00F31A01">
        <w:rPr>
          <w:rFonts w:ascii="Arial" w:hAnsi="Arial" w:cs="Arial"/>
        </w:rPr>
        <w:t>requiring the</w:t>
      </w:r>
      <w:r w:rsidRPr="00F31A01">
        <w:rPr>
          <w:rFonts w:ascii="Arial" w:hAnsi="Arial" w:cs="Arial"/>
        </w:rPr>
        <w:t xml:space="preserve"> property be vacant before treatment can take place.</w:t>
      </w:r>
      <w:r w:rsidR="5DAF233A" w:rsidRPr="00F31A01">
        <w:rPr>
          <w:rFonts w:ascii="Arial" w:hAnsi="Arial" w:cs="Arial"/>
        </w:rPr>
        <w:t xml:space="preserve"> The severity would be assessed on a case-by-case basis and subject to</w:t>
      </w:r>
      <w:r w:rsidR="6E587C09" w:rsidRPr="00F31A01">
        <w:rPr>
          <w:rFonts w:ascii="Arial" w:hAnsi="Arial" w:cs="Arial"/>
        </w:rPr>
        <w:t xml:space="preserve"> the</w:t>
      </w:r>
      <w:r w:rsidR="5DAF233A" w:rsidRPr="00F31A01">
        <w:rPr>
          <w:rFonts w:ascii="Arial" w:hAnsi="Arial" w:cs="Arial"/>
        </w:rPr>
        <w:t xml:space="preserve"> pest control</w:t>
      </w:r>
      <w:r w:rsidR="6E587C09" w:rsidRPr="00F31A01">
        <w:rPr>
          <w:rFonts w:ascii="Arial" w:hAnsi="Arial" w:cs="Arial"/>
        </w:rPr>
        <w:t>ler</w:t>
      </w:r>
      <w:r w:rsidR="6D95FADE" w:rsidRPr="00F31A01">
        <w:rPr>
          <w:rFonts w:ascii="Arial" w:hAnsi="Arial" w:cs="Arial"/>
        </w:rPr>
        <w:t>’</w:t>
      </w:r>
      <w:r w:rsidR="6E587C09" w:rsidRPr="00F31A01">
        <w:rPr>
          <w:rFonts w:ascii="Arial" w:hAnsi="Arial" w:cs="Arial"/>
        </w:rPr>
        <w:t>s recommendation.</w:t>
      </w:r>
    </w:p>
    <w:p w14:paraId="5776041A" w14:textId="2C5F7479" w:rsidR="00A72373" w:rsidRPr="00F31A01" w:rsidRDefault="00A72373" w:rsidP="0072341E">
      <w:pPr>
        <w:numPr>
          <w:ilvl w:val="0"/>
          <w:numId w:val="2"/>
        </w:numPr>
        <w:spacing w:after="0" w:line="276" w:lineRule="auto"/>
        <w:rPr>
          <w:rFonts w:ascii="Arial" w:hAnsi="Arial" w:cs="Arial"/>
        </w:rPr>
      </w:pPr>
      <w:r w:rsidRPr="00F31A01">
        <w:rPr>
          <w:rFonts w:ascii="Arial" w:hAnsi="Arial" w:cs="Arial"/>
        </w:rPr>
        <w:t>Subject to an ongoing problem, such as subsidence or persistent and major damp</w:t>
      </w:r>
      <w:r w:rsidR="008E44F4" w:rsidRPr="00F31A01">
        <w:rPr>
          <w:rFonts w:ascii="Arial" w:hAnsi="Arial" w:cs="Arial"/>
        </w:rPr>
        <w:t xml:space="preserve"> and mould</w:t>
      </w:r>
      <w:r w:rsidRPr="00F31A01">
        <w:rPr>
          <w:rFonts w:ascii="Arial" w:hAnsi="Arial" w:cs="Arial"/>
        </w:rPr>
        <w:t xml:space="preserve">; the specification for works may recommend that the property be empty for </w:t>
      </w:r>
      <w:proofErr w:type="gramStart"/>
      <w:r w:rsidRPr="00F31A01">
        <w:rPr>
          <w:rFonts w:ascii="Arial" w:hAnsi="Arial" w:cs="Arial"/>
        </w:rPr>
        <w:t>a period of time</w:t>
      </w:r>
      <w:proofErr w:type="gramEnd"/>
      <w:r w:rsidRPr="00F31A01">
        <w:rPr>
          <w:rFonts w:ascii="Arial" w:hAnsi="Arial" w:cs="Arial"/>
        </w:rPr>
        <w:t>.</w:t>
      </w:r>
    </w:p>
    <w:p w14:paraId="6588409F" w14:textId="1AC8237E" w:rsidR="00A72373" w:rsidRPr="00F31A01" w:rsidRDefault="40777DCE" w:rsidP="0072341E">
      <w:pPr>
        <w:numPr>
          <w:ilvl w:val="0"/>
          <w:numId w:val="2"/>
        </w:numPr>
        <w:spacing w:after="0" w:line="276" w:lineRule="auto"/>
        <w:rPr>
          <w:rFonts w:ascii="Arial" w:hAnsi="Arial" w:cs="Arial"/>
        </w:rPr>
      </w:pPr>
      <w:r w:rsidRPr="00F31A01">
        <w:rPr>
          <w:rFonts w:ascii="Arial" w:hAnsi="Arial" w:cs="Arial"/>
        </w:rPr>
        <w:t xml:space="preserve">Deemed as a </w:t>
      </w:r>
      <w:r w:rsidR="7D3E151E" w:rsidRPr="00F31A01">
        <w:rPr>
          <w:rFonts w:ascii="Arial" w:hAnsi="Arial" w:cs="Arial"/>
        </w:rPr>
        <w:t>r</w:t>
      </w:r>
      <w:r w:rsidR="132791C3" w:rsidRPr="00F31A01">
        <w:rPr>
          <w:rFonts w:ascii="Arial" w:hAnsi="Arial" w:cs="Arial"/>
        </w:rPr>
        <w:t xml:space="preserve">isk to </w:t>
      </w:r>
      <w:r w:rsidR="17F91B5C" w:rsidRPr="00F31A01">
        <w:rPr>
          <w:rFonts w:ascii="Arial" w:hAnsi="Arial" w:cs="Arial"/>
        </w:rPr>
        <w:t xml:space="preserve">the </w:t>
      </w:r>
      <w:r w:rsidR="132791C3" w:rsidRPr="00F31A01">
        <w:rPr>
          <w:rFonts w:ascii="Arial" w:hAnsi="Arial" w:cs="Arial"/>
        </w:rPr>
        <w:t xml:space="preserve">health and safety of </w:t>
      </w:r>
      <w:r w:rsidR="38644DF2" w:rsidRPr="00F31A01">
        <w:rPr>
          <w:rFonts w:ascii="Arial" w:hAnsi="Arial" w:cs="Arial"/>
        </w:rPr>
        <w:t>occupant</w:t>
      </w:r>
      <w:r w:rsidR="6FB89819" w:rsidRPr="00F31A01">
        <w:rPr>
          <w:rFonts w:ascii="Arial" w:hAnsi="Arial" w:cs="Arial"/>
        </w:rPr>
        <w:t>(s)</w:t>
      </w:r>
      <w:r w:rsidR="132791C3" w:rsidRPr="00F31A01">
        <w:rPr>
          <w:rFonts w:ascii="Arial" w:hAnsi="Arial" w:cs="Arial"/>
        </w:rPr>
        <w:t xml:space="preserve">, </w:t>
      </w:r>
      <w:r w:rsidR="52088C05" w:rsidRPr="00F31A01">
        <w:rPr>
          <w:rFonts w:ascii="Arial" w:hAnsi="Arial" w:cs="Arial"/>
        </w:rPr>
        <w:t xml:space="preserve">and </w:t>
      </w:r>
      <w:r w:rsidR="132791C3" w:rsidRPr="00F31A01">
        <w:rPr>
          <w:rFonts w:ascii="Arial" w:hAnsi="Arial" w:cs="Arial"/>
        </w:rPr>
        <w:t xml:space="preserve">it is not practicable to undertake work with the </w:t>
      </w:r>
      <w:r w:rsidR="38644DF2" w:rsidRPr="00F31A01">
        <w:rPr>
          <w:rFonts w:ascii="Arial" w:hAnsi="Arial" w:cs="Arial"/>
        </w:rPr>
        <w:t>occupant</w:t>
      </w:r>
      <w:r w:rsidR="132791C3" w:rsidRPr="00F31A01">
        <w:rPr>
          <w:rFonts w:ascii="Arial" w:hAnsi="Arial" w:cs="Arial"/>
        </w:rPr>
        <w:t xml:space="preserve"> in situ.</w:t>
      </w:r>
    </w:p>
    <w:p w14:paraId="17531F1A" w14:textId="77777777" w:rsidR="00017A8C" w:rsidRPr="00F31A01" w:rsidRDefault="00017A8C" w:rsidP="00017A8C">
      <w:pPr>
        <w:spacing w:after="0" w:line="276" w:lineRule="auto"/>
        <w:ind w:left="720"/>
        <w:rPr>
          <w:rFonts w:ascii="Arial" w:hAnsi="Arial" w:cs="Arial"/>
        </w:rPr>
      </w:pPr>
    </w:p>
    <w:p w14:paraId="398756C3" w14:textId="1AC37744" w:rsidR="00F6433B" w:rsidRPr="00F31A01" w:rsidRDefault="3D321185" w:rsidP="5384D5BF">
      <w:pPr>
        <w:pStyle w:val="Default"/>
        <w:spacing w:line="276" w:lineRule="auto"/>
        <w:rPr>
          <w:rFonts w:ascii="Arial" w:hAnsi="Arial" w:cs="Arial"/>
        </w:rPr>
      </w:pPr>
      <w:r w:rsidRPr="00F31A01">
        <w:rPr>
          <w:rFonts w:ascii="Arial" w:hAnsi="Arial" w:cs="Arial"/>
        </w:rPr>
        <w:t xml:space="preserve">If tenants are required to move, we aim for all tenants to be offered a suitable property for their needs.  </w:t>
      </w:r>
    </w:p>
    <w:p w14:paraId="613DC65F" w14:textId="65B87979" w:rsidR="00F6433B" w:rsidRPr="00F31A01" w:rsidRDefault="00F6433B" w:rsidP="5384D5BF">
      <w:pPr>
        <w:pStyle w:val="Default"/>
        <w:spacing w:line="276" w:lineRule="auto"/>
        <w:rPr>
          <w:rFonts w:ascii="Arial" w:hAnsi="Arial" w:cs="Arial"/>
        </w:rPr>
      </w:pPr>
    </w:p>
    <w:p w14:paraId="28D5A5A3" w14:textId="74DEFB92" w:rsidR="00F6433B" w:rsidRPr="00F31A01" w:rsidRDefault="3D321185" w:rsidP="5384D5BF">
      <w:pPr>
        <w:pStyle w:val="Default"/>
        <w:spacing w:line="276" w:lineRule="auto"/>
        <w:rPr>
          <w:rFonts w:ascii="Arial" w:hAnsi="Arial" w:cs="Arial"/>
        </w:rPr>
      </w:pPr>
      <w:r w:rsidRPr="00F31A01">
        <w:rPr>
          <w:rFonts w:ascii="Arial" w:hAnsi="Arial" w:cs="Arial"/>
        </w:rPr>
        <w:t xml:space="preserve">Where an individual has </w:t>
      </w:r>
      <w:proofErr w:type="gramStart"/>
      <w:r w:rsidRPr="00F31A01">
        <w:rPr>
          <w:rFonts w:ascii="Arial" w:hAnsi="Arial" w:cs="Arial"/>
        </w:rPr>
        <w:t>particular needs</w:t>
      </w:r>
      <w:proofErr w:type="gramEnd"/>
      <w:r w:rsidRPr="00F31A01">
        <w:rPr>
          <w:rFonts w:ascii="Arial" w:hAnsi="Arial" w:cs="Arial"/>
        </w:rPr>
        <w:t xml:space="preserve"> and their existing home has been specially adapted, we will ensure that accommodation is provided with similar adaptations.</w:t>
      </w:r>
      <w:r w:rsidR="254D29D7" w:rsidRPr="00F31A01">
        <w:rPr>
          <w:rFonts w:ascii="Arial" w:hAnsi="Arial" w:cs="Arial"/>
        </w:rPr>
        <w:t xml:space="preserve"> </w:t>
      </w:r>
    </w:p>
    <w:p w14:paraId="7B832335" w14:textId="4D36C403" w:rsidR="00F6433B" w:rsidRPr="00F31A01" w:rsidRDefault="00F6433B" w:rsidP="5384D5BF">
      <w:pPr>
        <w:pStyle w:val="Default"/>
        <w:spacing w:line="276" w:lineRule="auto"/>
        <w:rPr>
          <w:rFonts w:ascii="Arial" w:hAnsi="Arial" w:cs="Arial"/>
        </w:rPr>
      </w:pPr>
    </w:p>
    <w:p w14:paraId="01905722" w14:textId="6E401D2F" w:rsidR="00F6433B" w:rsidRPr="00F31A01" w:rsidRDefault="625BEEB5" w:rsidP="00014BE9">
      <w:pPr>
        <w:pStyle w:val="Default"/>
        <w:spacing w:line="276" w:lineRule="auto"/>
        <w:rPr>
          <w:rFonts w:ascii="Arial" w:hAnsi="Arial" w:cs="Arial"/>
        </w:rPr>
      </w:pPr>
      <w:r w:rsidRPr="00F31A01">
        <w:rPr>
          <w:rFonts w:ascii="Arial" w:hAnsi="Arial" w:cs="Arial"/>
        </w:rPr>
        <w:t>T</w:t>
      </w:r>
      <w:r w:rsidR="254D29D7" w:rsidRPr="00F31A01">
        <w:rPr>
          <w:rFonts w:ascii="Arial" w:hAnsi="Arial" w:cs="Arial"/>
        </w:rPr>
        <w:t>enants who live in properties larger than their housing needs require</w:t>
      </w:r>
      <w:r w:rsidR="5B0D9524" w:rsidRPr="00F31A01">
        <w:rPr>
          <w:rFonts w:ascii="Arial" w:hAnsi="Arial" w:cs="Arial"/>
        </w:rPr>
        <w:t>,</w:t>
      </w:r>
      <w:r w:rsidR="254D29D7" w:rsidRPr="00F31A01">
        <w:rPr>
          <w:rFonts w:ascii="Arial" w:hAnsi="Arial" w:cs="Arial"/>
        </w:rPr>
        <w:t xml:space="preserve"> may be </w:t>
      </w:r>
      <w:r w:rsidR="7510FEA7" w:rsidRPr="00F31A01">
        <w:rPr>
          <w:rFonts w:ascii="Arial" w:hAnsi="Arial" w:cs="Arial"/>
        </w:rPr>
        <w:t>temporarily placed</w:t>
      </w:r>
      <w:r w:rsidR="254D29D7" w:rsidRPr="00F31A01">
        <w:rPr>
          <w:rFonts w:ascii="Arial" w:hAnsi="Arial" w:cs="Arial"/>
        </w:rPr>
        <w:t xml:space="preserve"> into a smaller property that is considered suitable</w:t>
      </w:r>
      <w:r w:rsidR="586EE23C" w:rsidRPr="00F31A01">
        <w:rPr>
          <w:rFonts w:ascii="Arial" w:hAnsi="Arial" w:cs="Arial"/>
        </w:rPr>
        <w:t>,</w:t>
      </w:r>
      <w:r w:rsidR="254D29D7" w:rsidRPr="00F31A01">
        <w:rPr>
          <w:rFonts w:ascii="Arial" w:hAnsi="Arial" w:cs="Arial"/>
        </w:rPr>
        <w:t xml:space="preserve"> in line with our Housing Allocations policy</w:t>
      </w:r>
      <w:r w:rsidR="5BD2D1DB" w:rsidRPr="00F31A01">
        <w:rPr>
          <w:rFonts w:ascii="Arial" w:hAnsi="Arial" w:cs="Arial"/>
        </w:rPr>
        <w:t>.</w:t>
      </w:r>
    </w:p>
    <w:p w14:paraId="575F5400" w14:textId="77F3CA78" w:rsidR="5384D5BF" w:rsidRPr="00F31A01" w:rsidRDefault="5384D5BF" w:rsidP="5384D5BF">
      <w:pPr>
        <w:pStyle w:val="Default"/>
        <w:spacing w:line="276" w:lineRule="auto"/>
        <w:rPr>
          <w:rFonts w:ascii="Arial" w:hAnsi="Arial" w:cs="Arial"/>
        </w:rPr>
      </w:pPr>
    </w:p>
    <w:p w14:paraId="761A8700" w14:textId="30345BF4" w:rsidR="00D443A1" w:rsidRPr="00F31A01" w:rsidRDefault="40A95A50" w:rsidP="00F6433B">
      <w:pPr>
        <w:rPr>
          <w:rFonts w:ascii="Arial" w:hAnsi="Arial" w:cs="Arial"/>
        </w:rPr>
      </w:pPr>
      <w:r w:rsidRPr="00F31A01">
        <w:rPr>
          <w:rFonts w:ascii="Arial" w:hAnsi="Arial" w:cs="Arial"/>
        </w:rPr>
        <w:t>If an emergency decant is required, we may need to place tenants in temporary accommodation</w:t>
      </w:r>
      <w:r w:rsidR="7000974A" w:rsidRPr="00F31A01">
        <w:rPr>
          <w:rFonts w:ascii="Arial" w:hAnsi="Arial" w:cs="Arial"/>
        </w:rPr>
        <w:t>. This</w:t>
      </w:r>
      <w:r w:rsidRPr="00F31A01">
        <w:rPr>
          <w:rFonts w:ascii="Arial" w:hAnsi="Arial" w:cs="Arial"/>
        </w:rPr>
        <w:t xml:space="preserve"> may not be of the same suitability as the</w:t>
      </w:r>
      <w:r w:rsidR="111AA33C" w:rsidRPr="00F31A01">
        <w:rPr>
          <w:rFonts w:ascii="Arial" w:hAnsi="Arial" w:cs="Arial"/>
        </w:rPr>
        <w:t xml:space="preserve"> permanent</w:t>
      </w:r>
      <w:r w:rsidRPr="00F31A01">
        <w:rPr>
          <w:rFonts w:ascii="Arial" w:hAnsi="Arial" w:cs="Arial"/>
        </w:rPr>
        <w:t xml:space="preserve"> </w:t>
      </w:r>
      <w:r w:rsidR="6DE3FA24" w:rsidRPr="00F31A01">
        <w:rPr>
          <w:rFonts w:ascii="Arial" w:hAnsi="Arial" w:cs="Arial"/>
        </w:rPr>
        <w:t>property they</w:t>
      </w:r>
      <w:r w:rsidRPr="00F31A01">
        <w:rPr>
          <w:rFonts w:ascii="Arial" w:hAnsi="Arial" w:cs="Arial"/>
        </w:rPr>
        <w:t xml:space="preserve"> are decanted from.</w:t>
      </w:r>
      <w:r w:rsidR="6FE61B33" w:rsidRPr="00F31A01">
        <w:rPr>
          <w:rFonts w:ascii="Arial" w:hAnsi="Arial" w:cs="Arial"/>
        </w:rPr>
        <w:t xml:space="preserve"> </w:t>
      </w:r>
      <w:r w:rsidR="33FB8745" w:rsidRPr="00F31A01">
        <w:rPr>
          <w:rFonts w:ascii="Arial" w:hAnsi="Arial" w:cs="Arial"/>
        </w:rPr>
        <w:t xml:space="preserve">It may also be the case that </w:t>
      </w:r>
      <w:r w:rsidR="5293636E" w:rsidRPr="00F31A01">
        <w:rPr>
          <w:rFonts w:ascii="Arial" w:hAnsi="Arial" w:cs="Arial"/>
        </w:rPr>
        <w:t xml:space="preserve">the </w:t>
      </w:r>
      <w:r w:rsidR="33FB8745" w:rsidRPr="00F31A01">
        <w:rPr>
          <w:rFonts w:ascii="Arial" w:hAnsi="Arial" w:cs="Arial"/>
        </w:rPr>
        <w:t>tenant opt</w:t>
      </w:r>
      <w:r w:rsidR="3C4E6EE0" w:rsidRPr="00F31A01">
        <w:rPr>
          <w:rFonts w:ascii="Arial" w:hAnsi="Arial" w:cs="Arial"/>
        </w:rPr>
        <w:t>s</w:t>
      </w:r>
      <w:r w:rsidR="33FB8745" w:rsidRPr="00F31A01">
        <w:rPr>
          <w:rFonts w:ascii="Arial" w:hAnsi="Arial" w:cs="Arial"/>
        </w:rPr>
        <w:t xml:space="preserve"> to stay with family or friends </w:t>
      </w:r>
      <w:r w:rsidR="5293636E" w:rsidRPr="00F31A01">
        <w:rPr>
          <w:rFonts w:ascii="Arial" w:hAnsi="Arial" w:cs="Arial"/>
        </w:rPr>
        <w:t>as an alternative</w:t>
      </w:r>
      <w:r w:rsidR="1E8664AB" w:rsidRPr="00F31A01">
        <w:rPr>
          <w:rFonts w:ascii="Arial" w:hAnsi="Arial" w:cs="Arial"/>
        </w:rPr>
        <w:t xml:space="preserve"> short-term arrangement</w:t>
      </w:r>
      <w:r w:rsidR="5293636E" w:rsidRPr="00F31A01">
        <w:rPr>
          <w:rFonts w:ascii="Arial" w:hAnsi="Arial" w:cs="Arial"/>
        </w:rPr>
        <w:t>.</w:t>
      </w:r>
    </w:p>
    <w:p w14:paraId="5BDE9684" w14:textId="77777777" w:rsidR="00D44D72" w:rsidRPr="00F31A01" w:rsidRDefault="00D44D72" w:rsidP="00F6433B">
      <w:pPr>
        <w:rPr>
          <w:rFonts w:ascii="Arial" w:hAnsi="Arial" w:cs="Arial"/>
          <w:b/>
          <w:bCs/>
          <w:u w:val="single"/>
        </w:rPr>
      </w:pPr>
    </w:p>
    <w:p w14:paraId="0C74CC99" w14:textId="77777777" w:rsidR="00A3692A" w:rsidRPr="00F31A01" w:rsidRDefault="00A3692A" w:rsidP="00F6433B">
      <w:pPr>
        <w:rPr>
          <w:rFonts w:ascii="Arial" w:hAnsi="Arial" w:cs="Arial"/>
          <w:b/>
          <w:bCs/>
          <w:u w:val="single"/>
        </w:rPr>
      </w:pPr>
    </w:p>
    <w:p w14:paraId="77A11555" w14:textId="5DB5157D" w:rsidR="00A3692A" w:rsidRPr="00F31A01" w:rsidRDefault="00A3692A" w:rsidP="005235C8">
      <w:pPr>
        <w:tabs>
          <w:tab w:val="left" w:pos="1952"/>
        </w:tabs>
        <w:rPr>
          <w:rFonts w:ascii="Arial" w:hAnsi="Arial" w:cs="Arial"/>
          <w:b/>
          <w:bCs/>
          <w:u w:val="single"/>
        </w:rPr>
      </w:pPr>
    </w:p>
    <w:p w14:paraId="172D8677" w14:textId="77777777" w:rsidR="005235C8" w:rsidRPr="00F31A01" w:rsidRDefault="005235C8" w:rsidP="005235C8">
      <w:pPr>
        <w:tabs>
          <w:tab w:val="left" w:pos="1952"/>
        </w:tabs>
        <w:rPr>
          <w:rFonts w:ascii="Arial" w:hAnsi="Arial" w:cs="Arial"/>
          <w:b/>
          <w:bCs/>
          <w:u w:val="single"/>
        </w:rPr>
      </w:pPr>
    </w:p>
    <w:p w14:paraId="4DC9F67B" w14:textId="77777777" w:rsidR="00D02916" w:rsidRPr="00F31A01" w:rsidRDefault="00D02916" w:rsidP="005235C8">
      <w:pPr>
        <w:tabs>
          <w:tab w:val="left" w:pos="1952"/>
        </w:tabs>
        <w:rPr>
          <w:rFonts w:ascii="Arial" w:hAnsi="Arial" w:cs="Arial"/>
          <w:b/>
          <w:bCs/>
          <w:u w:val="single"/>
        </w:rPr>
      </w:pPr>
    </w:p>
    <w:p w14:paraId="196B7717" w14:textId="6A602194" w:rsidR="00F6433B" w:rsidRPr="00F31A01" w:rsidRDefault="00F6433B" w:rsidP="00BC7377">
      <w:pPr>
        <w:pStyle w:val="Heading1"/>
        <w:numPr>
          <w:ilvl w:val="0"/>
          <w:numId w:val="17"/>
        </w:numPr>
        <w:rPr>
          <w:rFonts w:ascii="Arial" w:hAnsi="Arial" w:cs="Arial"/>
          <w:b/>
          <w:bCs/>
          <w:color w:val="auto"/>
          <w:sz w:val="24"/>
          <w:szCs w:val="24"/>
        </w:rPr>
      </w:pPr>
      <w:bookmarkStart w:id="2" w:name="_Toc231213115"/>
      <w:r w:rsidRPr="00F31A01">
        <w:rPr>
          <w:rFonts w:ascii="Arial" w:hAnsi="Arial" w:cs="Arial"/>
          <w:b/>
          <w:bCs/>
          <w:color w:val="auto"/>
          <w:sz w:val="24"/>
          <w:szCs w:val="24"/>
        </w:rPr>
        <w:t>Purpose</w:t>
      </w:r>
      <w:bookmarkEnd w:id="2"/>
    </w:p>
    <w:p w14:paraId="4AC47F9F" w14:textId="68BD8FAC" w:rsidR="00F6433B" w:rsidRPr="00F31A01" w:rsidRDefault="708AF1AA" w:rsidP="00F6433B">
      <w:pPr>
        <w:rPr>
          <w:rFonts w:ascii="Arial" w:hAnsi="Arial" w:cs="Arial"/>
        </w:rPr>
      </w:pPr>
      <w:r w:rsidRPr="00F31A01">
        <w:rPr>
          <w:rFonts w:ascii="Arial" w:hAnsi="Arial" w:cs="Arial"/>
        </w:rPr>
        <w:t xml:space="preserve">This policy sets out the </w:t>
      </w:r>
      <w:r w:rsidR="1F9B4399" w:rsidRPr="00F31A01">
        <w:rPr>
          <w:rFonts w:ascii="Arial" w:hAnsi="Arial" w:cs="Arial"/>
        </w:rPr>
        <w:t>approach Reading</w:t>
      </w:r>
      <w:r w:rsidRPr="00F31A01">
        <w:rPr>
          <w:rFonts w:ascii="Arial" w:hAnsi="Arial" w:cs="Arial"/>
        </w:rPr>
        <w:t xml:space="preserve"> Borough Council will follo</w:t>
      </w:r>
      <w:r w:rsidR="16E63E1E" w:rsidRPr="00F31A01">
        <w:rPr>
          <w:rFonts w:ascii="Arial" w:hAnsi="Arial" w:cs="Arial"/>
        </w:rPr>
        <w:t>w</w:t>
      </w:r>
      <w:r w:rsidRPr="00F31A01">
        <w:rPr>
          <w:rFonts w:ascii="Arial" w:hAnsi="Arial" w:cs="Arial"/>
        </w:rPr>
        <w:t xml:space="preserve"> when a tenant or resident needs to be temporarily </w:t>
      </w:r>
      <w:r w:rsidR="21CAAAD5" w:rsidRPr="00F31A01">
        <w:rPr>
          <w:rFonts w:ascii="Arial" w:hAnsi="Arial" w:cs="Arial"/>
        </w:rPr>
        <w:t xml:space="preserve">or permanently relocated (decanted) from </w:t>
      </w:r>
      <w:r w:rsidR="7B23C86F" w:rsidRPr="00F31A01">
        <w:rPr>
          <w:rFonts w:ascii="Arial" w:hAnsi="Arial" w:cs="Arial"/>
        </w:rPr>
        <w:t>their home due to major repairs, redevelopment, or other circumstances</w:t>
      </w:r>
      <w:r w:rsidR="16E63E1E" w:rsidRPr="00F31A01">
        <w:rPr>
          <w:rFonts w:ascii="Arial" w:hAnsi="Arial" w:cs="Arial"/>
        </w:rPr>
        <w:t xml:space="preserve"> requiring vacant possession.</w:t>
      </w:r>
    </w:p>
    <w:p w14:paraId="6F60CE68" w14:textId="53C1CED5" w:rsidR="00F6433B" w:rsidRPr="00F31A01" w:rsidRDefault="00F6433B" w:rsidP="00BC7377">
      <w:pPr>
        <w:pStyle w:val="Heading1"/>
        <w:numPr>
          <w:ilvl w:val="0"/>
          <w:numId w:val="17"/>
        </w:numPr>
        <w:rPr>
          <w:rFonts w:ascii="Arial" w:hAnsi="Arial" w:cs="Arial"/>
          <w:b/>
          <w:bCs/>
          <w:color w:val="auto"/>
          <w:sz w:val="24"/>
          <w:szCs w:val="24"/>
        </w:rPr>
      </w:pPr>
      <w:bookmarkStart w:id="3" w:name="_Toc231213116"/>
      <w:r w:rsidRPr="00F31A01">
        <w:rPr>
          <w:rFonts w:ascii="Arial" w:hAnsi="Arial" w:cs="Arial"/>
          <w:b/>
          <w:bCs/>
          <w:color w:val="auto"/>
          <w:sz w:val="24"/>
          <w:szCs w:val="24"/>
        </w:rPr>
        <w:t>Scope</w:t>
      </w:r>
      <w:bookmarkEnd w:id="3"/>
    </w:p>
    <w:p w14:paraId="2751E7B3" w14:textId="6F5A5AB4" w:rsidR="008B53D9" w:rsidRPr="00F31A01" w:rsidRDefault="6C71E075" w:rsidP="5384D5BF">
      <w:pPr>
        <w:rPr>
          <w:rFonts w:ascii="Arial" w:eastAsia="Times New Roman" w:hAnsi="Arial" w:cs="Arial"/>
          <w:color w:val="333333"/>
        </w:rPr>
      </w:pPr>
      <w:r w:rsidRPr="00F31A01">
        <w:rPr>
          <w:rFonts w:ascii="Arial" w:hAnsi="Arial" w:cs="Arial"/>
        </w:rPr>
        <w:t>Th</w:t>
      </w:r>
      <w:r w:rsidR="7A34B1B7" w:rsidRPr="00F31A01">
        <w:rPr>
          <w:rFonts w:ascii="Arial" w:hAnsi="Arial" w:cs="Arial"/>
        </w:rPr>
        <w:t xml:space="preserve">e </w:t>
      </w:r>
      <w:r w:rsidR="677FBD68" w:rsidRPr="00F31A01">
        <w:rPr>
          <w:rFonts w:ascii="Arial" w:hAnsi="Arial" w:cs="Arial"/>
        </w:rPr>
        <w:t>Decant Policy</w:t>
      </w:r>
      <w:r w:rsidRPr="00F31A01">
        <w:rPr>
          <w:rFonts w:ascii="Arial" w:hAnsi="Arial" w:cs="Arial"/>
        </w:rPr>
        <w:t xml:space="preserve"> applies to all </w:t>
      </w:r>
      <w:r w:rsidR="565F8A61" w:rsidRPr="00F31A01">
        <w:rPr>
          <w:rFonts w:ascii="Arial" w:hAnsi="Arial" w:cs="Arial"/>
        </w:rPr>
        <w:t>occupants</w:t>
      </w:r>
      <w:r w:rsidRPr="00F31A01">
        <w:rPr>
          <w:rFonts w:ascii="Arial" w:hAnsi="Arial" w:cs="Arial"/>
        </w:rPr>
        <w:t xml:space="preserve"> </w:t>
      </w:r>
      <w:r w:rsidR="27F86664" w:rsidRPr="00F31A01">
        <w:rPr>
          <w:rFonts w:ascii="Arial" w:hAnsi="Arial" w:cs="Arial"/>
        </w:rPr>
        <w:t>of properties managed by Reading Borough Council. It aims to minimise disruption to residents who are required to move out of their homes on a temporary or permanent basis</w:t>
      </w:r>
      <w:r w:rsidR="0269EE2D" w:rsidRPr="00F31A01">
        <w:rPr>
          <w:rFonts w:ascii="Arial" w:hAnsi="Arial" w:cs="Arial"/>
        </w:rPr>
        <w:t>,</w:t>
      </w:r>
      <w:r w:rsidR="27F86664" w:rsidRPr="00F31A01">
        <w:rPr>
          <w:rFonts w:ascii="Arial" w:hAnsi="Arial" w:cs="Arial"/>
        </w:rPr>
        <w:t xml:space="preserve"> whilst balancing cost effectiveness and financial responsibility of the </w:t>
      </w:r>
      <w:r w:rsidR="069577CB" w:rsidRPr="00F31A01">
        <w:rPr>
          <w:rFonts w:ascii="Arial" w:hAnsi="Arial" w:cs="Arial"/>
        </w:rPr>
        <w:t>Council</w:t>
      </w:r>
      <w:r w:rsidR="27F86664" w:rsidRPr="00F31A01">
        <w:rPr>
          <w:rFonts w:ascii="Arial" w:hAnsi="Arial" w:cs="Arial"/>
        </w:rPr>
        <w:t>.</w:t>
      </w:r>
      <w:r w:rsidR="4D970A9D" w:rsidRPr="00F31A01">
        <w:rPr>
          <w:rStyle w:val="Heading1Char"/>
          <w:rFonts w:ascii="Arial" w:eastAsia="Times New Roman" w:hAnsi="Arial" w:cs="Arial"/>
          <w:color w:val="333333"/>
          <w:sz w:val="24"/>
          <w:szCs w:val="24"/>
        </w:rPr>
        <w:t xml:space="preserve"> </w:t>
      </w:r>
    </w:p>
    <w:p w14:paraId="334DCCAE" w14:textId="3130F8D4" w:rsidR="008B53D9" w:rsidRPr="00F31A01" w:rsidRDefault="081DB5FB" w:rsidP="008B53D9">
      <w:pPr>
        <w:rPr>
          <w:rFonts w:ascii="Arial" w:hAnsi="Arial" w:cs="Arial"/>
        </w:rPr>
      </w:pPr>
      <w:bookmarkStart w:id="4" w:name="_Toc231204931"/>
      <w:bookmarkStart w:id="5" w:name="_Toc231204965"/>
      <w:bookmarkStart w:id="6" w:name="_Toc231205012"/>
      <w:bookmarkStart w:id="7" w:name="_Toc231205275"/>
      <w:r w:rsidRPr="00F31A01">
        <w:rPr>
          <w:rFonts w:ascii="Arial" w:hAnsi="Arial" w:cs="Arial"/>
        </w:rPr>
        <w:t>The position with leaseholders will be de</w:t>
      </w:r>
      <w:r w:rsidR="4B023E8C" w:rsidRPr="00F31A01">
        <w:rPr>
          <w:rFonts w:ascii="Arial" w:hAnsi="Arial" w:cs="Arial"/>
        </w:rPr>
        <w:t xml:space="preserve">termined on a case-by-case basis. </w:t>
      </w:r>
      <w:r w:rsidR="29B2A876" w:rsidRPr="00F31A01">
        <w:rPr>
          <w:rFonts w:ascii="Arial" w:hAnsi="Arial" w:cs="Arial"/>
        </w:rPr>
        <w:t>In such cases we</w:t>
      </w:r>
      <w:r w:rsidR="4B023E8C" w:rsidRPr="00F31A01">
        <w:rPr>
          <w:rFonts w:ascii="Arial" w:hAnsi="Arial" w:cs="Arial"/>
        </w:rPr>
        <w:t xml:space="preserve"> will carefully review the lease conditions </w:t>
      </w:r>
      <w:r w:rsidR="29B2A876" w:rsidRPr="00F31A01">
        <w:rPr>
          <w:rFonts w:ascii="Arial" w:hAnsi="Arial" w:cs="Arial"/>
        </w:rPr>
        <w:t>to ensure that all actions are taken in accordance with the lease</w:t>
      </w:r>
      <w:r w:rsidR="4E4DF5E1" w:rsidRPr="00F31A01">
        <w:rPr>
          <w:rFonts w:ascii="Arial" w:hAnsi="Arial" w:cs="Arial"/>
        </w:rPr>
        <w:t xml:space="preserve"> agreement</w:t>
      </w:r>
      <w:r w:rsidR="29B2A876" w:rsidRPr="00F31A01">
        <w:rPr>
          <w:rFonts w:ascii="Arial" w:hAnsi="Arial" w:cs="Arial"/>
        </w:rPr>
        <w:t>.</w:t>
      </w:r>
      <w:bookmarkEnd w:id="4"/>
      <w:bookmarkEnd w:id="5"/>
      <w:bookmarkEnd w:id="6"/>
      <w:bookmarkEnd w:id="7"/>
    </w:p>
    <w:p w14:paraId="6816CEF7" w14:textId="6DC283C7" w:rsidR="00F6433B" w:rsidRPr="00F31A01" w:rsidRDefault="00F6433B" w:rsidP="00BC7377">
      <w:pPr>
        <w:pStyle w:val="Heading1"/>
        <w:numPr>
          <w:ilvl w:val="0"/>
          <w:numId w:val="17"/>
        </w:numPr>
        <w:rPr>
          <w:rFonts w:ascii="Arial" w:hAnsi="Arial" w:cs="Arial"/>
          <w:b/>
          <w:bCs/>
          <w:color w:val="auto"/>
          <w:sz w:val="24"/>
          <w:szCs w:val="24"/>
        </w:rPr>
      </w:pPr>
      <w:bookmarkStart w:id="8" w:name="_Toc231213117"/>
      <w:r w:rsidRPr="00F31A01">
        <w:rPr>
          <w:rFonts w:ascii="Arial" w:hAnsi="Arial" w:cs="Arial"/>
          <w:b/>
          <w:bCs/>
          <w:color w:val="auto"/>
          <w:sz w:val="24"/>
          <w:szCs w:val="24"/>
        </w:rPr>
        <w:t>Compliance</w:t>
      </w:r>
      <w:bookmarkEnd w:id="8"/>
    </w:p>
    <w:p w14:paraId="4E0EBE95" w14:textId="29AE7F4F" w:rsidR="00F6433B" w:rsidRPr="00F31A01" w:rsidRDefault="00EC6BBA" w:rsidP="00F6433B">
      <w:pPr>
        <w:rPr>
          <w:rFonts w:ascii="Arial" w:hAnsi="Arial" w:cs="Arial"/>
        </w:rPr>
      </w:pPr>
      <w:r w:rsidRPr="00F31A01">
        <w:rPr>
          <w:rFonts w:ascii="Arial" w:hAnsi="Arial" w:cs="Arial"/>
        </w:rPr>
        <w:t>Reading Borough Council will ensure that all decanting procedures comply fully with relevant legislation</w:t>
      </w:r>
      <w:r w:rsidR="009E0ECF" w:rsidRPr="00F31A01">
        <w:rPr>
          <w:rFonts w:ascii="Arial" w:hAnsi="Arial" w:cs="Arial"/>
        </w:rPr>
        <w:t xml:space="preserve"> and regulation</w:t>
      </w:r>
      <w:r w:rsidRPr="00F31A01">
        <w:rPr>
          <w:rFonts w:ascii="Arial" w:hAnsi="Arial" w:cs="Arial"/>
        </w:rPr>
        <w:t>, including</w:t>
      </w:r>
      <w:r w:rsidR="00E23211" w:rsidRPr="00F31A01">
        <w:rPr>
          <w:rFonts w:ascii="Arial" w:hAnsi="Arial" w:cs="Arial"/>
        </w:rPr>
        <w:t>:</w:t>
      </w:r>
    </w:p>
    <w:p w14:paraId="61DE7217" w14:textId="77777777" w:rsidR="00F675F1" w:rsidRPr="00F31A01" w:rsidRDefault="00F675F1" w:rsidP="00F675F1">
      <w:pPr>
        <w:pStyle w:val="ListParagraph"/>
        <w:numPr>
          <w:ilvl w:val="0"/>
          <w:numId w:val="3"/>
        </w:numPr>
        <w:rPr>
          <w:rFonts w:ascii="Arial" w:hAnsi="Arial" w:cs="Arial"/>
        </w:rPr>
      </w:pPr>
      <w:r w:rsidRPr="00F31A01">
        <w:rPr>
          <w:rFonts w:ascii="Arial" w:hAnsi="Arial" w:cs="Arial"/>
        </w:rPr>
        <w:t>The Land Compensation Act 1973</w:t>
      </w:r>
    </w:p>
    <w:p w14:paraId="47E6C537" w14:textId="59BB4B64" w:rsidR="00F675F1" w:rsidRPr="00F31A01" w:rsidRDefault="00F675F1" w:rsidP="00F675F1">
      <w:pPr>
        <w:pStyle w:val="ListParagraph"/>
        <w:numPr>
          <w:ilvl w:val="0"/>
          <w:numId w:val="3"/>
        </w:numPr>
        <w:rPr>
          <w:rFonts w:ascii="Arial" w:hAnsi="Arial" w:cs="Arial"/>
        </w:rPr>
      </w:pPr>
      <w:r w:rsidRPr="00F31A01">
        <w:rPr>
          <w:rFonts w:ascii="Arial" w:hAnsi="Arial" w:cs="Arial"/>
        </w:rPr>
        <w:t>The Landlord and Tenant Act 1985</w:t>
      </w:r>
    </w:p>
    <w:p w14:paraId="64BBFE19" w14:textId="144442CF" w:rsidR="00E23211" w:rsidRPr="00F31A01" w:rsidRDefault="00E23211" w:rsidP="00E23211">
      <w:pPr>
        <w:pStyle w:val="ListParagraph"/>
        <w:numPr>
          <w:ilvl w:val="0"/>
          <w:numId w:val="3"/>
        </w:numPr>
        <w:rPr>
          <w:rFonts w:ascii="Arial" w:hAnsi="Arial" w:cs="Arial"/>
        </w:rPr>
      </w:pPr>
      <w:r w:rsidRPr="00F31A01">
        <w:rPr>
          <w:rFonts w:ascii="Arial" w:hAnsi="Arial" w:cs="Arial"/>
        </w:rPr>
        <w:t>The Housing Act 1985</w:t>
      </w:r>
      <w:r w:rsidR="00A2681D" w:rsidRPr="00F31A01">
        <w:rPr>
          <w:rFonts w:ascii="Arial" w:hAnsi="Arial" w:cs="Arial"/>
        </w:rPr>
        <w:t>,</w:t>
      </w:r>
      <w:r w:rsidR="000F19EF" w:rsidRPr="00F31A01">
        <w:rPr>
          <w:rFonts w:ascii="Arial" w:hAnsi="Arial" w:cs="Arial"/>
        </w:rPr>
        <w:t xml:space="preserve"> 1988</w:t>
      </w:r>
      <w:r w:rsidR="00A2681D" w:rsidRPr="00F31A01">
        <w:rPr>
          <w:rFonts w:ascii="Arial" w:hAnsi="Arial" w:cs="Arial"/>
        </w:rPr>
        <w:t xml:space="preserve"> and 2004</w:t>
      </w:r>
    </w:p>
    <w:p w14:paraId="6839F1AE" w14:textId="011A146C" w:rsidR="004751B5" w:rsidRPr="00F31A01" w:rsidRDefault="000F19EF" w:rsidP="00C83E6B">
      <w:pPr>
        <w:pStyle w:val="ListParagraph"/>
        <w:numPr>
          <w:ilvl w:val="0"/>
          <w:numId w:val="3"/>
        </w:numPr>
        <w:rPr>
          <w:rFonts w:ascii="Arial" w:hAnsi="Arial" w:cs="Arial"/>
        </w:rPr>
      </w:pPr>
      <w:r w:rsidRPr="00F31A01">
        <w:rPr>
          <w:rFonts w:ascii="Arial" w:hAnsi="Arial" w:cs="Arial"/>
        </w:rPr>
        <w:t>Equality Act 2010</w:t>
      </w:r>
    </w:p>
    <w:p w14:paraId="324EA93F" w14:textId="255E9935" w:rsidR="00CC0DA1" w:rsidRPr="00F31A01" w:rsidRDefault="00C527B2" w:rsidP="00C83E6B">
      <w:pPr>
        <w:pStyle w:val="ListParagraph"/>
        <w:numPr>
          <w:ilvl w:val="0"/>
          <w:numId w:val="3"/>
        </w:numPr>
        <w:rPr>
          <w:rFonts w:ascii="Arial" w:hAnsi="Arial" w:cs="Arial"/>
        </w:rPr>
      </w:pPr>
      <w:r w:rsidRPr="00F31A01">
        <w:rPr>
          <w:rFonts w:ascii="Arial" w:hAnsi="Arial" w:cs="Arial"/>
        </w:rPr>
        <w:t xml:space="preserve">The Social Housing (Regulation) Act 2023 </w:t>
      </w:r>
      <w:r w:rsidR="004C7BA2" w:rsidRPr="00F31A01">
        <w:rPr>
          <w:rFonts w:ascii="Arial" w:hAnsi="Arial" w:cs="Arial"/>
        </w:rPr>
        <w:t>inc</w:t>
      </w:r>
      <w:r w:rsidR="00951166" w:rsidRPr="00F31A01">
        <w:rPr>
          <w:rFonts w:ascii="Arial" w:hAnsi="Arial" w:cs="Arial"/>
        </w:rPr>
        <w:t>.</w:t>
      </w:r>
      <w:r w:rsidR="004C7BA2" w:rsidRPr="00F31A01">
        <w:rPr>
          <w:rFonts w:ascii="Arial" w:hAnsi="Arial" w:cs="Arial"/>
        </w:rPr>
        <w:t xml:space="preserve"> Awaab’s Law</w:t>
      </w:r>
    </w:p>
    <w:p w14:paraId="03F955F6" w14:textId="3A432DD9" w:rsidR="00292E0E" w:rsidRPr="00F31A01" w:rsidRDefault="00292E0E" w:rsidP="00C83E6B">
      <w:pPr>
        <w:pStyle w:val="ListParagraph"/>
        <w:numPr>
          <w:ilvl w:val="0"/>
          <w:numId w:val="3"/>
        </w:numPr>
        <w:rPr>
          <w:rFonts w:ascii="Arial" w:hAnsi="Arial" w:cs="Arial"/>
        </w:rPr>
      </w:pPr>
      <w:r w:rsidRPr="00F31A01">
        <w:rPr>
          <w:rFonts w:ascii="Arial" w:hAnsi="Arial" w:cs="Arial"/>
        </w:rPr>
        <w:t xml:space="preserve">The Housing Health and </w:t>
      </w:r>
      <w:r w:rsidR="0091153F" w:rsidRPr="00F31A01">
        <w:rPr>
          <w:rFonts w:ascii="Arial" w:hAnsi="Arial" w:cs="Arial"/>
        </w:rPr>
        <w:t>Safety Rating System (HHSRS)</w:t>
      </w:r>
    </w:p>
    <w:p w14:paraId="1900CDF4" w14:textId="3197F436" w:rsidR="00477D47" w:rsidRPr="00F31A01" w:rsidRDefault="00477D47" w:rsidP="00C83E6B">
      <w:pPr>
        <w:pStyle w:val="ListParagraph"/>
        <w:numPr>
          <w:ilvl w:val="0"/>
          <w:numId w:val="3"/>
        </w:numPr>
        <w:rPr>
          <w:rFonts w:ascii="Arial" w:hAnsi="Arial" w:cs="Arial"/>
        </w:rPr>
      </w:pPr>
      <w:r w:rsidRPr="00F31A01">
        <w:rPr>
          <w:rFonts w:ascii="Arial" w:hAnsi="Arial" w:cs="Arial"/>
        </w:rPr>
        <w:t>Decent Homes Standard</w:t>
      </w:r>
      <w:r w:rsidR="00AC6D21" w:rsidRPr="00F31A01">
        <w:rPr>
          <w:rFonts w:ascii="Arial" w:hAnsi="Arial" w:cs="Arial"/>
        </w:rPr>
        <w:t xml:space="preserve"> 2006</w:t>
      </w:r>
    </w:p>
    <w:p w14:paraId="26B246B4" w14:textId="02CBC622" w:rsidR="00F6433B" w:rsidRPr="00F31A01" w:rsidRDefault="1B95B76F">
      <w:pPr>
        <w:rPr>
          <w:rFonts w:ascii="Arial" w:hAnsi="Arial" w:cs="Arial"/>
        </w:rPr>
      </w:pPr>
      <w:r w:rsidRPr="00F31A01">
        <w:rPr>
          <w:rFonts w:ascii="Arial" w:hAnsi="Arial" w:cs="Arial"/>
        </w:rPr>
        <w:t xml:space="preserve">The policy should also be considered </w:t>
      </w:r>
      <w:r w:rsidR="612DC8AC" w:rsidRPr="00F31A01">
        <w:rPr>
          <w:rFonts w:ascii="Arial" w:hAnsi="Arial" w:cs="Arial"/>
        </w:rPr>
        <w:t>alongside</w:t>
      </w:r>
      <w:r w:rsidRPr="00F31A01">
        <w:rPr>
          <w:rFonts w:ascii="Arial" w:hAnsi="Arial" w:cs="Arial"/>
        </w:rPr>
        <w:t>:</w:t>
      </w:r>
    </w:p>
    <w:p w14:paraId="158A4526" w14:textId="55BB2D5B" w:rsidR="00067A94" w:rsidRPr="00F31A01" w:rsidRDefault="49B14942" w:rsidP="009F106E">
      <w:pPr>
        <w:pStyle w:val="ListParagraph"/>
        <w:numPr>
          <w:ilvl w:val="0"/>
          <w:numId w:val="10"/>
        </w:numPr>
        <w:spacing w:line="276" w:lineRule="auto"/>
        <w:rPr>
          <w:rFonts w:ascii="Arial" w:hAnsi="Arial" w:cs="Arial"/>
        </w:rPr>
      </w:pPr>
      <w:r w:rsidRPr="00F31A01">
        <w:rPr>
          <w:rFonts w:ascii="Arial" w:hAnsi="Arial" w:cs="Arial"/>
        </w:rPr>
        <w:t xml:space="preserve">The Tenancy </w:t>
      </w:r>
      <w:r w:rsidR="5E532A98" w:rsidRPr="00F31A01">
        <w:rPr>
          <w:rFonts w:ascii="Arial" w:hAnsi="Arial" w:cs="Arial"/>
        </w:rPr>
        <w:t>A</w:t>
      </w:r>
      <w:r w:rsidRPr="00F31A01">
        <w:rPr>
          <w:rFonts w:ascii="Arial" w:hAnsi="Arial" w:cs="Arial"/>
        </w:rPr>
        <w:t>greement</w:t>
      </w:r>
    </w:p>
    <w:p w14:paraId="56A6CE06" w14:textId="058EBA9E" w:rsidR="00067A94" w:rsidRPr="00F31A01" w:rsidRDefault="200E7EE3" w:rsidP="009F106E">
      <w:pPr>
        <w:pStyle w:val="ListParagraph"/>
        <w:numPr>
          <w:ilvl w:val="0"/>
          <w:numId w:val="10"/>
        </w:numPr>
        <w:spacing w:line="276" w:lineRule="auto"/>
        <w:rPr>
          <w:rFonts w:ascii="Arial" w:hAnsi="Arial" w:cs="Arial"/>
        </w:rPr>
      </w:pPr>
      <w:r w:rsidRPr="00F31A01">
        <w:rPr>
          <w:rFonts w:ascii="Arial" w:hAnsi="Arial" w:cs="Arial"/>
        </w:rPr>
        <w:t>Damp and Mould Policy</w:t>
      </w:r>
    </w:p>
    <w:p w14:paraId="0BB27C6C" w14:textId="224636A1" w:rsidR="008235EF" w:rsidRPr="00F31A01" w:rsidRDefault="001F1074" w:rsidP="00251D0D">
      <w:pPr>
        <w:pStyle w:val="ListParagraph"/>
        <w:numPr>
          <w:ilvl w:val="0"/>
          <w:numId w:val="10"/>
        </w:numPr>
        <w:spacing w:line="276" w:lineRule="auto"/>
        <w:rPr>
          <w:rFonts w:ascii="Arial" w:hAnsi="Arial" w:cs="Arial"/>
        </w:rPr>
      </w:pPr>
      <w:r w:rsidRPr="00F31A01">
        <w:rPr>
          <w:rFonts w:ascii="Arial" w:hAnsi="Arial" w:cs="Arial"/>
        </w:rPr>
        <w:t>Tenancy Policy</w:t>
      </w:r>
    </w:p>
    <w:p w14:paraId="0B7C14C5" w14:textId="4307F309" w:rsidR="009C5E8C" w:rsidRPr="00F31A01" w:rsidRDefault="009C5E8C" w:rsidP="00251D0D">
      <w:pPr>
        <w:pStyle w:val="ListParagraph"/>
        <w:numPr>
          <w:ilvl w:val="0"/>
          <w:numId w:val="10"/>
        </w:numPr>
        <w:spacing w:line="276" w:lineRule="auto"/>
        <w:rPr>
          <w:rFonts w:ascii="Arial" w:hAnsi="Arial" w:cs="Arial"/>
        </w:rPr>
      </w:pPr>
      <w:r w:rsidRPr="00F31A01">
        <w:rPr>
          <w:rFonts w:ascii="Arial" w:hAnsi="Arial" w:cs="Arial"/>
        </w:rPr>
        <w:t xml:space="preserve">Housing </w:t>
      </w:r>
      <w:r w:rsidR="0029143C" w:rsidRPr="00F31A01">
        <w:rPr>
          <w:rFonts w:ascii="Arial" w:hAnsi="Arial" w:cs="Arial"/>
        </w:rPr>
        <w:t>and</w:t>
      </w:r>
      <w:r w:rsidRPr="00F31A01">
        <w:rPr>
          <w:rFonts w:ascii="Arial" w:hAnsi="Arial" w:cs="Arial"/>
        </w:rPr>
        <w:t xml:space="preserve"> Estate Management Policy</w:t>
      </w:r>
    </w:p>
    <w:p w14:paraId="22211A35" w14:textId="78C79550" w:rsidR="00253A29" w:rsidRPr="00F31A01" w:rsidRDefault="00253A29" w:rsidP="00251D0D">
      <w:pPr>
        <w:pStyle w:val="ListParagraph"/>
        <w:numPr>
          <w:ilvl w:val="0"/>
          <w:numId w:val="10"/>
        </w:numPr>
        <w:spacing w:line="276" w:lineRule="auto"/>
        <w:rPr>
          <w:rFonts w:ascii="Arial" w:hAnsi="Arial" w:cs="Arial"/>
        </w:rPr>
      </w:pPr>
      <w:r w:rsidRPr="00F31A01">
        <w:rPr>
          <w:rFonts w:ascii="Arial" w:hAnsi="Arial" w:cs="Arial"/>
        </w:rPr>
        <w:t>Repairs and Maintenance Policy</w:t>
      </w:r>
    </w:p>
    <w:p w14:paraId="79167490" w14:textId="4AA5FD7E" w:rsidR="001F1074" w:rsidRPr="00F31A01" w:rsidRDefault="007A5BAC" w:rsidP="00251D0D">
      <w:pPr>
        <w:pStyle w:val="ListParagraph"/>
        <w:numPr>
          <w:ilvl w:val="0"/>
          <w:numId w:val="10"/>
        </w:numPr>
        <w:spacing w:line="276" w:lineRule="auto"/>
        <w:rPr>
          <w:rFonts w:ascii="Arial" w:hAnsi="Arial" w:cs="Arial"/>
        </w:rPr>
      </w:pPr>
      <w:r w:rsidRPr="00F31A01">
        <w:rPr>
          <w:rFonts w:ascii="Arial" w:hAnsi="Arial" w:cs="Arial"/>
        </w:rPr>
        <w:t>Allocations Scheme 202</w:t>
      </w:r>
      <w:r w:rsidR="51D2EC55" w:rsidRPr="00F31A01">
        <w:rPr>
          <w:rFonts w:ascii="Arial" w:hAnsi="Arial" w:cs="Arial"/>
        </w:rPr>
        <w:t>6</w:t>
      </w:r>
    </w:p>
    <w:p w14:paraId="6543F589" w14:textId="3B6105E1" w:rsidR="0082280F" w:rsidRPr="00F31A01" w:rsidRDefault="0082280F" w:rsidP="00251D0D">
      <w:pPr>
        <w:pStyle w:val="ListParagraph"/>
        <w:numPr>
          <w:ilvl w:val="0"/>
          <w:numId w:val="10"/>
        </w:numPr>
        <w:spacing w:line="276" w:lineRule="auto"/>
        <w:rPr>
          <w:rFonts w:ascii="Arial" w:hAnsi="Arial" w:cs="Arial"/>
        </w:rPr>
      </w:pPr>
      <w:r w:rsidRPr="00F31A01">
        <w:rPr>
          <w:rFonts w:ascii="Arial" w:hAnsi="Arial" w:cs="Arial"/>
        </w:rPr>
        <w:t>Tenants Accessibility and Vulnerability Policy</w:t>
      </w:r>
    </w:p>
    <w:p w14:paraId="40FCD06C" w14:textId="4BD342BD" w:rsidR="007A5BAC" w:rsidRPr="00F31A01" w:rsidRDefault="2D1A2D9F" w:rsidP="46EE6996">
      <w:pPr>
        <w:pStyle w:val="ListParagraph"/>
        <w:numPr>
          <w:ilvl w:val="0"/>
          <w:numId w:val="10"/>
        </w:numPr>
        <w:spacing w:line="276" w:lineRule="auto"/>
        <w:rPr>
          <w:rFonts w:ascii="Arial" w:hAnsi="Arial" w:cs="Arial"/>
        </w:rPr>
      </w:pPr>
      <w:r w:rsidRPr="00F31A01">
        <w:rPr>
          <w:rFonts w:ascii="Arial" w:hAnsi="Arial" w:cs="Arial"/>
        </w:rPr>
        <w:t>RBC Residential housing leases</w:t>
      </w:r>
    </w:p>
    <w:p w14:paraId="5D6B3504" w14:textId="77777777" w:rsidR="00B7759B" w:rsidRPr="00F31A01" w:rsidRDefault="00B7759B" w:rsidP="00F6433B">
      <w:pPr>
        <w:rPr>
          <w:rFonts w:ascii="Arial" w:hAnsi="Arial" w:cs="Arial"/>
          <w:b/>
          <w:bCs/>
          <w:color w:val="77206D" w:themeColor="accent5" w:themeShade="BF"/>
          <w:u w:val="single"/>
        </w:rPr>
      </w:pPr>
    </w:p>
    <w:p w14:paraId="7A5A1BE5" w14:textId="77777777" w:rsidR="00B7759B" w:rsidRPr="00F31A01" w:rsidRDefault="00B7759B" w:rsidP="00F6433B">
      <w:pPr>
        <w:rPr>
          <w:rFonts w:ascii="Arial" w:hAnsi="Arial" w:cs="Arial"/>
          <w:b/>
          <w:bCs/>
          <w:color w:val="77206D" w:themeColor="accent5" w:themeShade="BF"/>
          <w:u w:val="single"/>
        </w:rPr>
      </w:pPr>
    </w:p>
    <w:p w14:paraId="204F2270" w14:textId="459A79B7" w:rsidR="00F6433B" w:rsidRPr="00F31A01" w:rsidRDefault="00F6433B" w:rsidP="00BC7377">
      <w:pPr>
        <w:pStyle w:val="Heading1"/>
        <w:numPr>
          <w:ilvl w:val="0"/>
          <w:numId w:val="17"/>
        </w:numPr>
        <w:rPr>
          <w:rFonts w:ascii="Arial" w:hAnsi="Arial" w:cs="Arial"/>
          <w:b/>
          <w:bCs/>
          <w:color w:val="auto"/>
          <w:sz w:val="24"/>
          <w:szCs w:val="24"/>
        </w:rPr>
      </w:pPr>
      <w:bookmarkStart w:id="9" w:name="_Toc231213118"/>
      <w:r w:rsidRPr="00F31A01">
        <w:rPr>
          <w:rFonts w:ascii="Arial" w:hAnsi="Arial" w:cs="Arial"/>
          <w:b/>
          <w:bCs/>
          <w:color w:val="auto"/>
          <w:sz w:val="24"/>
          <w:szCs w:val="24"/>
        </w:rPr>
        <w:lastRenderedPageBreak/>
        <w:t>Responsibilities</w:t>
      </w:r>
      <w:bookmarkEnd w:id="9"/>
    </w:p>
    <w:p w14:paraId="16E8DB43" w14:textId="77777777" w:rsidR="00F6433B" w:rsidRPr="00F31A01" w:rsidRDefault="00F6433B" w:rsidP="00F6433B">
      <w:pPr>
        <w:rPr>
          <w:rFonts w:ascii="Arial" w:hAnsi="Arial" w:cs="Arial"/>
          <w:b/>
          <w:bCs/>
          <w:i/>
          <w:iCs/>
        </w:rPr>
      </w:pPr>
      <w:r w:rsidRPr="00F31A01">
        <w:rPr>
          <w:rFonts w:ascii="Arial" w:hAnsi="Arial" w:cs="Arial"/>
          <w:b/>
          <w:bCs/>
          <w:i/>
          <w:iCs/>
        </w:rPr>
        <w:t>Reading Borough Council's responsibilities include the following:</w:t>
      </w:r>
    </w:p>
    <w:p w14:paraId="177319F1" w14:textId="06B54E73" w:rsidR="00205D60" w:rsidRPr="00F31A01" w:rsidRDefault="164EFB3E" w:rsidP="00205D60">
      <w:pPr>
        <w:pStyle w:val="ListParagraph"/>
        <w:numPr>
          <w:ilvl w:val="0"/>
          <w:numId w:val="4"/>
        </w:numPr>
        <w:rPr>
          <w:rFonts w:ascii="Arial" w:hAnsi="Arial" w:cs="Arial"/>
        </w:rPr>
      </w:pPr>
      <w:r w:rsidRPr="00F31A01">
        <w:rPr>
          <w:rFonts w:ascii="Arial" w:hAnsi="Arial" w:cs="Arial"/>
        </w:rPr>
        <w:t xml:space="preserve">Notify </w:t>
      </w:r>
      <w:r w:rsidR="6732E91B" w:rsidRPr="00F31A01">
        <w:rPr>
          <w:rFonts w:ascii="Arial" w:hAnsi="Arial" w:cs="Arial"/>
        </w:rPr>
        <w:t>t</w:t>
      </w:r>
      <w:r w:rsidRPr="00F31A01">
        <w:rPr>
          <w:rFonts w:ascii="Arial" w:hAnsi="Arial" w:cs="Arial"/>
        </w:rPr>
        <w:t xml:space="preserve">enants promptly and clearly </w:t>
      </w:r>
      <w:r w:rsidR="6DDF1873" w:rsidRPr="00F31A01">
        <w:rPr>
          <w:rFonts w:ascii="Arial" w:hAnsi="Arial" w:cs="Arial"/>
        </w:rPr>
        <w:t xml:space="preserve">when there is </w:t>
      </w:r>
      <w:r w:rsidR="4840358C" w:rsidRPr="00F31A01">
        <w:rPr>
          <w:rFonts w:ascii="Arial" w:hAnsi="Arial" w:cs="Arial"/>
        </w:rPr>
        <w:t>a need</w:t>
      </w:r>
      <w:r w:rsidRPr="00F31A01">
        <w:rPr>
          <w:rFonts w:ascii="Arial" w:hAnsi="Arial" w:cs="Arial"/>
        </w:rPr>
        <w:t xml:space="preserve"> to decant and the reasons behind it</w:t>
      </w:r>
      <w:r w:rsidR="33C2229F" w:rsidRPr="00F31A01">
        <w:rPr>
          <w:rFonts w:ascii="Arial" w:hAnsi="Arial" w:cs="Arial"/>
        </w:rPr>
        <w:t>.</w:t>
      </w:r>
    </w:p>
    <w:p w14:paraId="4538248F" w14:textId="6067AC29" w:rsidR="00081D32" w:rsidRPr="00F31A01" w:rsidRDefault="164EFB3E" w:rsidP="00205D60">
      <w:pPr>
        <w:pStyle w:val="ListParagraph"/>
        <w:numPr>
          <w:ilvl w:val="0"/>
          <w:numId w:val="4"/>
        </w:numPr>
        <w:rPr>
          <w:rFonts w:ascii="Arial" w:hAnsi="Arial" w:cs="Arial"/>
        </w:rPr>
      </w:pPr>
      <w:r w:rsidRPr="00F31A01">
        <w:rPr>
          <w:rFonts w:ascii="Arial" w:hAnsi="Arial" w:cs="Arial"/>
        </w:rPr>
        <w:t xml:space="preserve">Provide suitable alternative </w:t>
      </w:r>
      <w:r w:rsidR="7B2FD14B" w:rsidRPr="00F31A01">
        <w:rPr>
          <w:rFonts w:ascii="Arial" w:hAnsi="Arial" w:cs="Arial"/>
        </w:rPr>
        <w:t>accommodation that</w:t>
      </w:r>
      <w:r w:rsidR="76AEBBCB" w:rsidRPr="00F31A01">
        <w:rPr>
          <w:rFonts w:ascii="Arial" w:hAnsi="Arial" w:cs="Arial"/>
        </w:rPr>
        <w:t>,</w:t>
      </w:r>
      <w:r w:rsidR="7B2FD14B" w:rsidRPr="00F31A01">
        <w:rPr>
          <w:rFonts w:ascii="Arial" w:hAnsi="Arial" w:cs="Arial"/>
        </w:rPr>
        <w:t xml:space="preserve"> </w:t>
      </w:r>
      <w:r w:rsidR="33C2229F" w:rsidRPr="00F31A01">
        <w:rPr>
          <w:rFonts w:ascii="Arial" w:hAnsi="Arial" w:cs="Arial"/>
        </w:rPr>
        <w:t xml:space="preserve">as far as </w:t>
      </w:r>
      <w:r w:rsidR="34E2AF7D" w:rsidRPr="00F31A01">
        <w:rPr>
          <w:rFonts w:ascii="Arial" w:hAnsi="Arial" w:cs="Arial"/>
        </w:rPr>
        <w:t xml:space="preserve">reasonably </w:t>
      </w:r>
      <w:r w:rsidR="33C2229F" w:rsidRPr="00F31A01">
        <w:rPr>
          <w:rFonts w:ascii="Arial" w:hAnsi="Arial" w:cs="Arial"/>
        </w:rPr>
        <w:t xml:space="preserve">possible, </w:t>
      </w:r>
      <w:r w:rsidR="7B2FD14B" w:rsidRPr="00F31A01">
        <w:rPr>
          <w:rFonts w:ascii="Arial" w:hAnsi="Arial" w:cs="Arial"/>
        </w:rPr>
        <w:t>meets the household’s needs</w:t>
      </w:r>
      <w:r w:rsidR="3B318AFE" w:rsidRPr="00F31A01">
        <w:rPr>
          <w:rFonts w:ascii="Arial" w:hAnsi="Arial" w:cs="Arial"/>
        </w:rPr>
        <w:t>.</w:t>
      </w:r>
    </w:p>
    <w:p w14:paraId="7FC20EDE" w14:textId="1B128144" w:rsidR="24826859" w:rsidRPr="00F31A01" w:rsidRDefault="24826859" w:rsidP="2F9511C6">
      <w:pPr>
        <w:pStyle w:val="ListParagraph"/>
        <w:numPr>
          <w:ilvl w:val="0"/>
          <w:numId w:val="4"/>
        </w:numPr>
        <w:rPr>
          <w:rFonts w:ascii="Arial" w:hAnsi="Arial" w:cs="Arial"/>
        </w:rPr>
      </w:pPr>
      <w:r w:rsidRPr="00F31A01">
        <w:rPr>
          <w:rFonts w:ascii="Arial" w:hAnsi="Arial" w:cs="Arial"/>
        </w:rPr>
        <w:t>Offer the tenant</w:t>
      </w:r>
      <w:r w:rsidR="6738AE91" w:rsidRPr="00F31A01">
        <w:rPr>
          <w:rFonts w:ascii="Arial" w:hAnsi="Arial" w:cs="Arial"/>
        </w:rPr>
        <w:t>(s)</w:t>
      </w:r>
      <w:r w:rsidRPr="00F31A01">
        <w:rPr>
          <w:rFonts w:ascii="Arial" w:hAnsi="Arial" w:cs="Arial"/>
        </w:rPr>
        <w:t xml:space="preserve"> a </w:t>
      </w:r>
      <w:r w:rsidR="1B446542" w:rsidRPr="00F31A01">
        <w:rPr>
          <w:rFonts w:ascii="Arial" w:hAnsi="Arial" w:cs="Arial"/>
        </w:rPr>
        <w:t>Decant</w:t>
      </w:r>
      <w:r w:rsidRPr="00F31A01">
        <w:rPr>
          <w:rFonts w:ascii="Arial" w:hAnsi="Arial" w:cs="Arial"/>
        </w:rPr>
        <w:t xml:space="preserve"> Agreement if they are temporarily decanted into another council property</w:t>
      </w:r>
      <w:r w:rsidR="1E67A3A7" w:rsidRPr="00F31A01">
        <w:rPr>
          <w:rFonts w:ascii="Arial" w:hAnsi="Arial" w:cs="Arial"/>
        </w:rPr>
        <w:t>.</w:t>
      </w:r>
      <w:r w:rsidR="4C7F3477" w:rsidRPr="00F31A01">
        <w:rPr>
          <w:rFonts w:ascii="Arial" w:hAnsi="Arial" w:cs="Arial"/>
        </w:rPr>
        <w:t xml:space="preserve"> This will be sub</w:t>
      </w:r>
      <w:r w:rsidR="539DF516" w:rsidRPr="00F31A01">
        <w:rPr>
          <w:rFonts w:ascii="Arial" w:hAnsi="Arial" w:cs="Arial"/>
        </w:rPr>
        <w:t>ject to</w:t>
      </w:r>
      <w:r w:rsidR="4C7F3477" w:rsidRPr="00F31A01">
        <w:rPr>
          <w:rFonts w:ascii="Arial" w:hAnsi="Arial" w:cs="Arial"/>
        </w:rPr>
        <w:t xml:space="preserve"> the same terms and conditions </w:t>
      </w:r>
      <w:r w:rsidR="42526EAA" w:rsidRPr="00F31A01">
        <w:rPr>
          <w:rFonts w:ascii="Arial" w:hAnsi="Arial" w:cs="Arial"/>
        </w:rPr>
        <w:t>as</w:t>
      </w:r>
      <w:r w:rsidR="4C7F3477" w:rsidRPr="00F31A01">
        <w:rPr>
          <w:rFonts w:ascii="Arial" w:hAnsi="Arial" w:cs="Arial"/>
        </w:rPr>
        <w:t xml:space="preserve"> their existing tenancy.</w:t>
      </w:r>
    </w:p>
    <w:p w14:paraId="59E1B01F" w14:textId="0D6F60DB" w:rsidR="00CA5DA7" w:rsidRPr="00F31A01" w:rsidRDefault="00CA5DA7" w:rsidP="00205D60">
      <w:pPr>
        <w:pStyle w:val="ListParagraph"/>
        <w:numPr>
          <w:ilvl w:val="0"/>
          <w:numId w:val="4"/>
        </w:numPr>
        <w:rPr>
          <w:rFonts w:ascii="Arial" w:hAnsi="Arial" w:cs="Arial"/>
        </w:rPr>
      </w:pPr>
      <w:r w:rsidRPr="00F31A01">
        <w:rPr>
          <w:rFonts w:ascii="Arial" w:hAnsi="Arial" w:cs="Arial"/>
        </w:rPr>
        <w:t xml:space="preserve">Offer ongoing support and advice </w:t>
      </w:r>
      <w:r w:rsidR="00DF21AD" w:rsidRPr="00F31A01">
        <w:rPr>
          <w:rFonts w:ascii="Arial" w:hAnsi="Arial" w:cs="Arial"/>
        </w:rPr>
        <w:t>throughout the decant process.</w:t>
      </w:r>
    </w:p>
    <w:p w14:paraId="25A7596A" w14:textId="73E5CF14" w:rsidR="00DF21AD" w:rsidRPr="00F31A01" w:rsidRDefault="00DF21AD" w:rsidP="00205D60">
      <w:pPr>
        <w:pStyle w:val="ListParagraph"/>
        <w:numPr>
          <w:ilvl w:val="0"/>
          <w:numId w:val="4"/>
        </w:numPr>
        <w:rPr>
          <w:rFonts w:ascii="Arial" w:hAnsi="Arial" w:cs="Arial"/>
        </w:rPr>
      </w:pPr>
      <w:r w:rsidRPr="00F31A01">
        <w:rPr>
          <w:rFonts w:ascii="Arial" w:hAnsi="Arial" w:cs="Arial"/>
        </w:rPr>
        <w:t xml:space="preserve">Cover reasonable costs relating to the decant, such as moving expenses, </w:t>
      </w:r>
      <w:r w:rsidR="00437186" w:rsidRPr="00F31A01">
        <w:rPr>
          <w:rFonts w:ascii="Arial" w:hAnsi="Arial" w:cs="Arial"/>
        </w:rPr>
        <w:t xml:space="preserve">storage costs, </w:t>
      </w:r>
      <w:r w:rsidR="00077F08" w:rsidRPr="00F31A01">
        <w:rPr>
          <w:rFonts w:ascii="Arial" w:hAnsi="Arial" w:cs="Arial"/>
        </w:rPr>
        <w:t>reconnection costs etc</w:t>
      </w:r>
      <w:r w:rsidR="004703FC" w:rsidRPr="00F31A01">
        <w:rPr>
          <w:rFonts w:ascii="Arial" w:hAnsi="Arial" w:cs="Arial"/>
        </w:rPr>
        <w:t>.</w:t>
      </w:r>
    </w:p>
    <w:p w14:paraId="514D0C7E" w14:textId="250563DA" w:rsidR="00423696" w:rsidRPr="00F31A01" w:rsidRDefault="00E8479C" w:rsidP="00205D60">
      <w:pPr>
        <w:pStyle w:val="ListParagraph"/>
        <w:numPr>
          <w:ilvl w:val="0"/>
          <w:numId w:val="4"/>
        </w:numPr>
        <w:rPr>
          <w:rFonts w:ascii="Arial" w:hAnsi="Arial" w:cs="Arial"/>
        </w:rPr>
      </w:pPr>
      <w:r w:rsidRPr="00F31A01">
        <w:rPr>
          <w:rFonts w:ascii="Arial" w:hAnsi="Arial" w:cs="Arial"/>
        </w:rPr>
        <w:t xml:space="preserve">Have due regard to </w:t>
      </w:r>
      <w:r w:rsidR="00690B5A" w:rsidRPr="00F31A01">
        <w:rPr>
          <w:rFonts w:ascii="Arial" w:hAnsi="Arial" w:cs="Arial"/>
        </w:rPr>
        <w:t xml:space="preserve">requirements under </w:t>
      </w:r>
      <w:r w:rsidRPr="00F31A01">
        <w:rPr>
          <w:rFonts w:ascii="Arial" w:hAnsi="Arial" w:cs="Arial"/>
        </w:rPr>
        <w:t xml:space="preserve">the </w:t>
      </w:r>
      <w:r w:rsidR="00DB3992" w:rsidRPr="00F31A01">
        <w:rPr>
          <w:rFonts w:ascii="Arial" w:hAnsi="Arial" w:cs="Arial"/>
        </w:rPr>
        <w:t xml:space="preserve">Land Compensation Act </w:t>
      </w:r>
      <w:r w:rsidR="000355F3" w:rsidRPr="00F31A01">
        <w:rPr>
          <w:rFonts w:ascii="Arial" w:hAnsi="Arial" w:cs="Arial"/>
        </w:rPr>
        <w:t xml:space="preserve">1973 </w:t>
      </w:r>
      <w:r w:rsidR="004B24C7" w:rsidRPr="00F31A01">
        <w:rPr>
          <w:rFonts w:ascii="Arial" w:hAnsi="Arial" w:cs="Arial"/>
        </w:rPr>
        <w:t xml:space="preserve">(Home Loss </w:t>
      </w:r>
      <w:r w:rsidR="00405D35" w:rsidRPr="00F31A01">
        <w:rPr>
          <w:rFonts w:ascii="Arial" w:hAnsi="Arial" w:cs="Arial"/>
        </w:rPr>
        <w:t>P</w:t>
      </w:r>
      <w:r w:rsidR="004B24C7" w:rsidRPr="00F31A01">
        <w:rPr>
          <w:rFonts w:ascii="Arial" w:hAnsi="Arial" w:cs="Arial"/>
        </w:rPr>
        <w:t xml:space="preserve">ayments) </w:t>
      </w:r>
      <w:r w:rsidR="000355F3" w:rsidRPr="00F31A01">
        <w:rPr>
          <w:rFonts w:ascii="Arial" w:hAnsi="Arial" w:cs="Arial"/>
        </w:rPr>
        <w:t xml:space="preserve">in the event the </w:t>
      </w:r>
      <w:r w:rsidR="004D3842" w:rsidRPr="00F31A01">
        <w:rPr>
          <w:rFonts w:ascii="Arial" w:hAnsi="Arial" w:cs="Arial"/>
        </w:rPr>
        <w:t>property is due to be demolished.</w:t>
      </w:r>
    </w:p>
    <w:p w14:paraId="1D9ED1D7" w14:textId="2B62120C" w:rsidR="003124FC" w:rsidRPr="00F31A01" w:rsidRDefault="2DEC7AE3" w:rsidP="00205D60">
      <w:pPr>
        <w:pStyle w:val="ListParagraph"/>
        <w:numPr>
          <w:ilvl w:val="0"/>
          <w:numId w:val="4"/>
        </w:numPr>
        <w:rPr>
          <w:rFonts w:ascii="Arial" w:hAnsi="Arial" w:cs="Arial"/>
        </w:rPr>
      </w:pPr>
      <w:r w:rsidRPr="00F31A01">
        <w:rPr>
          <w:rFonts w:ascii="Arial" w:hAnsi="Arial" w:cs="Arial"/>
        </w:rPr>
        <w:t xml:space="preserve">Ensure the tenant is </w:t>
      </w:r>
      <w:r w:rsidR="11BBFD2C" w:rsidRPr="00F31A01">
        <w:rPr>
          <w:rFonts w:ascii="Arial" w:hAnsi="Arial" w:cs="Arial"/>
        </w:rPr>
        <w:t xml:space="preserve">informed about the costs for which they are responsible, </w:t>
      </w:r>
      <w:r w:rsidR="5EF6A429" w:rsidRPr="00F31A01">
        <w:rPr>
          <w:rFonts w:ascii="Arial" w:hAnsi="Arial" w:cs="Arial"/>
        </w:rPr>
        <w:t xml:space="preserve">which </w:t>
      </w:r>
      <w:r w:rsidR="11BBFD2C" w:rsidRPr="00F31A01">
        <w:rPr>
          <w:rFonts w:ascii="Arial" w:hAnsi="Arial" w:cs="Arial"/>
        </w:rPr>
        <w:t>includ</w:t>
      </w:r>
      <w:r w:rsidR="59AC2107" w:rsidRPr="00F31A01">
        <w:rPr>
          <w:rFonts w:ascii="Arial" w:hAnsi="Arial" w:cs="Arial"/>
        </w:rPr>
        <w:t>es</w:t>
      </w:r>
      <w:r w:rsidR="11BBFD2C" w:rsidRPr="00F31A01">
        <w:rPr>
          <w:rFonts w:ascii="Arial" w:hAnsi="Arial" w:cs="Arial"/>
        </w:rPr>
        <w:t xml:space="preserve"> rent </w:t>
      </w:r>
      <w:r w:rsidR="11E169AA" w:rsidRPr="00F31A01">
        <w:rPr>
          <w:rFonts w:ascii="Arial" w:hAnsi="Arial" w:cs="Arial"/>
        </w:rPr>
        <w:t xml:space="preserve">and rechargeable </w:t>
      </w:r>
      <w:r w:rsidR="4E21C84B" w:rsidRPr="00F31A01">
        <w:rPr>
          <w:rFonts w:ascii="Arial" w:hAnsi="Arial" w:cs="Arial"/>
        </w:rPr>
        <w:t>costs</w:t>
      </w:r>
      <w:r w:rsidR="11E169AA" w:rsidRPr="00F31A01">
        <w:rPr>
          <w:rFonts w:ascii="Arial" w:hAnsi="Arial" w:cs="Arial"/>
        </w:rPr>
        <w:t xml:space="preserve"> f</w:t>
      </w:r>
      <w:r w:rsidR="11BBFD2C" w:rsidRPr="00F31A01">
        <w:rPr>
          <w:rFonts w:ascii="Arial" w:hAnsi="Arial" w:cs="Arial"/>
        </w:rPr>
        <w:t>or their main residence or temporary accommodation. This also includes utility payments such as gas, electricity, internet, and phone bills.</w:t>
      </w:r>
    </w:p>
    <w:p w14:paraId="0288F045" w14:textId="2FF1ECE5" w:rsidR="004703FC" w:rsidRPr="00F31A01" w:rsidRDefault="6895AAD8" w:rsidP="00205D60">
      <w:pPr>
        <w:pStyle w:val="ListParagraph"/>
        <w:numPr>
          <w:ilvl w:val="0"/>
          <w:numId w:val="4"/>
        </w:numPr>
        <w:rPr>
          <w:rFonts w:ascii="Arial" w:hAnsi="Arial" w:cs="Arial"/>
        </w:rPr>
      </w:pPr>
      <w:r w:rsidRPr="00F31A01">
        <w:rPr>
          <w:rFonts w:ascii="Arial" w:hAnsi="Arial" w:cs="Arial"/>
        </w:rPr>
        <w:t xml:space="preserve">Ensure that all decant actions comply with legal </w:t>
      </w:r>
      <w:r w:rsidR="08C15E58" w:rsidRPr="00F31A01">
        <w:rPr>
          <w:rFonts w:ascii="Arial" w:hAnsi="Arial" w:cs="Arial"/>
        </w:rPr>
        <w:t xml:space="preserve">obligations </w:t>
      </w:r>
      <w:r w:rsidRPr="00F31A01">
        <w:rPr>
          <w:rFonts w:ascii="Arial" w:hAnsi="Arial" w:cs="Arial"/>
        </w:rPr>
        <w:t>and policy requirements.</w:t>
      </w:r>
    </w:p>
    <w:p w14:paraId="4BCDD2F7" w14:textId="06CF1D74" w:rsidR="00796FDC" w:rsidRPr="00F31A01" w:rsidRDefault="00796FDC" w:rsidP="00205D60">
      <w:pPr>
        <w:pStyle w:val="ListParagraph"/>
        <w:numPr>
          <w:ilvl w:val="0"/>
          <w:numId w:val="4"/>
        </w:numPr>
        <w:rPr>
          <w:rFonts w:ascii="Arial" w:hAnsi="Arial" w:cs="Arial"/>
        </w:rPr>
      </w:pPr>
      <w:r w:rsidRPr="00F31A01">
        <w:rPr>
          <w:rFonts w:ascii="Arial" w:hAnsi="Arial" w:cs="Arial"/>
        </w:rPr>
        <w:t>Lia</w:t>
      </w:r>
      <w:r w:rsidR="004E7D06" w:rsidRPr="00F31A01">
        <w:rPr>
          <w:rFonts w:ascii="Arial" w:hAnsi="Arial" w:cs="Arial"/>
        </w:rPr>
        <w:t>i</w:t>
      </w:r>
      <w:r w:rsidRPr="00F31A01">
        <w:rPr>
          <w:rFonts w:ascii="Arial" w:hAnsi="Arial" w:cs="Arial"/>
        </w:rPr>
        <w:t>se with relevant support agencies for vu</w:t>
      </w:r>
      <w:r w:rsidR="004E7D06" w:rsidRPr="00F31A01">
        <w:rPr>
          <w:rFonts w:ascii="Arial" w:hAnsi="Arial" w:cs="Arial"/>
        </w:rPr>
        <w:t>l</w:t>
      </w:r>
      <w:r w:rsidRPr="00F31A01">
        <w:rPr>
          <w:rFonts w:ascii="Arial" w:hAnsi="Arial" w:cs="Arial"/>
        </w:rPr>
        <w:t>nerable tenants.</w:t>
      </w:r>
    </w:p>
    <w:p w14:paraId="78C66899" w14:textId="73BB7AFE" w:rsidR="009B0CE7" w:rsidRPr="00F31A01" w:rsidRDefault="0C559C01" w:rsidP="009B0CE7">
      <w:pPr>
        <w:pStyle w:val="ListParagraph"/>
        <w:numPr>
          <w:ilvl w:val="0"/>
          <w:numId w:val="4"/>
        </w:numPr>
        <w:rPr>
          <w:rFonts w:ascii="Arial" w:hAnsi="Arial" w:cs="Arial"/>
        </w:rPr>
      </w:pPr>
      <w:r w:rsidRPr="00F31A01">
        <w:rPr>
          <w:rFonts w:ascii="Arial" w:hAnsi="Arial" w:cs="Arial"/>
        </w:rPr>
        <w:t xml:space="preserve">Keep </w:t>
      </w:r>
      <w:r w:rsidR="0574D1EB" w:rsidRPr="00F31A01">
        <w:rPr>
          <w:rFonts w:ascii="Arial" w:hAnsi="Arial" w:cs="Arial"/>
        </w:rPr>
        <w:t>t</w:t>
      </w:r>
      <w:r w:rsidRPr="00F31A01">
        <w:rPr>
          <w:rFonts w:ascii="Arial" w:hAnsi="Arial" w:cs="Arial"/>
        </w:rPr>
        <w:t>enants informed of</w:t>
      </w:r>
      <w:r w:rsidR="0836CDA5" w:rsidRPr="00F31A01">
        <w:rPr>
          <w:rFonts w:ascii="Arial" w:hAnsi="Arial" w:cs="Arial"/>
        </w:rPr>
        <w:t xml:space="preserve"> timescales </w:t>
      </w:r>
      <w:r w:rsidR="51F7EE78" w:rsidRPr="00F31A01">
        <w:rPr>
          <w:rFonts w:ascii="Arial" w:hAnsi="Arial" w:cs="Arial"/>
        </w:rPr>
        <w:t xml:space="preserve">for the work </w:t>
      </w:r>
      <w:r w:rsidR="7C8C7032" w:rsidRPr="00F31A01">
        <w:rPr>
          <w:rFonts w:ascii="Arial" w:hAnsi="Arial" w:cs="Arial"/>
        </w:rPr>
        <w:t xml:space="preserve">being carried </w:t>
      </w:r>
      <w:r w:rsidR="6AAFE6E1" w:rsidRPr="00F31A01">
        <w:rPr>
          <w:rFonts w:ascii="Arial" w:hAnsi="Arial" w:cs="Arial"/>
        </w:rPr>
        <w:t>out and</w:t>
      </w:r>
      <w:r w:rsidR="51F7EE78" w:rsidRPr="00F31A01">
        <w:rPr>
          <w:rFonts w:ascii="Arial" w:hAnsi="Arial" w:cs="Arial"/>
        </w:rPr>
        <w:t xml:space="preserve"> notify them of any delays. </w:t>
      </w:r>
    </w:p>
    <w:p w14:paraId="0BB34747" w14:textId="5FAFB17A" w:rsidR="009B0CE7" w:rsidRPr="00F31A01" w:rsidRDefault="220EDE9C" w:rsidP="5384D5BF">
      <w:pPr>
        <w:pStyle w:val="ListParagraph"/>
        <w:numPr>
          <w:ilvl w:val="0"/>
          <w:numId w:val="4"/>
        </w:numPr>
        <w:rPr>
          <w:rFonts w:ascii="Arial" w:eastAsia="Times New Roman" w:hAnsi="Arial" w:cs="Arial"/>
          <w:color w:val="1E1E1E"/>
          <w:lang w:eastAsia="en-GB"/>
        </w:rPr>
      </w:pPr>
      <w:r w:rsidRPr="00F31A01">
        <w:rPr>
          <w:rFonts w:ascii="Arial" w:eastAsia="Times New Roman" w:hAnsi="Arial" w:cs="Arial"/>
          <w:color w:val="1E1E1E"/>
          <w:kern w:val="0"/>
          <w:lang w:eastAsia="en-GB"/>
          <w14:ligatures w14:val="none"/>
        </w:rPr>
        <w:t xml:space="preserve">Keep </w:t>
      </w:r>
      <w:r w:rsidR="2268E072" w:rsidRPr="00F31A01">
        <w:rPr>
          <w:rFonts w:ascii="Arial" w:eastAsia="Times New Roman" w:hAnsi="Arial" w:cs="Arial"/>
          <w:color w:val="1E1E1E"/>
          <w:kern w:val="0"/>
          <w:lang w:eastAsia="en-GB"/>
          <w14:ligatures w14:val="none"/>
        </w:rPr>
        <w:t>clear and</w:t>
      </w:r>
      <w:r w:rsidRPr="00F31A01">
        <w:rPr>
          <w:rFonts w:ascii="Arial" w:eastAsia="Times New Roman" w:hAnsi="Arial" w:cs="Arial"/>
          <w:color w:val="1E1E1E"/>
          <w:kern w:val="0"/>
          <w:lang w:eastAsia="en-GB"/>
          <w14:ligatures w14:val="none"/>
        </w:rPr>
        <w:t xml:space="preserve"> accurate records of </w:t>
      </w:r>
      <w:r w:rsidR="243019A1" w:rsidRPr="00F31A01">
        <w:rPr>
          <w:rFonts w:ascii="Arial" w:eastAsia="Times New Roman" w:hAnsi="Arial" w:cs="Arial"/>
          <w:color w:val="1E1E1E"/>
          <w:kern w:val="0"/>
          <w:lang w:eastAsia="en-GB"/>
          <w14:ligatures w14:val="none"/>
        </w:rPr>
        <w:t xml:space="preserve">all </w:t>
      </w:r>
      <w:r w:rsidRPr="00F31A01">
        <w:rPr>
          <w:rFonts w:ascii="Arial" w:eastAsia="Times New Roman" w:hAnsi="Arial" w:cs="Arial"/>
          <w:color w:val="1E1E1E"/>
          <w:kern w:val="0"/>
          <w:lang w:eastAsia="en-GB"/>
          <w14:ligatures w14:val="none"/>
        </w:rPr>
        <w:t xml:space="preserve">contact notes, calls </w:t>
      </w:r>
      <w:r w:rsidR="4FBF7D39" w:rsidRPr="00F31A01">
        <w:rPr>
          <w:rFonts w:ascii="Arial" w:eastAsia="Times New Roman" w:hAnsi="Arial" w:cs="Arial"/>
          <w:color w:val="1E1E1E"/>
          <w:kern w:val="0"/>
          <w:lang w:eastAsia="en-GB"/>
          <w14:ligatures w14:val="none"/>
        </w:rPr>
        <w:t>and</w:t>
      </w:r>
      <w:r w:rsidRPr="00F31A01">
        <w:rPr>
          <w:rFonts w:ascii="Arial" w:eastAsia="Times New Roman" w:hAnsi="Arial" w:cs="Arial"/>
          <w:color w:val="1E1E1E"/>
          <w:kern w:val="0"/>
          <w:lang w:eastAsia="en-GB"/>
          <w14:ligatures w14:val="none"/>
        </w:rPr>
        <w:t xml:space="preserve"> meetings with the tenant concerning the decant and any queries </w:t>
      </w:r>
      <w:r w:rsidR="7A133681" w:rsidRPr="00F31A01">
        <w:rPr>
          <w:rFonts w:ascii="Arial" w:eastAsia="Times New Roman" w:hAnsi="Arial" w:cs="Arial"/>
          <w:color w:val="1E1E1E"/>
          <w:kern w:val="0"/>
          <w:lang w:eastAsia="en-GB"/>
          <w14:ligatures w14:val="none"/>
        </w:rPr>
        <w:t>arising from the decant or the decant process.</w:t>
      </w:r>
    </w:p>
    <w:p w14:paraId="6CFBAF55" w14:textId="09D65D95" w:rsidR="00962E69" w:rsidRPr="00F31A01" w:rsidRDefault="3734338F" w:rsidP="009B0CE7">
      <w:pPr>
        <w:pStyle w:val="ListParagraph"/>
        <w:numPr>
          <w:ilvl w:val="0"/>
          <w:numId w:val="4"/>
        </w:numPr>
        <w:rPr>
          <w:rFonts w:ascii="Arial" w:hAnsi="Arial" w:cs="Arial"/>
        </w:rPr>
      </w:pPr>
      <w:r w:rsidRPr="00F31A01">
        <w:rPr>
          <w:rFonts w:ascii="Arial" w:eastAsia="Times New Roman" w:hAnsi="Arial" w:cs="Arial"/>
          <w:color w:val="1E1E1E"/>
          <w:kern w:val="0"/>
          <w:lang w:eastAsia="en-GB"/>
          <w14:ligatures w14:val="none"/>
        </w:rPr>
        <w:t>B</w:t>
      </w:r>
      <w:r w:rsidR="220EDE9C" w:rsidRPr="00F31A01">
        <w:rPr>
          <w:rFonts w:ascii="Arial" w:eastAsia="Times New Roman" w:hAnsi="Arial" w:cs="Arial"/>
          <w:color w:val="1E1E1E"/>
          <w:kern w:val="0"/>
          <w:lang w:eastAsia="en-GB"/>
          <w14:ligatures w14:val="none"/>
        </w:rPr>
        <w:t xml:space="preserve">efore a </w:t>
      </w:r>
      <w:r w:rsidRPr="00F31A01">
        <w:rPr>
          <w:rFonts w:ascii="Arial" w:eastAsia="Times New Roman" w:hAnsi="Arial" w:cs="Arial"/>
          <w:color w:val="1E1E1E"/>
          <w:kern w:val="0"/>
          <w:lang w:eastAsia="en-GB"/>
          <w14:ligatures w14:val="none"/>
        </w:rPr>
        <w:t>tenant</w:t>
      </w:r>
      <w:r w:rsidR="220EDE9C" w:rsidRPr="00F31A01">
        <w:rPr>
          <w:rFonts w:ascii="Arial" w:eastAsia="Times New Roman" w:hAnsi="Arial" w:cs="Arial"/>
          <w:color w:val="1E1E1E"/>
          <w:kern w:val="0"/>
          <w:lang w:eastAsia="en-GB"/>
          <w14:ligatures w14:val="none"/>
        </w:rPr>
        <w:t xml:space="preserve"> returns to their main residence, </w:t>
      </w:r>
      <w:r w:rsidR="4A332F54" w:rsidRPr="00F31A01">
        <w:rPr>
          <w:rFonts w:ascii="Arial" w:eastAsia="Times New Roman" w:hAnsi="Arial" w:cs="Arial"/>
          <w:color w:val="1E1E1E"/>
          <w:kern w:val="0"/>
          <w:lang w:eastAsia="en-GB"/>
          <w14:ligatures w14:val="none"/>
        </w:rPr>
        <w:t>carry out</w:t>
      </w:r>
      <w:r w:rsidRPr="00F31A01">
        <w:rPr>
          <w:rFonts w:ascii="Arial" w:eastAsia="Times New Roman" w:hAnsi="Arial" w:cs="Arial"/>
          <w:color w:val="1E1E1E"/>
          <w:kern w:val="0"/>
          <w:lang w:eastAsia="en-GB"/>
          <w14:ligatures w14:val="none"/>
        </w:rPr>
        <w:t xml:space="preserve"> a</w:t>
      </w:r>
      <w:r w:rsidR="220EDE9C" w:rsidRPr="00F31A01">
        <w:rPr>
          <w:rFonts w:ascii="Arial" w:eastAsia="Times New Roman" w:hAnsi="Arial" w:cs="Arial"/>
          <w:color w:val="1E1E1E"/>
          <w:kern w:val="0"/>
          <w:lang w:eastAsia="en-GB"/>
          <w14:ligatures w14:val="none"/>
        </w:rPr>
        <w:t xml:space="preserve"> thorough inspection </w:t>
      </w:r>
      <w:r w:rsidR="5F75DAD8" w:rsidRPr="00F31A01">
        <w:rPr>
          <w:rFonts w:ascii="Arial" w:eastAsia="Times New Roman" w:hAnsi="Arial" w:cs="Arial"/>
          <w:color w:val="1E1E1E"/>
          <w:kern w:val="0"/>
          <w:lang w:eastAsia="en-GB"/>
          <w14:ligatures w14:val="none"/>
        </w:rPr>
        <w:t>/</w:t>
      </w:r>
      <w:r w:rsidR="220EDE9C" w:rsidRPr="00F31A01">
        <w:rPr>
          <w:rFonts w:ascii="Arial" w:eastAsia="Times New Roman" w:hAnsi="Arial" w:cs="Arial"/>
          <w:color w:val="1E1E1E"/>
          <w:kern w:val="0"/>
          <w:lang w:eastAsia="en-GB"/>
          <w14:ligatures w14:val="none"/>
        </w:rPr>
        <w:t xml:space="preserve"> health and safety check to ensure the property is fit for habitation. Any snagging issues </w:t>
      </w:r>
      <w:r w:rsidR="142DB6C6" w:rsidRPr="00F31A01">
        <w:rPr>
          <w:rFonts w:ascii="Arial" w:eastAsia="Times New Roman" w:hAnsi="Arial" w:cs="Arial"/>
          <w:color w:val="1E1E1E"/>
          <w:kern w:val="0"/>
          <w:lang w:eastAsia="en-GB"/>
          <w14:ligatures w14:val="none"/>
        </w:rPr>
        <w:t>will</w:t>
      </w:r>
      <w:r w:rsidR="220EDE9C" w:rsidRPr="00F31A01">
        <w:rPr>
          <w:rFonts w:ascii="Arial" w:eastAsia="Times New Roman" w:hAnsi="Arial" w:cs="Arial"/>
          <w:color w:val="1E1E1E"/>
          <w:kern w:val="0"/>
          <w:lang w:eastAsia="en-GB"/>
          <w14:ligatures w14:val="none"/>
        </w:rPr>
        <w:t xml:space="preserve"> be communicated to the </w:t>
      </w:r>
      <w:r w:rsidR="4A332F54" w:rsidRPr="00F31A01">
        <w:rPr>
          <w:rFonts w:ascii="Arial" w:eastAsia="Times New Roman" w:hAnsi="Arial" w:cs="Arial"/>
          <w:color w:val="1E1E1E"/>
          <w:kern w:val="0"/>
          <w:lang w:eastAsia="en-GB"/>
          <w14:ligatures w14:val="none"/>
        </w:rPr>
        <w:t>tenant</w:t>
      </w:r>
      <w:r w:rsidR="220EDE9C" w:rsidRPr="00F31A01">
        <w:rPr>
          <w:rFonts w:ascii="Arial" w:eastAsia="Times New Roman" w:hAnsi="Arial" w:cs="Arial"/>
          <w:color w:val="1E1E1E"/>
          <w:kern w:val="0"/>
          <w:lang w:eastAsia="en-GB"/>
          <w14:ligatures w14:val="none"/>
        </w:rPr>
        <w:t>, along with a clear plan of action and timelines for resolution</w:t>
      </w:r>
      <w:r w:rsidR="4A332F54" w:rsidRPr="00F31A01">
        <w:rPr>
          <w:rFonts w:ascii="Arial" w:eastAsia="Times New Roman" w:hAnsi="Arial" w:cs="Arial"/>
          <w:color w:val="1E1E1E"/>
          <w:kern w:val="0"/>
          <w:lang w:eastAsia="en-GB"/>
          <w14:ligatures w14:val="none"/>
        </w:rPr>
        <w:t>.</w:t>
      </w:r>
    </w:p>
    <w:p w14:paraId="7362D11D" w14:textId="148189DE" w:rsidR="00796FDC" w:rsidRPr="00F31A01" w:rsidRDefault="3FFC76F3" w:rsidP="00205D60">
      <w:pPr>
        <w:pStyle w:val="ListParagraph"/>
        <w:numPr>
          <w:ilvl w:val="0"/>
          <w:numId w:val="4"/>
        </w:numPr>
        <w:rPr>
          <w:rFonts w:ascii="Arial" w:hAnsi="Arial" w:cs="Arial"/>
        </w:rPr>
      </w:pPr>
      <w:r w:rsidRPr="00F31A01">
        <w:rPr>
          <w:rFonts w:ascii="Arial" w:hAnsi="Arial" w:cs="Arial"/>
        </w:rPr>
        <w:t>Facilitate a smooth return to the original</w:t>
      </w:r>
      <w:r w:rsidR="000C7CA5" w:rsidRPr="00F31A01">
        <w:rPr>
          <w:rFonts w:ascii="Arial" w:hAnsi="Arial" w:cs="Arial"/>
        </w:rPr>
        <w:t>,</w:t>
      </w:r>
      <w:r w:rsidRPr="00F31A01">
        <w:rPr>
          <w:rFonts w:ascii="Arial" w:hAnsi="Arial" w:cs="Arial"/>
        </w:rPr>
        <w:t xml:space="preserve"> or a suitable alternative</w:t>
      </w:r>
      <w:r w:rsidR="4E1C71F8" w:rsidRPr="00F31A01">
        <w:rPr>
          <w:rFonts w:ascii="Arial" w:hAnsi="Arial" w:cs="Arial"/>
        </w:rPr>
        <w:t>,</w:t>
      </w:r>
      <w:r w:rsidRPr="00F31A01">
        <w:rPr>
          <w:rFonts w:ascii="Arial" w:hAnsi="Arial" w:cs="Arial"/>
        </w:rPr>
        <w:t xml:space="preserve"> property </w:t>
      </w:r>
      <w:r w:rsidR="065D0B9E" w:rsidRPr="00F31A01">
        <w:rPr>
          <w:rFonts w:ascii="Arial" w:hAnsi="Arial" w:cs="Arial"/>
        </w:rPr>
        <w:t xml:space="preserve">when works are complete. </w:t>
      </w:r>
    </w:p>
    <w:p w14:paraId="67E1D59A" w14:textId="2F41F5C8" w:rsidR="00F05150" w:rsidRPr="00F31A01" w:rsidRDefault="72772AC4" w:rsidP="00205D60">
      <w:pPr>
        <w:pStyle w:val="ListParagraph"/>
        <w:numPr>
          <w:ilvl w:val="0"/>
          <w:numId w:val="4"/>
        </w:numPr>
        <w:rPr>
          <w:rFonts w:ascii="Arial" w:hAnsi="Arial" w:cs="Arial"/>
        </w:rPr>
      </w:pPr>
      <w:r w:rsidRPr="00F31A01">
        <w:rPr>
          <w:rFonts w:ascii="Arial" w:hAnsi="Arial" w:cs="Arial"/>
        </w:rPr>
        <w:t>Determine whether there are any exce</w:t>
      </w:r>
      <w:r w:rsidR="1F7526A3" w:rsidRPr="00F31A01">
        <w:rPr>
          <w:rFonts w:ascii="Arial" w:hAnsi="Arial" w:cs="Arial"/>
        </w:rPr>
        <w:t xml:space="preserve">ptional circumstances that deem it appropriate for the </w:t>
      </w:r>
      <w:r w:rsidR="391D9C32" w:rsidRPr="00F31A01">
        <w:rPr>
          <w:rFonts w:ascii="Arial" w:hAnsi="Arial" w:cs="Arial"/>
        </w:rPr>
        <w:t>tenant to stay at the decanted property on a permanent basis.</w:t>
      </w:r>
      <w:r w:rsidR="18CAE47E" w:rsidRPr="00F31A01">
        <w:rPr>
          <w:rFonts w:ascii="Arial" w:hAnsi="Arial" w:cs="Arial"/>
        </w:rPr>
        <w:t xml:space="preserve"> This will only be possible if the temporary property</w:t>
      </w:r>
      <w:r w:rsidR="40A12C66" w:rsidRPr="00F31A01">
        <w:rPr>
          <w:rFonts w:ascii="Arial" w:hAnsi="Arial" w:cs="Arial"/>
        </w:rPr>
        <w:t xml:space="preserve"> </w:t>
      </w:r>
      <w:r w:rsidR="4D3BB66B" w:rsidRPr="00F31A01">
        <w:rPr>
          <w:rFonts w:ascii="Arial" w:hAnsi="Arial" w:cs="Arial"/>
        </w:rPr>
        <w:t>can</w:t>
      </w:r>
      <w:r w:rsidR="40A12C66" w:rsidRPr="00F31A01">
        <w:rPr>
          <w:rFonts w:ascii="Arial" w:hAnsi="Arial" w:cs="Arial"/>
        </w:rPr>
        <w:t xml:space="preserve"> be</w:t>
      </w:r>
      <w:r w:rsidR="18CAE47E" w:rsidRPr="00F31A01">
        <w:rPr>
          <w:rFonts w:ascii="Arial" w:hAnsi="Arial" w:cs="Arial"/>
        </w:rPr>
        <w:t xml:space="preserve"> </w:t>
      </w:r>
      <w:r w:rsidR="40A12C66" w:rsidRPr="00F31A01">
        <w:rPr>
          <w:rFonts w:ascii="Arial" w:hAnsi="Arial" w:cs="Arial"/>
        </w:rPr>
        <w:t>let on the same tenancy type as a tenant’s current tenancy</w:t>
      </w:r>
      <w:r w:rsidR="2656B59A" w:rsidRPr="00F31A01">
        <w:rPr>
          <w:rFonts w:ascii="Arial" w:hAnsi="Arial" w:cs="Arial"/>
        </w:rPr>
        <w:t>,</w:t>
      </w:r>
      <w:r w:rsidR="0EAE5F4F" w:rsidRPr="00F31A01">
        <w:rPr>
          <w:rFonts w:ascii="Arial" w:hAnsi="Arial" w:cs="Arial"/>
        </w:rPr>
        <w:t xml:space="preserve"> meets the tenant</w:t>
      </w:r>
      <w:r w:rsidR="3B941BE7" w:rsidRPr="00F31A01">
        <w:rPr>
          <w:rFonts w:ascii="Arial" w:hAnsi="Arial" w:cs="Arial"/>
        </w:rPr>
        <w:t>’</w:t>
      </w:r>
      <w:r w:rsidR="0EAE5F4F" w:rsidRPr="00F31A01">
        <w:rPr>
          <w:rFonts w:ascii="Arial" w:hAnsi="Arial" w:cs="Arial"/>
        </w:rPr>
        <w:t xml:space="preserve">s </w:t>
      </w:r>
      <w:r w:rsidR="7FD3A7B3" w:rsidRPr="00F31A01">
        <w:rPr>
          <w:rFonts w:ascii="Arial" w:hAnsi="Arial" w:cs="Arial"/>
        </w:rPr>
        <w:t xml:space="preserve">assessed </w:t>
      </w:r>
      <w:r w:rsidR="0EAE5F4F" w:rsidRPr="00F31A01">
        <w:rPr>
          <w:rFonts w:ascii="Arial" w:hAnsi="Arial" w:cs="Arial"/>
        </w:rPr>
        <w:t>bedroom and household need</w:t>
      </w:r>
      <w:r w:rsidR="2C8671EC" w:rsidRPr="00F31A01">
        <w:rPr>
          <w:rFonts w:ascii="Arial" w:hAnsi="Arial" w:cs="Arial"/>
        </w:rPr>
        <w:t>,</w:t>
      </w:r>
      <w:r w:rsidR="422F5E3C" w:rsidRPr="00F31A01">
        <w:rPr>
          <w:rFonts w:ascii="Arial" w:hAnsi="Arial" w:cs="Arial"/>
        </w:rPr>
        <w:t xml:space="preserve"> </w:t>
      </w:r>
      <w:r w:rsidR="0FD27994" w:rsidRPr="00F31A01">
        <w:rPr>
          <w:rFonts w:ascii="Arial" w:hAnsi="Arial" w:cs="Arial"/>
        </w:rPr>
        <w:t xml:space="preserve">and </w:t>
      </w:r>
      <w:r w:rsidR="7A7DE2C6" w:rsidRPr="00F31A01">
        <w:rPr>
          <w:rFonts w:ascii="Arial" w:hAnsi="Arial" w:cs="Arial"/>
        </w:rPr>
        <w:t>complies</w:t>
      </w:r>
      <w:r w:rsidR="188A0CF5" w:rsidRPr="00F31A01">
        <w:rPr>
          <w:rFonts w:ascii="Arial" w:hAnsi="Arial" w:cs="Arial"/>
        </w:rPr>
        <w:t xml:space="preserve"> with the council’s published </w:t>
      </w:r>
      <w:r w:rsidR="598CF152" w:rsidRPr="00F31A01">
        <w:rPr>
          <w:rFonts w:ascii="Arial" w:hAnsi="Arial" w:cs="Arial"/>
        </w:rPr>
        <w:t>A</w:t>
      </w:r>
      <w:r w:rsidR="188A0CF5" w:rsidRPr="00F31A01">
        <w:rPr>
          <w:rFonts w:ascii="Arial" w:hAnsi="Arial" w:cs="Arial"/>
        </w:rPr>
        <w:t xml:space="preserve">llocations </w:t>
      </w:r>
      <w:r w:rsidR="598CF152" w:rsidRPr="00F31A01">
        <w:rPr>
          <w:rFonts w:ascii="Arial" w:hAnsi="Arial" w:cs="Arial"/>
        </w:rPr>
        <w:t>S</w:t>
      </w:r>
      <w:r w:rsidR="188A0CF5" w:rsidRPr="00F31A01">
        <w:rPr>
          <w:rFonts w:ascii="Arial" w:hAnsi="Arial" w:cs="Arial"/>
        </w:rPr>
        <w:t>cheme.</w:t>
      </w:r>
    </w:p>
    <w:p w14:paraId="158EDB66" w14:textId="649E60D1" w:rsidR="00DA1439" w:rsidRPr="00F31A01" w:rsidRDefault="00DA1439" w:rsidP="00205D60">
      <w:pPr>
        <w:pStyle w:val="ListParagraph"/>
        <w:numPr>
          <w:ilvl w:val="0"/>
          <w:numId w:val="4"/>
        </w:numPr>
        <w:rPr>
          <w:rFonts w:ascii="Arial" w:hAnsi="Arial" w:cs="Arial"/>
        </w:rPr>
      </w:pPr>
      <w:r w:rsidRPr="00F31A01">
        <w:rPr>
          <w:rFonts w:ascii="Arial" w:hAnsi="Arial" w:cs="Arial"/>
        </w:rPr>
        <w:t>Take appropriate legal action if the tenant refuses to move</w:t>
      </w:r>
      <w:r w:rsidR="00BF2E38" w:rsidRPr="00F31A01">
        <w:rPr>
          <w:rFonts w:ascii="Arial" w:hAnsi="Arial" w:cs="Arial"/>
        </w:rPr>
        <w:t xml:space="preserve"> on</w:t>
      </w:r>
      <w:r w:rsidR="007222A6" w:rsidRPr="00F31A01">
        <w:rPr>
          <w:rFonts w:ascii="Arial" w:hAnsi="Arial" w:cs="Arial"/>
        </w:rPr>
        <w:t xml:space="preserve"> (from either the permanent or temporary property</w:t>
      </w:r>
      <w:r w:rsidR="00BF2E38" w:rsidRPr="00F31A01">
        <w:rPr>
          <w:rFonts w:ascii="Arial" w:hAnsi="Arial" w:cs="Arial"/>
        </w:rPr>
        <w:t>).</w:t>
      </w:r>
    </w:p>
    <w:p w14:paraId="5126E738" w14:textId="48055EEE" w:rsidR="0054787A" w:rsidRPr="00F31A01" w:rsidRDefault="0054787A" w:rsidP="0033379F">
      <w:pPr>
        <w:pStyle w:val="ListParagraph"/>
        <w:rPr>
          <w:rFonts w:ascii="Arial" w:hAnsi="Arial" w:cs="Arial"/>
        </w:rPr>
      </w:pPr>
    </w:p>
    <w:p w14:paraId="7E305222" w14:textId="77777777" w:rsidR="00F6433B" w:rsidRPr="00F31A01" w:rsidRDefault="00F6433B" w:rsidP="00F6433B">
      <w:pPr>
        <w:rPr>
          <w:rFonts w:ascii="Arial" w:hAnsi="Arial" w:cs="Arial"/>
        </w:rPr>
      </w:pPr>
      <w:r w:rsidRPr="00F31A01">
        <w:rPr>
          <w:rFonts w:ascii="Arial" w:hAnsi="Arial" w:cs="Arial"/>
          <w:b/>
          <w:bCs/>
          <w:i/>
          <w:iCs/>
        </w:rPr>
        <w:lastRenderedPageBreak/>
        <w:t>Tenants' responsibilities include the following</w:t>
      </w:r>
      <w:r w:rsidRPr="00F31A01">
        <w:rPr>
          <w:rFonts w:ascii="Arial" w:hAnsi="Arial" w:cs="Arial"/>
        </w:rPr>
        <w:t>:</w:t>
      </w:r>
    </w:p>
    <w:p w14:paraId="533DC588" w14:textId="0891437B" w:rsidR="0033379F" w:rsidRPr="00F31A01" w:rsidRDefault="5EB2F8AD" w:rsidP="0033379F">
      <w:pPr>
        <w:pStyle w:val="ListParagraph"/>
        <w:numPr>
          <w:ilvl w:val="0"/>
          <w:numId w:val="5"/>
        </w:numPr>
        <w:rPr>
          <w:rFonts w:ascii="Arial" w:hAnsi="Arial" w:cs="Arial"/>
        </w:rPr>
      </w:pPr>
      <w:r w:rsidRPr="00F31A01">
        <w:rPr>
          <w:rFonts w:ascii="Arial" w:hAnsi="Arial" w:cs="Arial"/>
        </w:rPr>
        <w:t xml:space="preserve">Engage </w:t>
      </w:r>
      <w:r w:rsidR="4136D231" w:rsidRPr="00F31A01">
        <w:rPr>
          <w:rFonts w:ascii="Arial" w:hAnsi="Arial" w:cs="Arial"/>
        </w:rPr>
        <w:t xml:space="preserve">positively </w:t>
      </w:r>
      <w:r w:rsidRPr="00F31A01">
        <w:rPr>
          <w:rFonts w:ascii="Arial" w:hAnsi="Arial" w:cs="Arial"/>
        </w:rPr>
        <w:t xml:space="preserve">with council officers and </w:t>
      </w:r>
      <w:r w:rsidR="64CAF9CD" w:rsidRPr="00F31A01">
        <w:rPr>
          <w:rFonts w:ascii="Arial" w:hAnsi="Arial" w:cs="Arial"/>
        </w:rPr>
        <w:t xml:space="preserve">attend meetings or appointments regarding </w:t>
      </w:r>
      <w:r w:rsidR="7383F316" w:rsidRPr="00F31A01">
        <w:rPr>
          <w:rFonts w:ascii="Arial" w:hAnsi="Arial" w:cs="Arial"/>
        </w:rPr>
        <w:t>the move</w:t>
      </w:r>
      <w:r w:rsidR="64CAF9CD" w:rsidRPr="00F31A01">
        <w:rPr>
          <w:rFonts w:ascii="Arial" w:hAnsi="Arial" w:cs="Arial"/>
        </w:rPr>
        <w:t>.</w:t>
      </w:r>
    </w:p>
    <w:p w14:paraId="2853F8DD" w14:textId="7FCDE996" w:rsidR="000E69CD" w:rsidRPr="00F31A01" w:rsidRDefault="64CAF9CD" w:rsidP="0033379F">
      <w:pPr>
        <w:pStyle w:val="ListParagraph"/>
        <w:numPr>
          <w:ilvl w:val="0"/>
          <w:numId w:val="5"/>
        </w:numPr>
        <w:rPr>
          <w:rFonts w:ascii="Arial" w:hAnsi="Arial" w:cs="Arial"/>
        </w:rPr>
      </w:pPr>
      <w:r w:rsidRPr="00F31A01">
        <w:rPr>
          <w:rFonts w:ascii="Arial" w:hAnsi="Arial" w:cs="Arial"/>
        </w:rPr>
        <w:t xml:space="preserve">Provide </w:t>
      </w:r>
      <w:r w:rsidR="2C435549" w:rsidRPr="00F31A01">
        <w:rPr>
          <w:rFonts w:ascii="Arial" w:hAnsi="Arial" w:cs="Arial"/>
        </w:rPr>
        <w:t xml:space="preserve">timely and </w:t>
      </w:r>
      <w:r w:rsidRPr="00F31A01">
        <w:rPr>
          <w:rFonts w:ascii="Arial" w:hAnsi="Arial" w:cs="Arial"/>
        </w:rPr>
        <w:t xml:space="preserve">accurate information about household needs and circumstances to assist in finding suitable </w:t>
      </w:r>
      <w:r w:rsidR="567E4EF9" w:rsidRPr="00F31A01">
        <w:rPr>
          <w:rFonts w:ascii="Arial" w:hAnsi="Arial" w:cs="Arial"/>
        </w:rPr>
        <w:t>accommodation.</w:t>
      </w:r>
    </w:p>
    <w:p w14:paraId="212A4EF6" w14:textId="5325DDBD" w:rsidR="00914675" w:rsidRPr="00F31A01" w:rsidRDefault="567E4EF9" w:rsidP="0033379F">
      <w:pPr>
        <w:pStyle w:val="ListParagraph"/>
        <w:numPr>
          <w:ilvl w:val="0"/>
          <w:numId w:val="5"/>
        </w:numPr>
        <w:rPr>
          <w:rFonts w:ascii="Arial" w:hAnsi="Arial" w:cs="Arial"/>
        </w:rPr>
      </w:pPr>
      <w:r w:rsidRPr="00F31A01">
        <w:rPr>
          <w:rFonts w:ascii="Arial" w:hAnsi="Arial" w:cs="Arial"/>
        </w:rPr>
        <w:t>Maintain the condition of the temporary accommodation during the decant period</w:t>
      </w:r>
      <w:r w:rsidR="1F27F5E9" w:rsidRPr="00F31A01">
        <w:rPr>
          <w:rFonts w:ascii="Arial" w:hAnsi="Arial" w:cs="Arial"/>
        </w:rPr>
        <w:t>.</w:t>
      </w:r>
    </w:p>
    <w:p w14:paraId="5CB1E1CB" w14:textId="0E809DCA" w:rsidR="00914675" w:rsidRPr="00F31A01" w:rsidRDefault="49412330" w:rsidP="0033379F">
      <w:pPr>
        <w:pStyle w:val="ListParagraph"/>
        <w:numPr>
          <w:ilvl w:val="0"/>
          <w:numId w:val="5"/>
        </w:numPr>
        <w:rPr>
          <w:rFonts w:ascii="Arial" w:hAnsi="Arial" w:cs="Arial"/>
        </w:rPr>
      </w:pPr>
      <w:r w:rsidRPr="00F31A01">
        <w:rPr>
          <w:rFonts w:ascii="Arial" w:hAnsi="Arial" w:cs="Arial"/>
        </w:rPr>
        <w:t>R</w:t>
      </w:r>
      <w:r w:rsidR="6DBAD20E" w:rsidRPr="00F31A01">
        <w:rPr>
          <w:rFonts w:ascii="Arial" w:hAnsi="Arial" w:cs="Arial"/>
        </w:rPr>
        <w:t xml:space="preserve">eturn the keys </w:t>
      </w:r>
      <w:r w:rsidR="263600FE" w:rsidRPr="00F31A01">
        <w:rPr>
          <w:rFonts w:ascii="Arial" w:hAnsi="Arial" w:cs="Arial"/>
        </w:rPr>
        <w:t>promptly at</w:t>
      </w:r>
      <w:r w:rsidR="6DBAD20E" w:rsidRPr="00F31A01">
        <w:rPr>
          <w:rFonts w:ascii="Arial" w:hAnsi="Arial" w:cs="Arial"/>
        </w:rPr>
        <w:t xml:space="preserve"> the </w:t>
      </w:r>
      <w:r w:rsidR="4B6112E1" w:rsidRPr="00F31A01">
        <w:rPr>
          <w:rFonts w:ascii="Arial" w:hAnsi="Arial" w:cs="Arial"/>
        </w:rPr>
        <w:t xml:space="preserve">agreed </w:t>
      </w:r>
      <w:r w:rsidR="49B1F76B" w:rsidRPr="00F31A01">
        <w:rPr>
          <w:rFonts w:ascii="Arial" w:hAnsi="Arial" w:cs="Arial"/>
        </w:rPr>
        <w:t>time of</w:t>
      </w:r>
      <w:r w:rsidR="6DBAD20E" w:rsidRPr="00F31A01">
        <w:rPr>
          <w:rFonts w:ascii="Arial" w:hAnsi="Arial" w:cs="Arial"/>
        </w:rPr>
        <w:t xml:space="preserve"> departure</w:t>
      </w:r>
      <w:r w:rsidR="17A0B160" w:rsidRPr="00F31A01">
        <w:rPr>
          <w:rFonts w:ascii="Arial" w:hAnsi="Arial" w:cs="Arial"/>
        </w:rPr>
        <w:t>.</w:t>
      </w:r>
    </w:p>
    <w:p w14:paraId="306735E4" w14:textId="05D94C19" w:rsidR="00374EC2" w:rsidRPr="00F31A01" w:rsidRDefault="00374EC2" w:rsidP="0033379F">
      <w:pPr>
        <w:pStyle w:val="ListParagraph"/>
        <w:numPr>
          <w:ilvl w:val="0"/>
          <w:numId w:val="5"/>
        </w:numPr>
        <w:rPr>
          <w:rFonts w:ascii="Arial" w:hAnsi="Arial" w:cs="Arial"/>
        </w:rPr>
      </w:pPr>
      <w:r w:rsidRPr="00F31A01">
        <w:rPr>
          <w:rFonts w:ascii="Arial" w:hAnsi="Arial" w:cs="Arial"/>
        </w:rPr>
        <w:t>Notify the council promptly of any changes in household composition or circumstances</w:t>
      </w:r>
      <w:r w:rsidR="00516C17" w:rsidRPr="00F31A01">
        <w:rPr>
          <w:rFonts w:ascii="Arial" w:hAnsi="Arial" w:cs="Arial"/>
        </w:rPr>
        <w:t>.</w:t>
      </w:r>
    </w:p>
    <w:p w14:paraId="188423DA" w14:textId="61B51A80" w:rsidR="00516C17" w:rsidRPr="00F31A01" w:rsidRDefault="76717A03" w:rsidP="0033379F">
      <w:pPr>
        <w:pStyle w:val="ListParagraph"/>
        <w:numPr>
          <w:ilvl w:val="0"/>
          <w:numId w:val="5"/>
        </w:numPr>
        <w:rPr>
          <w:rFonts w:ascii="Arial" w:hAnsi="Arial" w:cs="Arial"/>
        </w:rPr>
      </w:pPr>
      <w:r w:rsidRPr="00F31A01">
        <w:rPr>
          <w:rFonts w:ascii="Arial" w:hAnsi="Arial" w:cs="Arial"/>
        </w:rPr>
        <w:t xml:space="preserve">Cooperate with </w:t>
      </w:r>
      <w:r w:rsidR="64223396" w:rsidRPr="00F31A01">
        <w:rPr>
          <w:rFonts w:ascii="Arial" w:hAnsi="Arial" w:cs="Arial"/>
        </w:rPr>
        <w:t xml:space="preserve">all </w:t>
      </w:r>
      <w:r w:rsidRPr="00F31A01">
        <w:rPr>
          <w:rFonts w:ascii="Arial" w:hAnsi="Arial" w:cs="Arial"/>
        </w:rPr>
        <w:t>reasonable requests from the council rela</w:t>
      </w:r>
      <w:r w:rsidR="6F5531B4" w:rsidRPr="00F31A01">
        <w:rPr>
          <w:rFonts w:ascii="Arial" w:hAnsi="Arial" w:cs="Arial"/>
        </w:rPr>
        <w:t>ting to the decant process.</w:t>
      </w:r>
    </w:p>
    <w:p w14:paraId="16130081" w14:textId="4CF2073B" w:rsidR="00E40D71" w:rsidRPr="00F31A01" w:rsidRDefault="6F5531B4" w:rsidP="0033379F">
      <w:pPr>
        <w:pStyle w:val="ListParagraph"/>
        <w:numPr>
          <w:ilvl w:val="0"/>
          <w:numId w:val="5"/>
        </w:numPr>
        <w:rPr>
          <w:rFonts w:ascii="Arial" w:hAnsi="Arial" w:cs="Arial"/>
        </w:rPr>
      </w:pPr>
      <w:r w:rsidRPr="00F31A01">
        <w:rPr>
          <w:rFonts w:ascii="Arial" w:hAnsi="Arial" w:cs="Arial"/>
        </w:rPr>
        <w:t xml:space="preserve">Return the original property in a reasonable </w:t>
      </w:r>
      <w:r w:rsidR="11107786" w:rsidRPr="00F31A01">
        <w:rPr>
          <w:rFonts w:ascii="Arial" w:hAnsi="Arial" w:cs="Arial"/>
        </w:rPr>
        <w:t>condition if</w:t>
      </w:r>
      <w:r w:rsidRPr="00F31A01">
        <w:rPr>
          <w:rFonts w:ascii="Arial" w:hAnsi="Arial" w:cs="Arial"/>
        </w:rPr>
        <w:t xml:space="preserve"> moving permanently.</w:t>
      </w:r>
    </w:p>
    <w:p w14:paraId="2B85121D" w14:textId="7D3C0EDD" w:rsidR="00BC2E9F" w:rsidRPr="00F31A01" w:rsidRDefault="00BC2E9F" w:rsidP="0033379F">
      <w:pPr>
        <w:pStyle w:val="ListParagraph"/>
        <w:numPr>
          <w:ilvl w:val="0"/>
          <w:numId w:val="5"/>
        </w:numPr>
        <w:rPr>
          <w:rFonts w:ascii="Arial" w:hAnsi="Arial" w:cs="Arial"/>
        </w:rPr>
      </w:pPr>
      <w:proofErr w:type="gramStart"/>
      <w:r w:rsidRPr="00F31A01">
        <w:rPr>
          <w:rFonts w:ascii="Arial" w:hAnsi="Arial" w:cs="Arial"/>
        </w:rPr>
        <w:t>Make arrangements</w:t>
      </w:r>
      <w:proofErr w:type="gramEnd"/>
      <w:r w:rsidRPr="00F31A01">
        <w:rPr>
          <w:rFonts w:ascii="Arial" w:hAnsi="Arial" w:cs="Arial"/>
        </w:rPr>
        <w:t xml:space="preserve"> for post to be redirected</w:t>
      </w:r>
      <w:r w:rsidR="00662FF7" w:rsidRPr="00F31A01">
        <w:rPr>
          <w:rFonts w:ascii="Arial" w:hAnsi="Arial" w:cs="Arial"/>
        </w:rPr>
        <w:t xml:space="preserve">. If the temporary move is not in a hotel or serviced apartment, the tenant must </w:t>
      </w:r>
      <w:proofErr w:type="gramStart"/>
      <w:r w:rsidR="00662FF7" w:rsidRPr="00F31A01">
        <w:rPr>
          <w:rFonts w:ascii="Arial" w:hAnsi="Arial" w:cs="Arial"/>
        </w:rPr>
        <w:t>make arrangements</w:t>
      </w:r>
      <w:proofErr w:type="gramEnd"/>
      <w:r w:rsidR="00662FF7" w:rsidRPr="00F31A01">
        <w:rPr>
          <w:rFonts w:ascii="Arial" w:hAnsi="Arial" w:cs="Arial"/>
        </w:rPr>
        <w:t xml:space="preserve"> to have utilities to be switched on and billed to them at their temporary property.</w:t>
      </w:r>
    </w:p>
    <w:p w14:paraId="2849BB73" w14:textId="368B4434" w:rsidR="00F6433B" w:rsidRPr="00F31A01" w:rsidRDefault="00F6433B" w:rsidP="00BC7377">
      <w:pPr>
        <w:pStyle w:val="Heading1"/>
        <w:numPr>
          <w:ilvl w:val="0"/>
          <w:numId w:val="17"/>
        </w:numPr>
        <w:rPr>
          <w:rFonts w:ascii="Arial" w:hAnsi="Arial" w:cs="Arial"/>
          <w:b/>
          <w:bCs/>
          <w:color w:val="auto"/>
          <w:sz w:val="24"/>
          <w:szCs w:val="24"/>
        </w:rPr>
      </w:pPr>
      <w:bookmarkStart w:id="10" w:name="_Toc231213119"/>
      <w:r w:rsidRPr="00F31A01">
        <w:rPr>
          <w:rFonts w:ascii="Arial" w:hAnsi="Arial" w:cs="Arial"/>
          <w:b/>
          <w:bCs/>
          <w:color w:val="auto"/>
          <w:sz w:val="24"/>
          <w:szCs w:val="24"/>
        </w:rPr>
        <w:t>Health and Safety</w:t>
      </w:r>
      <w:bookmarkEnd w:id="10"/>
    </w:p>
    <w:p w14:paraId="110BF6F7" w14:textId="6CB890E1" w:rsidR="00F6433B" w:rsidRPr="00F31A01" w:rsidRDefault="00EC8E5A" w:rsidP="5384D5BF">
      <w:pPr>
        <w:rPr>
          <w:rFonts w:ascii="Arial" w:hAnsi="Arial" w:cs="Arial"/>
        </w:rPr>
      </w:pPr>
      <w:r w:rsidRPr="00F31A01">
        <w:rPr>
          <w:rFonts w:ascii="Arial" w:hAnsi="Arial" w:cs="Arial"/>
        </w:rPr>
        <w:t>This pol</w:t>
      </w:r>
      <w:r w:rsidR="7645FF00" w:rsidRPr="00F31A01">
        <w:rPr>
          <w:rFonts w:ascii="Arial" w:hAnsi="Arial" w:cs="Arial"/>
        </w:rPr>
        <w:t xml:space="preserve">icy </w:t>
      </w:r>
      <w:r w:rsidR="37FE9E0F" w:rsidRPr="00F31A01">
        <w:rPr>
          <w:rFonts w:ascii="Arial" w:hAnsi="Arial" w:cs="Arial"/>
        </w:rPr>
        <w:t>i</w:t>
      </w:r>
      <w:r w:rsidR="37FE9E0F" w:rsidRPr="00F31A01">
        <w:rPr>
          <w:rFonts w:ascii="Arial" w:eastAsia="Arial" w:hAnsi="Arial" w:cs="Arial"/>
        </w:rPr>
        <w:t>s designed to help keep tenants safe and minimise</w:t>
      </w:r>
      <w:r w:rsidR="37FE9E0F" w:rsidRPr="00F31A01">
        <w:rPr>
          <w:rFonts w:ascii="Arial" w:hAnsi="Arial" w:cs="Arial"/>
        </w:rPr>
        <w:t xml:space="preserve"> health and safety risks</w:t>
      </w:r>
      <w:r w:rsidR="37FE9E0F" w:rsidRPr="00F31A01">
        <w:rPr>
          <w:rFonts w:ascii="Arial" w:eastAsia="Arial" w:hAnsi="Arial" w:cs="Arial"/>
        </w:rPr>
        <w:t>. Where there are health and safety risks in a permanent home that cannot be safely managed, we will take steps to move residents into suitable temporary accommodation that is safe to occupy for an agreed period.</w:t>
      </w:r>
    </w:p>
    <w:p w14:paraId="7CFD2DB5" w14:textId="28C5AA0A" w:rsidR="00F6433B" w:rsidRPr="00F31A01" w:rsidRDefault="6A7A99A7" w:rsidP="00F6433B">
      <w:pPr>
        <w:rPr>
          <w:rFonts w:ascii="Arial" w:hAnsi="Arial" w:cs="Arial"/>
        </w:rPr>
      </w:pPr>
      <w:r w:rsidRPr="00F31A01">
        <w:rPr>
          <w:rFonts w:ascii="Arial" w:eastAsia="Arial" w:hAnsi="Arial" w:cs="Arial"/>
        </w:rPr>
        <w:t>Our priority is always to reduce risk and ensure residents are supported in a safe and appropriate way, in line with our duties as a landlord.</w:t>
      </w:r>
      <w:r w:rsidRPr="00F31A01">
        <w:rPr>
          <w:rFonts w:ascii="Arial" w:hAnsi="Arial" w:cs="Arial"/>
        </w:rPr>
        <w:t xml:space="preserve"> </w:t>
      </w:r>
    </w:p>
    <w:p w14:paraId="7F517387" w14:textId="604FBFB9" w:rsidR="00F6433B" w:rsidRPr="00F31A01" w:rsidRDefault="00F6433B" w:rsidP="00BC7377">
      <w:pPr>
        <w:pStyle w:val="Heading1"/>
        <w:numPr>
          <w:ilvl w:val="0"/>
          <w:numId w:val="17"/>
        </w:numPr>
        <w:rPr>
          <w:rFonts w:ascii="Arial" w:hAnsi="Arial" w:cs="Arial"/>
          <w:b/>
          <w:bCs/>
          <w:color w:val="auto"/>
          <w:sz w:val="24"/>
          <w:szCs w:val="24"/>
        </w:rPr>
      </w:pPr>
      <w:bookmarkStart w:id="11" w:name="_Toc231213120"/>
      <w:r w:rsidRPr="00F31A01">
        <w:rPr>
          <w:rFonts w:ascii="Arial" w:hAnsi="Arial" w:cs="Arial"/>
          <w:b/>
          <w:bCs/>
          <w:color w:val="auto"/>
          <w:sz w:val="24"/>
          <w:szCs w:val="24"/>
        </w:rPr>
        <w:t>Communication</w:t>
      </w:r>
      <w:bookmarkEnd w:id="11"/>
    </w:p>
    <w:p w14:paraId="0C643509" w14:textId="77777777" w:rsidR="000F5FD2" w:rsidRPr="00F31A01" w:rsidRDefault="000F5FD2" w:rsidP="000F5FD2">
      <w:pPr>
        <w:rPr>
          <w:rFonts w:ascii="Arial" w:hAnsi="Arial" w:cs="Arial"/>
        </w:rPr>
      </w:pPr>
      <w:r w:rsidRPr="00F31A01">
        <w:rPr>
          <w:rFonts w:ascii="Arial" w:hAnsi="Arial" w:cs="Arial"/>
        </w:rPr>
        <w:t>Effective communication is essential to managing tenancy breaches and maintaining good relationships between tenants and Reading Borough Council as the landlord.</w:t>
      </w:r>
    </w:p>
    <w:p w14:paraId="7B535695" w14:textId="77777777" w:rsidR="000F5FD2" w:rsidRPr="00F31A01" w:rsidRDefault="000F5FD2" w:rsidP="000F5FD2">
      <w:pPr>
        <w:rPr>
          <w:rFonts w:ascii="Arial" w:hAnsi="Arial" w:cs="Arial"/>
        </w:rPr>
      </w:pPr>
      <w:r w:rsidRPr="00F31A01">
        <w:rPr>
          <w:rFonts w:ascii="Arial" w:hAnsi="Arial" w:cs="Arial"/>
        </w:rPr>
        <w:t>Reading Borough Council commits to:</w:t>
      </w:r>
    </w:p>
    <w:p w14:paraId="472D9ACC" w14:textId="77777777" w:rsidR="000F5FD2" w:rsidRPr="00F31A01" w:rsidRDefault="000F5FD2" w:rsidP="000F5FD2">
      <w:pPr>
        <w:numPr>
          <w:ilvl w:val="0"/>
          <w:numId w:val="12"/>
        </w:numPr>
        <w:rPr>
          <w:rFonts w:ascii="Arial" w:hAnsi="Arial" w:cs="Arial"/>
        </w:rPr>
      </w:pPr>
      <w:r w:rsidRPr="00F31A01">
        <w:rPr>
          <w:rFonts w:ascii="Arial" w:hAnsi="Arial" w:cs="Arial"/>
          <w:b/>
          <w:bCs/>
        </w:rPr>
        <w:t>Clear Information:</w:t>
      </w:r>
      <w:r w:rsidRPr="00F31A01">
        <w:rPr>
          <w:rFonts w:ascii="Arial" w:hAnsi="Arial" w:cs="Arial"/>
        </w:rPr>
        <w:t xml:space="preserve"> Providing tenants with accessible information about their responsibilities under the tenancy agreement, and how to report concerns.</w:t>
      </w:r>
    </w:p>
    <w:p w14:paraId="3B9869F0" w14:textId="77777777" w:rsidR="000F5FD2" w:rsidRPr="00F31A01" w:rsidRDefault="000F5FD2" w:rsidP="000F5FD2">
      <w:pPr>
        <w:numPr>
          <w:ilvl w:val="0"/>
          <w:numId w:val="12"/>
        </w:numPr>
        <w:rPr>
          <w:rFonts w:ascii="Arial" w:hAnsi="Arial" w:cs="Arial"/>
        </w:rPr>
      </w:pPr>
      <w:r w:rsidRPr="00F31A01">
        <w:rPr>
          <w:rFonts w:ascii="Arial" w:hAnsi="Arial" w:cs="Arial"/>
          <w:b/>
          <w:bCs/>
        </w:rPr>
        <w:t>Responsive Contact:</w:t>
      </w:r>
      <w:r w:rsidRPr="00F31A01">
        <w:rPr>
          <w:rFonts w:ascii="Arial" w:hAnsi="Arial" w:cs="Arial"/>
        </w:rPr>
        <w:t xml:space="preserve"> Acknowledging complaints regarding tenancy breaches promptly and keeping complainants informed of the progress and outcomes of investigations.</w:t>
      </w:r>
    </w:p>
    <w:p w14:paraId="6124F041" w14:textId="77777777" w:rsidR="000F5FD2" w:rsidRPr="00F31A01" w:rsidRDefault="000F5FD2" w:rsidP="000F5FD2">
      <w:pPr>
        <w:numPr>
          <w:ilvl w:val="0"/>
          <w:numId w:val="12"/>
        </w:numPr>
        <w:rPr>
          <w:rFonts w:ascii="Arial" w:hAnsi="Arial" w:cs="Arial"/>
        </w:rPr>
      </w:pPr>
      <w:r w:rsidRPr="00F31A01">
        <w:rPr>
          <w:rFonts w:ascii="Arial" w:hAnsi="Arial" w:cs="Arial"/>
          <w:b/>
          <w:bCs/>
        </w:rPr>
        <w:t>Neutral and Respectful Dialogue:</w:t>
      </w:r>
      <w:r w:rsidRPr="00F31A01">
        <w:rPr>
          <w:rFonts w:ascii="Arial" w:hAnsi="Arial" w:cs="Arial"/>
        </w:rPr>
        <w:t xml:space="preserve"> Ensuring all communications with tenants are handled impartially, respectfully, and confidentially.</w:t>
      </w:r>
    </w:p>
    <w:p w14:paraId="6121E62C" w14:textId="77777777" w:rsidR="000F5FD2" w:rsidRPr="00F31A01" w:rsidRDefault="000F5FD2" w:rsidP="000F5FD2">
      <w:pPr>
        <w:numPr>
          <w:ilvl w:val="0"/>
          <w:numId w:val="12"/>
        </w:numPr>
        <w:rPr>
          <w:rFonts w:ascii="Arial" w:hAnsi="Arial" w:cs="Arial"/>
        </w:rPr>
      </w:pPr>
      <w:r w:rsidRPr="00F31A01">
        <w:rPr>
          <w:rFonts w:ascii="Arial" w:hAnsi="Arial" w:cs="Arial"/>
          <w:b/>
          <w:bCs/>
        </w:rPr>
        <w:t>Engagement:</w:t>
      </w:r>
      <w:r w:rsidRPr="00F31A01">
        <w:rPr>
          <w:rFonts w:ascii="Arial" w:hAnsi="Arial" w:cs="Arial"/>
        </w:rPr>
        <w:t xml:space="preserve"> Encouraging open dialogue and, where appropriate, facilitating mediation between parties to resolve any disputes amicably.</w:t>
      </w:r>
    </w:p>
    <w:p w14:paraId="6C8809C9" w14:textId="77777777" w:rsidR="000F5FD2" w:rsidRPr="00F31A01" w:rsidRDefault="000F5FD2" w:rsidP="000F5FD2">
      <w:pPr>
        <w:numPr>
          <w:ilvl w:val="0"/>
          <w:numId w:val="12"/>
        </w:numPr>
        <w:rPr>
          <w:rFonts w:ascii="Arial" w:hAnsi="Arial" w:cs="Arial"/>
        </w:rPr>
      </w:pPr>
      <w:r w:rsidRPr="00F31A01">
        <w:rPr>
          <w:rFonts w:ascii="Arial" w:hAnsi="Arial" w:cs="Arial"/>
          <w:b/>
          <w:bCs/>
        </w:rPr>
        <w:lastRenderedPageBreak/>
        <w:t>Staff Communication:</w:t>
      </w:r>
      <w:r w:rsidRPr="00F31A01">
        <w:rPr>
          <w:rFonts w:ascii="Arial" w:hAnsi="Arial" w:cs="Arial"/>
        </w:rPr>
        <w:t xml:space="preserve"> Ensuring all staff involved in tenancy management are kept informed of procedures and updates to policy.</w:t>
      </w:r>
    </w:p>
    <w:p w14:paraId="39EC6220" w14:textId="77777777" w:rsidR="000F5FD2" w:rsidRPr="00F31A01" w:rsidRDefault="000F5FD2" w:rsidP="000F5FD2">
      <w:pPr>
        <w:numPr>
          <w:ilvl w:val="0"/>
          <w:numId w:val="12"/>
        </w:numPr>
        <w:rPr>
          <w:rFonts w:ascii="Arial" w:hAnsi="Arial" w:cs="Arial"/>
        </w:rPr>
      </w:pPr>
      <w:r w:rsidRPr="00F31A01">
        <w:rPr>
          <w:rFonts w:ascii="Arial" w:hAnsi="Arial" w:cs="Arial"/>
          <w:b/>
          <w:bCs/>
        </w:rPr>
        <w:t>Multi-Agency Coordination:</w:t>
      </w:r>
      <w:r w:rsidRPr="00F31A01">
        <w:rPr>
          <w:rFonts w:ascii="Arial" w:hAnsi="Arial" w:cs="Arial"/>
        </w:rPr>
        <w:t xml:space="preserve"> Communicating effectively with internal and external agencies such as Environmental Health, the police, and social services when their involvement is required.</w:t>
      </w:r>
    </w:p>
    <w:p w14:paraId="3C7D3413" w14:textId="77777777" w:rsidR="000F5FD2" w:rsidRPr="00F31A01" w:rsidRDefault="000F5FD2" w:rsidP="000F5FD2">
      <w:pPr>
        <w:numPr>
          <w:ilvl w:val="0"/>
          <w:numId w:val="12"/>
        </w:numPr>
        <w:rPr>
          <w:rFonts w:ascii="Arial" w:hAnsi="Arial" w:cs="Arial"/>
        </w:rPr>
      </w:pPr>
      <w:r w:rsidRPr="00F31A01">
        <w:rPr>
          <w:rFonts w:ascii="Arial" w:hAnsi="Arial" w:cs="Arial"/>
          <w:b/>
          <w:bCs/>
        </w:rPr>
        <w:t>Feedback Mechanisms:</w:t>
      </w:r>
      <w:r w:rsidRPr="00F31A01">
        <w:rPr>
          <w:rFonts w:ascii="Arial" w:hAnsi="Arial" w:cs="Arial"/>
        </w:rPr>
        <w:t xml:space="preserve"> Providing tenants with opportunities to influence and give feedback on how their tenancies are managed to support continuous service improvement.</w:t>
      </w:r>
    </w:p>
    <w:p w14:paraId="2A439D90" w14:textId="0806BF56" w:rsidR="000F5FD2" w:rsidRPr="00F31A01" w:rsidRDefault="000F5FD2" w:rsidP="000F5FD2">
      <w:pPr>
        <w:rPr>
          <w:rFonts w:ascii="Arial" w:eastAsia="Arial" w:hAnsi="Arial" w:cs="Arial"/>
          <w:color w:val="000000" w:themeColor="text1"/>
        </w:rPr>
      </w:pPr>
      <w:r w:rsidRPr="00F31A01">
        <w:rPr>
          <w:rFonts w:ascii="Arial" w:eastAsia="Arial" w:hAnsi="Arial" w:cs="Arial"/>
          <w:color w:val="000000" w:themeColor="text1"/>
        </w:rPr>
        <w:t xml:space="preserve">This policy is accessible to all tenants including </w:t>
      </w:r>
      <w:proofErr w:type="gramStart"/>
      <w:r w:rsidRPr="00F31A01">
        <w:rPr>
          <w:rFonts w:ascii="Arial" w:eastAsia="Arial" w:hAnsi="Arial" w:cs="Arial"/>
          <w:color w:val="000000" w:themeColor="text1"/>
        </w:rPr>
        <w:t>lessee’s</w:t>
      </w:r>
      <w:proofErr w:type="gramEnd"/>
      <w:r w:rsidRPr="00F31A01">
        <w:rPr>
          <w:rFonts w:ascii="Arial" w:eastAsia="Arial" w:hAnsi="Arial" w:cs="Arial"/>
          <w:color w:val="000000" w:themeColor="text1"/>
        </w:rPr>
        <w:t>, as well as Reading Borough Council (RBC) staff, and stakeholders via the Reading Borough Council website and will be updated to reflect any changes.</w:t>
      </w:r>
      <w:r w:rsidR="002C2AD6">
        <w:rPr>
          <w:rFonts w:ascii="Arial" w:eastAsia="Arial" w:hAnsi="Arial" w:cs="Arial"/>
          <w:color w:val="000000" w:themeColor="text1"/>
        </w:rPr>
        <w:t xml:space="preserve"> </w:t>
      </w:r>
      <w:hyperlink r:id="rId15" w:history="1">
        <w:r w:rsidR="002C2AD6" w:rsidRPr="002D4CDF">
          <w:rPr>
            <w:rStyle w:val="Hyperlink"/>
            <w:rFonts w:ascii="Arial" w:eastAsia="Arial" w:hAnsi="Arial" w:cs="Arial"/>
          </w:rPr>
          <w:t>Accessible Information and Communications Policy - Reading Borough Council</w:t>
        </w:r>
      </w:hyperlink>
      <w:r w:rsidR="002C2AD6">
        <w:rPr>
          <w:rFonts w:ascii="Arial" w:eastAsia="Arial" w:hAnsi="Arial" w:cs="Arial"/>
          <w:color w:val="000000" w:themeColor="text1"/>
        </w:rPr>
        <w:t>.</w:t>
      </w:r>
    </w:p>
    <w:p w14:paraId="72CA005F" w14:textId="2E86FFF5" w:rsidR="00F6433B" w:rsidRPr="00F31A01" w:rsidRDefault="000F5FD2" w:rsidP="00F6433B">
      <w:pPr>
        <w:rPr>
          <w:rFonts w:ascii="Arial" w:hAnsi="Arial" w:cs="Arial"/>
        </w:rPr>
      </w:pPr>
      <w:r w:rsidRPr="00F31A01">
        <w:rPr>
          <w:rFonts w:ascii="Arial" w:eastAsia="Arial" w:hAnsi="Arial" w:cs="Arial"/>
          <w:color w:val="000000" w:themeColor="text1"/>
        </w:rPr>
        <w:t>Internally, this policy will be available to all staff and stored on the Reading Borough Council SharePoint site for easy access.</w:t>
      </w:r>
    </w:p>
    <w:p w14:paraId="4A7D1FF1" w14:textId="5890DF39" w:rsidR="00F6433B" w:rsidRPr="00F31A01" w:rsidRDefault="00F6433B" w:rsidP="00BC7377">
      <w:pPr>
        <w:pStyle w:val="Heading1"/>
        <w:numPr>
          <w:ilvl w:val="0"/>
          <w:numId w:val="17"/>
        </w:numPr>
        <w:rPr>
          <w:rFonts w:ascii="Arial" w:hAnsi="Arial" w:cs="Arial"/>
          <w:b/>
          <w:bCs/>
          <w:color w:val="auto"/>
          <w:sz w:val="24"/>
          <w:szCs w:val="24"/>
        </w:rPr>
      </w:pPr>
      <w:bookmarkStart w:id="12" w:name="_Toc231213121"/>
      <w:r w:rsidRPr="00F31A01">
        <w:rPr>
          <w:rFonts w:ascii="Arial" w:hAnsi="Arial" w:cs="Arial"/>
          <w:b/>
          <w:bCs/>
          <w:color w:val="auto"/>
          <w:sz w:val="24"/>
          <w:szCs w:val="24"/>
        </w:rPr>
        <w:t>Equality, Diversity and Inclusion</w:t>
      </w:r>
      <w:bookmarkEnd w:id="12"/>
    </w:p>
    <w:p w14:paraId="3D9A11FC" w14:textId="1C1A045B" w:rsidR="00EE138E" w:rsidRPr="00F31A01" w:rsidRDefault="63C28C9E" w:rsidP="6DF5AAE2">
      <w:pPr>
        <w:rPr>
          <w:rFonts w:ascii="Arial" w:hAnsi="Arial" w:cs="Arial"/>
        </w:rPr>
      </w:pPr>
      <w:r w:rsidRPr="00F31A01">
        <w:rPr>
          <w:rFonts w:ascii="Arial" w:eastAsia="Arial" w:hAnsi="Arial" w:cs="Arial"/>
          <w:color w:val="000000" w:themeColor="text1"/>
        </w:rPr>
        <w:t>Reading Borough Council is committed</w:t>
      </w:r>
      <w:r w:rsidR="1F8AB4DC" w:rsidRPr="00F31A01">
        <w:rPr>
          <w:rFonts w:ascii="Arial" w:hAnsi="Arial" w:cs="Arial"/>
        </w:rPr>
        <w:t xml:space="preserve"> to ensuring equal and fair access to our services by considering the individual needs of our tenants, their families, and </w:t>
      </w:r>
      <w:r w:rsidR="766BD9DD" w:rsidRPr="00F31A01">
        <w:rPr>
          <w:rFonts w:ascii="Arial" w:hAnsi="Arial" w:cs="Arial"/>
        </w:rPr>
        <w:t>other</w:t>
      </w:r>
      <w:r w:rsidR="05F65975" w:rsidRPr="00F31A01">
        <w:rPr>
          <w:rFonts w:ascii="Arial" w:hAnsi="Arial" w:cs="Arial"/>
        </w:rPr>
        <w:t xml:space="preserve"> members of their household</w:t>
      </w:r>
      <w:r w:rsidR="1F8AB4DC" w:rsidRPr="00F31A01">
        <w:rPr>
          <w:rFonts w:ascii="Arial" w:hAnsi="Arial" w:cs="Arial"/>
        </w:rPr>
        <w:t xml:space="preserve">. </w:t>
      </w:r>
      <w:r w:rsidR="0BB1B8E0" w:rsidRPr="00F31A01">
        <w:rPr>
          <w:rFonts w:ascii="Arial" w:hAnsi="Arial" w:cs="Arial"/>
        </w:rPr>
        <w:t>Whilst working with tenants</w:t>
      </w:r>
      <w:r w:rsidR="1F8AB4DC" w:rsidRPr="00F31A01">
        <w:rPr>
          <w:rFonts w:ascii="Arial" w:hAnsi="Arial" w:cs="Arial"/>
        </w:rPr>
        <w:t xml:space="preserve"> we will consider these needs and make reasonable adjustments where necessary. We will always treat people with fairness, dignity, and respect.</w:t>
      </w:r>
    </w:p>
    <w:p w14:paraId="5C1345C3" w14:textId="75C03A33" w:rsidR="5B340DAE" w:rsidRPr="00F31A01" w:rsidRDefault="2B2683E0">
      <w:pPr>
        <w:rPr>
          <w:rFonts w:ascii="Arial" w:eastAsia="Arial" w:hAnsi="Arial" w:cs="Arial"/>
          <w:color w:val="000000" w:themeColor="text1"/>
        </w:rPr>
      </w:pPr>
      <w:r w:rsidRPr="00F31A01">
        <w:rPr>
          <w:rFonts w:ascii="Arial" w:eastAsia="Arial" w:hAnsi="Arial" w:cs="Arial"/>
          <w:color w:val="000000" w:themeColor="text1"/>
        </w:rPr>
        <w:t>This policy will be implemented in a way that:</w:t>
      </w:r>
    </w:p>
    <w:p w14:paraId="2A0C0B41" w14:textId="4293ED59" w:rsidR="5B340DAE" w:rsidRPr="00F31A01" w:rsidRDefault="2B2683E0" w:rsidP="6DF5AAE2">
      <w:pPr>
        <w:pStyle w:val="ListParagraph"/>
        <w:numPr>
          <w:ilvl w:val="0"/>
          <w:numId w:val="1"/>
        </w:numPr>
        <w:rPr>
          <w:rFonts w:ascii="Arial" w:eastAsia="Arial" w:hAnsi="Arial" w:cs="Arial"/>
          <w:color w:val="000000" w:themeColor="text1"/>
        </w:rPr>
      </w:pPr>
      <w:r w:rsidRPr="00F31A01">
        <w:rPr>
          <w:rFonts w:ascii="Arial" w:eastAsia="Arial" w:hAnsi="Arial" w:cs="Arial"/>
          <w:b/>
          <w:bCs/>
          <w:color w:val="000000" w:themeColor="text1"/>
        </w:rPr>
        <w:t>Treats all tenants fairly and without discrimination</w:t>
      </w:r>
      <w:r w:rsidRPr="00F31A01">
        <w:rPr>
          <w:rFonts w:ascii="Arial" w:eastAsia="Arial" w:hAnsi="Arial" w:cs="Arial"/>
          <w:color w:val="000000" w:themeColor="text1"/>
        </w:rPr>
        <w:t xml:space="preserve"> on the grounds of age, disability, gender reassignment, marriage and civil partnership, pregnancy and maternity, race, religion or belief, sex, sexual orientation, or any other protected characteristic.</w:t>
      </w:r>
    </w:p>
    <w:p w14:paraId="145F64D9" w14:textId="67E2B155" w:rsidR="5B340DAE" w:rsidRPr="00F31A01" w:rsidRDefault="2B2683E0" w:rsidP="6DF5AAE2">
      <w:pPr>
        <w:pStyle w:val="ListParagraph"/>
        <w:numPr>
          <w:ilvl w:val="0"/>
          <w:numId w:val="1"/>
        </w:numPr>
        <w:rPr>
          <w:rFonts w:ascii="Arial" w:eastAsia="Arial" w:hAnsi="Arial" w:cs="Arial"/>
          <w:color w:val="000000" w:themeColor="text1"/>
        </w:rPr>
      </w:pPr>
      <w:r w:rsidRPr="00F31A01">
        <w:rPr>
          <w:rFonts w:ascii="Arial" w:eastAsia="Arial" w:hAnsi="Arial" w:cs="Arial"/>
          <w:b/>
          <w:bCs/>
          <w:color w:val="000000" w:themeColor="text1"/>
        </w:rPr>
        <w:t>Recognises and respects the diverse needs</w:t>
      </w:r>
      <w:r w:rsidRPr="00F31A01">
        <w:rPr>
          <w:rFonts w:ascii="Arial" w:eastAsia="Arial" w:hAnsi="Arial" w:cs="Arial"/>
          <w:color w:val="000000" w:themeColor="text1"/>
        </w:rPr>
        <w:t xml:space="preserve"> of tenants, ensuring communication and support are accessible to everyone, including those with language barriers, disabilities, or other vulnerabilities.</w:t>
      </w:r>
    </w:p>
    <w:p w14:paraId="1DD25020" w14:textId="31B50416" w:rsidR="5B340DAE" w:rsidRPr="00F31A01" w:rsidRDefault="2B2683E0" w:rsidP="6DF5AAE2">
      <w:pPr>
        <w:pStyle w:val="ListParagraph"/>
        <w:numPr>
          <w:ilvl w:val="0"/>
          <w:numId w:val="1"/>
        </w:numPr>
        <w:rPr>
          <w:rFonts w:ascii="Arial" w:eastAsia="Arial" w:hAnsi="Arial" w:cs="Arial"/>
          <w:color w:val="000000" w:themeColor="text1"/>
        </w:rPr>
      </w:pPr>
      <w:r w:rsidRPr="00F31A01">
        <w:rPr>
          <w:rFonts w:ascii="Arial" w:eastAsia="Arial" w:hAnsi="Arial" w:cs="Arial"/>
          <w:b/>
          <w:bCs/>
          <w:color w:val="000000" w:themeColor="text1"/>
        </w:rPr>
        <w:t>Ensures reasonable adjustments</w:t>
      </w:r>
      <w:r w:rsidRPr="00F31A01">
        <w:rPr>
          <w:rFonts w:ascii="Arial" w:eastAsia="Arial" w:hAnsi="Arial" w:cs="Arial"/>
          <w:color w:val="000000" w:themeColor="text1"/>
        </w:rPr>
        <w:t xml:space="preserve"> are made to accommodate tenants with specific needs or disabilities in relation to tenancy breach investigations and interventions.</w:t>
      </w:r>
    </w:p>
    <w:p w14:paraId="087DCE51" w14:textId="5DF7CB45" w:rsidR="5B340DAE" w:rsidRPr="00F31A01" w:rsidRDefault="2B2683E0" w:rsidP="6DF5AAE2">
      <w:pPr>
        <w:pStyle w:val="ListParagraph"/>
        <w:numPr>
          <w:ilvl w:val="0"/>
          <w:numId w:val="1"/>
        </w:numPr>
        <w:rPr>
          <w:rFonts w:ascii="Arial" w:eastAsia="Arial" w:hAnsi="Arial" w:cs="Arial"/>
          <w:color w:val="000000" w:themeColor="text1"/>
        </w:rPr>
      </w:pPr>
      <w:r w:rsidRPr="00F31A01">
        <w:rPr>
          <w:rFonts w:ascii="Arial" w:eastAsia="Arial" w:hAnsi="Arial" w:cs="Arial"/>
          <w:b/>
          <w:bCs/>
          <w:color w:val="000000" w:themeColor="text1"/>
        </w:rPr>
        <w:t>Provides equal access</w:t>
      </w:r>
      <w:r w:rsidRPr="00F31A01">
        <w:rPr>
          <w:rFonts w:ascii="Arial" w:eastAsia="Arial" w:hAnsi="Arial" w:cs="Arial"/>
          <w:color w:val="000000" w:themeColor="text1"/>
        </w:rPr>
        <w:t xml:space="preserve"> to complaint reporting mechanisms and support services for all tenants.</w:t>
      </w:r>
    </w:p>
    <w:p w14:paraId="58AE2828" w14:textId="5212A163" w:rsidR="5B340DAE" w:rsidRPr="00F31A01" w:rsidRDefault="2B2683E0" w:rsidP="6DF5AAE2">
      <w:pPr>
        <w:pStyle w:val="ListParagraph"/>
        <w:numPr>
          <w:ilvl w:val="0"/>
          <w:numId w:val="1"/>
        </w:numPr>
        <w:rPr>
          <w:rFonts w:ascii="Arial" w:eastAsia="Arial" w:hAnsi="Arial" w:cs="Arial"/>
          <w:color w:val="000000" w:themeColor="text1"/>
        </w:rPr>
      </w:pPr>
      <w:r w:rsidRPr="00F31A01">
        <w:rPr>
          <w:rFonts w:ascii="Arial" w:eastAsia="Arial" w:hAnsi="Arial" w:cs="Arial"/>
          <w:b/>
          <w:bCs/>
          <w:color w:val="000000" w:themeColor="text1"/>
        </w:rPr>
        <w:t>Promotes cultural awareness and sensitivity</w:t>
      </w:r>
      <w:r w:rsidRPr="00F31A01">
        <w:rPr>
          <w:rFonts w:ascii="Arial" w:eastAsia="Arial" w:hAnsi="Arial" w:cs="Arial"/>
          <w:color w:val="000000" w:themeColor="text1"/>
        </w:rPr>
        <w:t xml:space="preserve"> among housing management staff to support positive and respectful interactions.</w:t>
      </w:r>
    </w:p>
    <w:p w14:paraId="2459825F" w14:textId="5513C82A" w:rsidR="5B340DAE" w:rsidRPr="00F31A01" w:rsidRDefault="2B2683E0" w:rsidP="6DF5AAE2">
      <w:pPr>
        <w:pStyle w:val="ListParagraph"/>
        <w:numPr>
          <w:ilvl w:val="0"/>
          <w:numId w:val="1"/>
        </w:numPr>
        <w:rPr>
          <w:rFonts w:ascii="Arial" w:eastAsia="Arial" w:hAnsi="Arial" w:cs="Arial"/>
          <w:color w:val="000000" w:themeColor="text1"/>
        </w:rPr>
      </w:pPr>
      <w:r w:rsidRPr="00F31A01">
        <w:rPr>
          <w:rFonts w:ascii="Arial" w:eastAsia="Arial" w:hAnsi="Arial" w:cs="Arial"/>
          <w:b/>
          <w:bCs/>
          <w:color w:val="000000" w:themeColor="text1"/>
        </w:rPr>
        <w:t>Monitors and reviews</w:t>
      </w:r>
      <w:r w:rsidRPr="00F31A01">
        <w:rPr>
          <w:rFonts w:ascii="Arial" w:eastAsia="Arial" w:hAnsi="Arial" w:cs="Arial"/>
          <w:color w:val="000000" w:themeColor="text1"/>
        </w:rPr>
        <w:t xml:space="preserve"> the policy’s impact on different tenant groups to ensure it does not disproportionately affect any </w:t>
      </w:r>
      <w:proofErr w:type="gramStart"/>
      <w:r w:rsidRPr="00F31A01">
        <w:rPr>
          <w:rFonts w:ascii="Arial" w:eastAsia="Arial" w:hAnsi="Arial" w:cs="Arial"/>
          <w:color w:val="000000" w:themeColor="text1"/>
        </w:rPr>
        <w:t>particular community</w:t>
      </w:r>
      <w:proofErr w:type="gramEnd"/>
      <w:r w:rsidRPr="00F31A01">
        <w:rPr>
          <w:rFonts w:ascii="Arial" w:eastAsia="Arial" w:hAnsi="Arial" w:cs="Arial"/>
          <w:color w:val="000000" w:themeColor="text1"/>
        </w:rPr>
        <w:t>.</w:t>
      </w:r>
    </w:p>
    <w:p w14:paraId="0377CB54" w14:textId="7D6E6DB4" w:rsidR="00EE138E" w:rsidRPr="00F31A01" w:rsidRDefault="739ACAB7" w:rsidP="5384D5BF">
      <w:pPr>
        <w:rPr>
          <w:rFonts w:ascii="Arial" w:hAnsi="Arial" w:cs="Arial"/>
          <w:b/>
          <w:bCs/>
          <w:u w:val="single"/>
        </w:rPr>
      </w:pPr>
      <w:r w:rsidRPr="00F31A01">
        <w:rPr>
          <w:rFonts w:ascii="Arial" w:hAnsi="Arial" w:cs="Arial"/>
        </w:rPr>
        <w:lastRenderedPageBreak/>
        <w:t>All our staff are</w:t>
      </w:r>
      <w:r w:rsidR="2D13E52B" w:rsidRPr="00F31A01">
        <w:rPr>
          <w:rFonts w:ascii="Arial" w:hAnsi="Arial" w:cs="Arial"/>
        </w:rPr>
        <w:t xml:space="preserve"> regularly</w:t>
      </w:r>
      <w:r w:rsidRPr="00F31A01">
        <w:rPr>
          <w:rFonts w:ascii="Arial" w:hAnsi="Arial" w:cs="Arial"/>
        </w:rPr>
        <w:t xml:space="preserve"> trained in Equality, Diversity, and Inclusion to help them understand when and where we may need to adapt our standard policies, procedures, and working practices to accommodate the unique needs of our residents. </w:t>
      </w:r>
    </w:p>
    <w:p w14:paraId="66073571" w14:textId="749F4532" w:rsidR="00EE138E" w:rsidRPr="00F31A01" w:rsidRDefault="1297329F" w:rsidP="00EE138E">
      <w:pPr>
        <w:rPr>
          <w:rFonts w:ascii="Arial" w:hAnsi="Arial" w:cs="Arial"/>
          <w:b/>
          <w:bCs/>
          <w:u w:val="single"/>
        </w:rPr>
      </w:pPr>
      <w:r w:rsidRPr="00F31A01">
        <w:rPr>
          <w:rFonts w:ascii="Arial" w:hAnsi="Arial" w:cs="Arial"/>
        </w:rPr>
        <w:t xml:space="preserve">Our </w:t>
      </w:r>
      <w:r w:rsidR="4FC0DC71" w:rsidRPr="00F31A01">
        <w:rPr>
          <w:rFonts w:ascii="Arial" w:hAnsi="Arial" w:cs="Arial"/>
        </w:rPr>
        <w:t>policies</w:t>
      </w:r>
      <w:r w:rsidRPr="00F31A01">
        <w:rPr>
          <w:rFonts w:ascii="Arial" w:hAnsi="Arial" w:cs="Arial"/>
        </w:rPr>
        <w:t xml:space="preserve"> </w:t>
      </w:r>
      <w:proofErr w:type="gramStart"/>
      <w:r w:rsidRPr="00F31A01">
        <w:rPr>
          <w:rFonts w:ascii="Arial" w:hAnsi="Arial" w:cs="Arial"/>
        </w:rPr>
        <w:t>sets</w:t>
      </w:r>
      <w:proofErr w:type="gramEnd"/>
      <w:r w:rsidRPr="00F31A01">
        <w:rPr>
          <w:rFonts w:ascii="Arial" w:hAnsi="Arial" w:cs="Arial"/>
        </w:rPr>
        <w:t xml:space="preserve"> out how we seek to meet the specific needs of vulnerable residents, ensuring they receive the appropriate support and adjustments that they need to sustain their tenancies.</w:t>
      </w:r>
    </w:p>
    <w:p w14:paraId="3DE95D6A" w14:textId="4829800D" w:rsidR="00F6433B" w:rsidRPr="00F31A01" w:rsidRDefault="00F6433B" w:rsidP="00BC7377">
      <w:pPr>
        <w:pStyle w:val="Heading1"/>
        <w:numPr>
          <w:ilvl w:val="0"/>
          <w:numId w:val="17"/>
        </w:numPr>
        <w:rPr>
          <w:rFonts w:ascii="Arial" w:hAnsi="Arial" w:cs="Arial"/>
          <w:b/>
          <w:bCs/>
          <w:color w:val="auto"/>
          <w:sz w:val="24"/>
          <w:szCs w:val="24"/>
        </w:rPr>
      </w:pPr>
      <w:bookmarkStart w:id="13" w:name="_Toc231213122"/>
      <w:r w:rsidRPr="00F31A01">
        <w:rPr>
          <w:rFonts w:ascii="Arial" w:hAnsi="Arial" w:cs="Arial"/>
          <w:b/>
          <w:bCs/>
          <w:color w:val="auto"/>
          <w:sz w:val="24"/>
          <w:szCs w:val="24"/>
        </w:rPr>
        <w:t>Reasonable Adjustments</w:t>
      </w:r>
      <w:bookmarkEnd w:id="13"/>
    </w:p>
    <w:p w14:paraId="0626871C" w14:textId="77777777" w:rsidR="0057239A" w:rsidRPr="00F31A01" w:rsidRDefault="0057239A" w:rsidP="0057239A">
      <w:pPr>
        <w:rPr>
          <w:rFonts w:ascii="Arial" w:hAnsi="Arial" w:cs="Arial"/>
        </w:rPr>
      </w:pPr>
      <w:r w:rsidRPr="00F31A01">
        <w:rPr>
          <w:rFonts w:ascii="Arial" w:hAnsi="Arial" w:cs="Arial"/>
        </w:rPr>
        <w:t>Reading Borough Council is committed to ensuring that all tenants, including those with disabilities or specific needs, can fully access and benefit from this policy.</w:t>
      </w:r>
    </w:p>
    <w:p w14:paraId="0F19FBE4" w14:textId="77777777" w:rsidR="0057239A" w:rsidRPr="00F31A01" w:rsidRDefault="0057239A" w:rsidP="0057239A">
      <w:pPr>
        <w:rPr>
          <w:rFonts w:ascii="Arial" w:hAnsi="Arial" w:cs="Arial"/>
        </w:rPr>
      </w:pPr>
      <w:r w:rsidRPr="00F31A01">
        <w:rPr>
          <w:rFonts w:ascii="Arial" w:hAnsi="Arial" w:cs="Arial"/>
        </w:rPr>
        <w:t>To achieve this, we will:</w:t>
      </w:r>
    </w:p>
    <w:p w14:paraId="72E10E93" w14:textId="77777777" w:rsidR="0057239A" w:rsidRPr="00F31A01" w:rsidRDefault="0057239A" w:rsidP="0057239A">
      <w:pPr>
        <w:numPr>
          <w:ilvl w:val="0"/>
          <w:numId w:val="11"/>
        </w:numPr>
        <w:rPr>
          <w:rFonts w:ascii="Arial" w:hAnsi="Arial" w:cs="Arial"/>
        </w:rPr>
      </w:pPr>
      <w:r w:rsidRPr="00F31A01">
        <w:rPr>
          <w:rFonts w:ascii="Arial" w:hAnsi="Arial" w:cs="Arial"/>
          <w:b/>
          <w:bCs/>
        </w:rPr>
        <w:t>Identify and respond to individual needs</w:t>
      </w:r>
      <w:r w:rsidRPr="00F31A01">
        <w:rPr>
          <w:rFonts w:ascii="Arial" w:hAnsi="Arial" w:cs="Arial"/>
        </w:rPr>
        <w:t xml:space="preserve"> by offering reasonable adjustments in communication, investigation, and resolution of tenancy breaches.</w:t>
      </w:r>
    </w:p>
    <w:p w14:paraId="3EF918CF" w14:textId="562BE99F" w:rsidR="0057239A" w:rsidRPr="00F31A01" w:rsidRDefault="0057239A" w:rsidP="0057239A">
      <w:pPr>
        <w:numPr>
          <w:ilvl w:val="0"/>
          <w:numId w:val="11"/>
        </w:numPr>
        <w:rPr>
          <w:rFonts w:ascii="Arial" w:hAnsi="Arial" w:cs="Arial"/>
        </w:rPr>
      </w:pPr>
      <w:r w:rsidRPr="00F31A01">
        <w:rPr>
          <w:rFonts w:ascii="Arial" w:hAnsi="Arial" w:cs="Arial"/>
          <w:b/>
          <w:bCs/>
        </w:rPr>
        <w:t>Provide information in accessible formats</w:t>
      </w:r>
      <w:r w:rsidRPr="00F31A01">
        <w:rPr>
          <w:rFonts w:ascii="Arial" w:hAnsi="Arial" w:cs="Arial"/>
        </w:rPr>
        <w:t xml:space="preserve"> such as Braille, audio, or translated versions, depending on tenant requirements.</w:t>
      </w:r>
    </w:p>
    <w:p w14:paraId="75399D54" w14:textId="77777777" w:rsidR="0057239A" w:rsidRPr="00F31A01" w:rsidRDefault="0057239A" w:rsidP="0057239A">
      <w:pPr>
        <w:numPr>
          <w:ilvl w:val="0"/>
          <w:numId w:val="11"/>
        </w:numPr>
        <w:rPr>
          <w:rFonts w:ascii="Arial" w:hAnsi="Arial" w:cs="Arial"/>
        </w:rPr>
      </w:pPr>
      <w:r w:rsidRPr="00F31A01">
        <w:rPr>
          <w:rFonts w:ascii="Arial" w:hAnsi="Arial" w:cs="Arial"/>
          <w:b/>
          <w:bCs/>
        </w:rPr>
        <w:t>Offer alternative methods of communication</w:t>
      </w:r>
      <w:r w:rsidRPr="00F31A01">
        <w:rPr>
          <w:rFonts w:ascii="Arial" w:hAnsi="Arial" w:cs="Arial"/>
        </w:rPr>
        <w:t>, including email, text message, or face-to-face meetings, to suit the preferences and needs of tenants.</w:t>
      </w:r>
    </w:p>
    <w:p w14:paraId="3E55A171" w14:textId="77777777" w:rsidR="0057239A" w:rsidRPr="00F31A01" w:rsidRDefault="0057239A" w:rsidP="0057239A">
      <w:pPr>
        <w:numPr>
          <w:ilvl w:val="0"/>
          <w:numId w:val="11"/>
        </w:numPr>
        <w:rPr>
          <w:rFonts w:ascii="Arial" w:hAnsi="Arial" w:cs="Arial"/>
        </w:rPr>
      </w:pPr>
      <w:r w:rsidRPr="00F31A01">
        <w:rPr>
          <w:rFonts w:ascii="Arial" w:hAnsi="Arial" w:cs="Arial"/>
          <w:b/>
          <w:bCs/>
        </w:rPr>
        <w:t>Adjust appointment times or locations</w:t>
      </w:r>
      <w:r w:rsidRPr="00F31A01">
        <w:rPr>
          <w:rFonts w:ascii="Arial" w:hAnsi="Arial" w:cs="Arial"/>
        </w:rPr>
        <w:t xml:space="preserve"> to accommodate tenants with mobility, health, or caregiving needs.</w:t>
      </w:r>
    </w:p>
    <w:p w14:paraId="761F44B0" w14:textId="1FC02DE1" w:rsidR="0057239A" w:rsidRPr="00F31A01" w:rsidRDefault="0057239A" w:rsidP="0057239A">
      <w:pPr>
        <w:numPr>
          <w:ilvl w:val="0"/>
          <w:numId w:val="11"/>
        </w:numPr>
        <w:rPr>
          <w:rFonts w:ascii="Arial" w:hAnsi="Arial" w:cs="Arial"/>
        </w:rPr>
      </w:pPr>
      <w:r w:rsidRPr="00F31A01">
        <w:rPr>
          <w:rFonts w:ascii="Arial" w:hAnsi="Arial" w:cs="Arial"/>
          <w:b/>
          <w:bCs/>
        </w:rPr>
        <w:t>Work closely with support workers, advocates, or family members</w:t>
      </w:r>
      <w:r w:rsidRPr="00F31A01">
        <w:rPr>
          <w:rFonts w:ascii="Arial" w:hAnsi="Arial" w:cs="Arial"/>
        </w:rPr>
        <w:t xml:space="preserve"> where tenants require </w:t>
      </w:r>
      <w:r w:rsidR="00C017B7" w:rsidRPr="00F31A01">
        <w:rPr>
          <w:rFonts w:ascii="Arial" w:hAnsi="Arial" w:cs="Arial"/>
        </w:rPr>
        <w:t xml:space="preserve">this </w:t>
      </w:r>
      <w:r w:rsidRPr="00F31A01">
        <w:rPr>
          <w:rFonts w:ascii="Arial" w:hAnsi="Arial" w:cs="Arial"/>
        </w:rPr>
        <w:t>assistance</w:t>
      </w:r>
      <w:r w:rsidR="00C017B7" w:rsidRPr="00F31A01">
        <w:rPr>
          <w:rFonts w:ascii="Arial" w:hAnsi="Arial" w:cs="Arial"/>
        </w:rPr>
        <w:t xml:space="preserve"> to facilitate a move</w:t>
      </w:r>
      <w:r w:rsidRPr="00F31A01">
        <w:rPr>
          <w:rFonts w:ascii="Arial" w:hAnsi="Arial" w:cs="Arial"/>
        </w:rPr>
        <w:t>.</w:t>
      </w:r>
    </w:p>
    <w:p w14:paraId="289B0F92" w14:textId="77777777" w:rsidR="0057239A" w:rsidRPr="00F31A01" w:rsidRDefault="0057239A" w:rsidP="0057239A">
      <w:pPr>
        <w:numPr>
          <w:ilvl w:val="0"/>
          <w:numId w:val="11"/>
        </w:numPr>
        <w:rPr>
          <w:rFonts w:ascii="Arial" w:hAnsi="Arial" w:cs="Arial"/>
        </w:rPr>
      </w:pPr>
      <w:r w:rsidRPr="00F31A01">
        <w:rPr>
          <w:rFonts w:ascii="Arial" w:hAnsi="Arial" w:cs="Arial"/>
        </w:rPr>
        <w:t xml:space="preserve">Ensure appropriate sensitivity and tailored support when dealing with tenants with </w:t>
      </w:r>
      <w:r w:rsidRPr="00F31A01">
        <w:rPr>
          <w:rFonts w:ascii="Arial" w:hAnsi="Arial" w:cs="Arial"/>
          <w:b/>
          <w:bCs/>
        </w:rPr>
        <w:t>health conditions or disabilities.</w:t>
      </w:r>
    </w:p>
    <w:p w14:paraId="5FB122C9" w14:textId="77777777" w:rsidR="0057239A" w:rsidRPr="00F31A01" w:rsidRDefault="0057239A" w:rsidP="0057239A">
      <w:pPr>
        <w:numPr>
          <w:ilvl w:val="0"/>
          <w:numId w:val="11"/>
        </w:numPr>
        <w:rPr>
          <w:rFonts w:ascii="Arial" w:hAnsi="Arial" w:cs="Arial"/>
        </w:rPr>
      </w:pPr>
      <w:r w:rsidRPr="00F31A01">
        <w:rPr>
          <w:rFonts w:ascii="Arial" w:hAnsi="Arial" w:cs="Arial"/>
          <w:b/>
          <w:bCs/>
        </w:rPr>
        <w:t>Train staff</w:t>
      </w:r>
      <w:r w:rsidRPr="00F31A01">
        <w:rPr>
          <w:rFonts w:ascii="Arial" w:hAnsi="Arial" w:cs="Arial"/>
        </w:rPr>
        <w:t xml:space="preserve"> to recognise and respond appropriately to requests for reasonable adjustments in relation to tenancy management issues.</w:t>
      </w:r>
    </w:p>
    <w:p w14:paraId="03740DFD" w14:textId="7E784DEC" w:rsidR="00DB7428" w:rsidRPr="00F31A01" w:rsidRDefault="00DB7428" w:rsidP="00BC7377">
      <w:pPr>
        <w:pStyle w:val="Heading1"/>
        <w:numPr>
          <w:ilvl w:val="0"/>
          <w:numId w:val="17"/>
        </w:numPr>
        <w:rPr>
          <w:rFonts w:ascii="Arial" w:hAnsi="Arial" w:cs="Arial"/>
          <w:b/>
          <w:bCs/>
          <w:color w:val="auto"/>
          <w:sz w:val="24"/>
          <w:szCs w:val="24"/>
        </w:rPr>
      </w:pPr>
      <w:bookmarkStart w:id="14" w:name="_Toc231213123"/>
      <w:r w:rsidRPr="00F31A01">
        <w:rPr>
          <w:rFonts w:ascii="Arial" w:hAnsi="Arial" w:cs="Arial"/>
          <w:b/>
          <w:bCs/>
          <w:color w:val="auto"/>
          <w:sz w:val="24"/>
          <w:szCs w:val="24"/>
        </w:rPr>
        <w:t>Complaints</w:t>
      </w:r>
      <w:bookmarkEnd w:id="14"/>
    </w:p>
    <w:p w14:paraId="18C9DFAA" w14:textId="115B4A8A" w:rsidR="3F6864C5" w:rsidRPr="00F31A01" w:rsidRDefault="7905E4D9" w:rsidP="5384D5BF">
      <w:pPr>
        <w:pStyle w:val="NoSpacing"/>
        <w:spacing w:after="160" w:line="276" w:lineRule="auto"/>
        <w:rPr>
          <w:rFonts w:ascii="Arial" w:eastAsia="Aptos" w:hAnsi="Arial" w:cs="Arial"/>
        </w:rPr>
      </w:pPr>
      <w:r w:rsidRPr="00F31A01">
        <w:rPr>
          <w:rFonts w:ascii="Arial" w:eastAsia="Aptos" w:hAnsi="Arial" w:cs="Arial"/>
        </w:rPr>
        <w:t xml:space="preserve"> Reading Borough Council is committed to handling complaints fairly, promptly, and effectively. We use complaints, comments, and compliments, to help us review and improve our services. </w:t>
      </w:r>
    </w:p>
    <w:p w14:paraId="69FB689E" w14:textId="5A263FE4" w:rsidR="7B299125" w:rsidRPr="00F31A01" w:rsidRDefault="7905E4D9" w:rsidP="6DF5AAE2">
      <w:pPr>
        <w:spacing w:line="276" w:lineRule="auto"/>
        <w:rPr>
          <w:rFonts w:ascii="Arial" w:eastAsia="Aptos" w:hAnsi="Arial" w:cs="Arial"/>
          <w:lang w:val="en-US"/>
        </w:rPr>
      </w:pPr>
      <w:r w:rsidRPr="00F31A01">
        <w:rPr>
          <w:rFonts w:ascii="Arial" w:eastAsia="Aptos" w:hAnsi="Arial" w:cs="Arial"/>
        </w:rPr>
        <w:t>If a tenant has a complaint about this Decant Policy, this can be raised through the Council’s Complaints Procedure. Further information, including how to make a complaint, is available via the Council’s complaints process, linked below.</w:t>
      </w:r>
      <w:r w:rsidRPr="00F31A01">
        <w:rPr>
          <w:rFonts w:ascii="Arial" w:eastAsia="Aptos" w:hAnsi="Arial" w:cs="Arial"/>
          <w:lang w:val="en-US"/>
        </w:rPr>
        <w:t xml:space="preserve"> </w:t>
      </w:r>
    </w:p>
    <w:p w14:paraId="4659A397" w14:textId="76D2C147" w:rsidR="00370508" w:rsidRPr="00F31A01" w:rsidRDefault="7905E4D9" w:rsidP="6DF5AAE2">
      <w:pPr>
        <w:spacing w:line="276" w:lineRule="auto"/>
        <w:rPr>
          <w:rFonts w:ascii="Arial" w:hAnsi="Arial" w:cs="Arial"/>
        </w:rPr>
      </w:pPr>
      <w:hyperlink r:id="rId16">
        <w:r w:rsidRPr="00F31A01">
          <w:rPr>
            <w:rStyle w:val="Hyperlink"/>
            <w:rFonts w:ascii="Arial" w:hAnsi="Arial" w:cs="Arial"/>
            <w:color w:val="467886"/>
          </w:rPr>
          <w:t>Housing complaints procedure - Reading Borough Council</w:t>
        </w:r>
      </w:hyperlink>
    </w:p>
    <w:p w14:paraId="20C10ACB" w14:textId="77777777" w:rsidR="00370508" w:rsidRPr="00F31A01" w:rsidRDefault="00370508" w:rsidP="00370508">
      <w:pPr>
        <w:pStyle w:val="Heading1"/>
        <w:numPr>
          <w:ilvl w:val="0"/>
          <w:numId w:val="17"/>
        </w:numPr>
        <w:rPr>
          <w:rFonts w:ascii="Arial" w:hAnsi="Arial" w:cs="Arial"/>
          <w:b/>
          <w:bCs/>
          <w:color w:val="auto"/>
          <w:sz w:val="24"/>
          <w:szCs w:val="24"/>
        </w:rPr>
      </w:pPr>
      <w:bookmarkStart w:id="15" w:name="_Toc231204415"/>
      <w:bookmarkStart w:id="16" w:name="_Toc231213124"/>
      <w:r w:rsidRPr="00F31A01">
        <w:rPr>
          <w:rFonts w:ascii="Arial" w:hAnsi="Arial" w:cs="Arial"/>
          <w:b/>
          <w:bCs/>
          <w:color w:val="auto"/>
          <w:sz w:val="24"/>
          <w:szCs w:val="24"/>
        </w:rPr>
        <w:t>Implementation and review</w:t>
      </w:r>
      <w:bookmarkEnd w:id="15"/>
      <w:bookmarkEnd w:id="16"/>
    </w:p>
    <w:p w14:paraId="28C7D707" w14:textId="68EAC2AC" w:rsidR="00370508" w:rsidRPr="00F31A01" w:rsidRDefault="00370508" w:rsidP="00370508">
      <w:pPr>
        <w:pStyle w:val="Paragraph"/>
        <w:ind w:left="0" w:firstLine="0"/>
        <w:rPr>
          <w:rFonts w:ascii="Arial" w:hAnsi="Arial" w:cs="Arial"/>
        </w:rPr>
      </w:pPr>
      <w:r w:rsidRPr="00F31A01">
        <w:rPr>
          <w:rFonts w:ascii="Arial" w:hAnsi="Arial" w:cs="Arial"/>
        </w:rPr>
        <w:t>This policy will be reviewed every two years, or when there are changes to best practice or statutory requirements, to ensure the policy achieves its objectives</w:t>
      </w:r>
      <w:r w:rsidR="00EF24AB" w:rsidRPr="00F31A01">
        <w:rPr>
          <w:rFonts w:ascii="Arial" w:hAnsi="Arial" w:cs="Arial"/>
        </w:rPr>
        <w:t xml:space="preserve"> and</w:t>
      </w:r>
      <w:r w:rsidRPr="00F31A01">
        <w:rPr>
          <w:rFonts w:ascii="Arial" w:hAnsi="Arial" w:cs="Arial"/>
        </w:rPr>
        <w:t xml:space="preserve"> continuously improve services and performance. </w:t>
      </w:r>
    </w:p>
    <w:p w14:paraId="1590F3BF" w14:textId="720BAC09" w:rsidR="00370508" w:rsidRPr="00F31A01" w:rsidRDefault="00370508" w:rsidP="00370508">
      <w:pPr>
        <w:pStyle w:val="Paragraph"/>
        <w:ind w:left="0" w:firstLine="0"/>
        <w:rPr>
          <w:rFonts w:ascii="Arial" w:hAnsi="Arial" w:cs="Arial"/>
        </w:rPr>
      </w:pPr>
      <w:r w:rsidRPr="00F31A01">
        <w:rPr>
          <w:rFonts w:ascii="Arial" w:hAnsi="Arial" w:cs="Arial"/>
        </w:rPr>
        <w:t xml:space="preserve">It is the responsibility of the </w:t>
      </w:r>
      <w:r w:rsidR="00FC6CAF" w:rsidRPr="00F31A01">
        <w:rPr>
          <w:rFonts w:ascii="Arial" w:hAnsi="Arial" w:cs="Arial"/>
        </w:rPr>
        <w:t xml:space="preserve">Housing and Estate Manager </w:t>
      </w:r>
      <w:r w:rsidRPr="00F31A01">
        <w:rPr>
          <w:rFonts w:ascii="Arial" w:hAnsi="Arial" w:cs="Arial"/>
        </w:rPr>
        <w:t xml:space="preserve">to ensure that implementation of the </w:t>
      </w:r>
      <w:r w:rsidR="00FC6CAF" w:rsidRPr="00F31A01">
        <w:rPr>
          <w:rFonts w:ascii="Arial" w:hAnsi="Arial" w:cs="Arial"/>
        </w:rPr>
        <w:t>Decant</w:t>
      </w:r>
      <w:r w:rsidRPr="00F31A01">
        <w:rPr>
          <w:rFonts w:ascii="Arial" w:hAnsi="Arial" w:cs="Arial"/>
        </w:rPr>
        <w:t xml:space="preserve"> Policy is monitored. All staff involved in </w:t>
      </w:r>
      <w:r w:rsidR="00FC6CAF" w:rsidRPr="00F31A01">
        <w:rPr>
          <w:rFonts w:ascii="Arial" w:hAnsi="Arial" w:cs="Arial"/>
        </w:rPr>
        <w:t xml:space="preserve">these matters </w:t>
      </w:r>
      <w:r w:rsidRPr="00F31A01">
        <w:rPr>
          <w:rFonts w:ascii="Arial" w:hAnsi="Arial" w:cs="Arial"/>
        </w:rPr>
        <w:t>has the responsibility to read, understand and implement this policy.</w:t>
      </w:r>
    </w:p>
    <w:p w14:paraId="43D014F6" w14:textId="77777777" w:rsidR="00370508" w:rsidRPr="00F31A01" w:rsidRDefault="00370508" w:rsidP="6DF5AAE2">
      <w:pPr>
        <w:spacing w:line="276" w:lineRule="auto"/>
        <w:rPr>
          <w:rFonts w:ascii="Arial" w:eastAsia="Aptos" w:hAnsi="Arial" w:cs="Arial"/>
        </w:rPr>
      </w:pPr>
    </w:p>
    <w:p w14:paraId="3AC41598" w14:textId="77777777" w:rsidR="00DB7428" w:rsidRPr="00F31A01" w:rsidRDefault="00DB7428" w:rsidP="00DB7428">
      <w:pPr>
        <w:rPr>
          <w:rFonts w:ascii="Arial" w:hAnsi="Arial" w:cs="Arial"/>
          <w:b/>
          <w:bCs/>
          <w:color w:val="77206D" w:themeColor="accent5" w:themeShade="BF"/>
          <w:u w:val="single"/>
        </w:rPr>
      </w:pPr>
    </w:p>
    <w:p w14:paraId="484902E0" w14:textId="77777777" w:rsidR="00F6433B" w:rsidRPr="00F31A01" w:rsidRDefault="00F6433B">
      <w:pPr>
        <w:rPr>
          <w:rFonts w:ascii="Arial" w:hAnsi="Arial" w:cs="Arial"/>
        </w:rPr>
      </w:pPr>
    </w:p>
    <w:sectPr w:rsidR="00F6433B" w:rsidRPr="00F31A01" w:rsidSect="00E305F1">
      <w:footerReference w:type="default" r:id="rId17"/>
      <w:headerReference w:type="first" r:id="rId18"/>
      <w:footerReference w:type="first" r:id="rId19"/>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5B8D4" w14:textId="77777777" w:rsidR="00B55A39" w:rsidRDefault="00B55A39" w:rsidP="00BB4B00">
      <w:pPr>
        <w:spacing w:after="0" w:line="240" w:lineRule="auto"/>
      </w:pPr>
      <w:r>
        <w:separator/>
      </w:r>
    </w:p>
  </w:endnote>
  <w:endnote w:type="continuationSeparator" w:id="0">
    <w:p w14:paraId="2EE8FFA0" w14:textId="77777777" w:rsidR="00B55A39" w:rsidRDefault="00B55A39" w:rsidP="00BB4B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D1541" w14:textId="2BFC379B" w:rsidR="00146192" w:rsidRDefault="00146192" w:rsidP="00470AD8">
    <w:pPr>
      <w:pStyle w:val="Footer"/>
      <w:jc w:val="center"/>
    </w:pPr>
  </w:p>
  <w:p w14:paraId="3050D4DB" w14:textId="77777777" w:rsidR="0022066C" w:rsidRDefault="002206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F5D7E" w14:textId="696E621A" w:rsidR="00B42074" w:rsidRPr="00B42074" w:rsidRDefault="00B42074" w:rsidP="00B42074">
    <w:pPr>
      <w:pStyle w:val="Footer"/>
      <w:rPr>
        <w:rFonts w:ascii="Arial" w:hAnsi="Arial" w:cs="Arial"/>
      </w:rPr>
    </w:pPr>
    <w:r w:rsidRPr="00B42074">
      <w:rPr>
        <w:rFonts w:ascii="Arial" w:hAnsi="Arial" w:cs="Arial"/>
      </w:rPr>
      <w:t xml:space="preserve">Decant Policy </w:t>
    </w:r>
    <w:r w:rsidRPr="00B42074">
      <w:rPr>
        <w:rFonts w:ascii="Arial" w:hAnsi="Arial" w:cs="Arial"/>
      </w:rPr>
      <w:tab/>
    </w:r>
    <w:r w:rsidRPr="00B42074">
      <w:rPr>
        <w:rFonts w:ascii="Arial" w:hAnsi="Arial" w:cs="Arial"/>
      </w:rPr>
      <w:tab/>
    </w:r>
    <w:sdt>
      <w:sdtPr>
        <w:rPr>
          <w:rFonts w:ascii="Arial" w:hAnsi="Arial" w:cs="Arial"/>
        </w:rPr>
        <w:id w:val="107855301"/>
        <w:docPartObj>
          <w:docPartGallery w:val="Page Numbers (Bottom of Page)"/>
          <w:docPartUnique/>
        </w:docPartObj>
      </w:sdtPr>
      <w:sdtEndPr>
        <w:rPr>
          <w:noProof/>
        </w:rPr>
      </w:sdtEndPr>
      <w:sdtContent>
        <w:r w:rsidRPr="00B42074">
          <w:rPr>
            <w:rFonts w:ascii="Arial" w:hAnsi="Arial" w:cs="Arial"/>
          </w:rPr>
          <w:fldChar w:fldCharType="begin"/>
        </w:r>
        <w:r w:rsidRPr="00B42074">
          <w:rPr>
            <w:rFonts w:ascii="Arial" w:hAnsi="Arial" w:cs="Arial"/>
          </w:rPr>
          <w:instrText xml:space="preserve"> PAGE   \* MERGEFORMAT </w:instrText>
        </w:r>
        <w:r w:rsidRPr="00B42074">
          <w:rPr>
            <w:rFonts w:ascii="Arial" w:hAnsi="Arial" w:cs="Arial"/>
          </w:rPr>
          <w:fldChar w:fldCharType="separate"/>
        </w:r>
        <w:r w:rsidRPr="00B42074">
          <w:rPr>
            <w:rFonts w:ascii="Arial" w:hAnsi="Arial" w:cs="Arial"/>
            <w:noProof/>
          </w:rPr>
          <w:t>2</w:t>
        </w:r>
        <w:r w:rsidRPr="00B42074">
          <w:rPr>
            <w:rFonts w:ascii="Arial" w:hAnsi="Arial" w:cs="Arial"/>
            <w:noProof/>
          </w:rPr>
          <w:fldChar w:fldCharType="end"/>
        </w:r>
      </w:sdtContent>
    </w:sdt>
  </w:p>
  <w:p w14:paraId="12D68EFA" w14:textId="30FCEA90" w:rsidR="00BB2927" w:rsidRDefault="00BB2927" w:rsidP="00AB35CC">
    <w:pPr>
      <w:pStyle w:val="Footer"/>
      <w:tabs>
        <w:tab w:val="clear" w:pos="4513"/>
        <w:tab w:val="clear" w:pos="9026"/>
        <w:tab w:val="left" w:pos="5729"/>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53DA1" w14:textId="64041AD5" w:rsidR="00612076" w:rsidRDefault="00612076">
    <w:pPr>
      <w:pStyle w:val="Footer"/>
      <w:jc w:val="right"/>
    </w:pPr>
    <w:r>
      <w:t>Decant Policy – July 2026</w:t>
    </w:r>
    <w:r>
      <w:tab/>
    </w:r>
    <w:r>
      <w:tab/>
    </w:r>
    <w:sdt>
      <w:sdtPr>
        <w:id w:val="-207233897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815FE42" w14:textId="77777777" w:rsidR="00470AD8" w:rsidRDefault="00470AD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CFE0B" w14:textId="19BFA003" w:rsidR="00F36DBE" w:rsidRDefault="0093212A">
    <w:pPr>
      <w:pStyle w:val="Footer"/>
      <w:jc w:val="right"/>
    </w:pPr>
    <w:r>
      <w:fldChar w:fldCharType="begin"/>
    </w:r>
    <w:r>
      <w:instrText xml:space="preserve"> PAGE   \* MERGEFORMAT </w:instrText>
    </w:r>
    <w:r>
      <w:fldChar w:fldCharType="separate"/>
    </w:r>
    <w:r>
      <w:rPr>
        <w:noProof/>
      </w:rPr>
      <w:t>1</w:t>
    </w:r>
    <w:r>
      <w:rPr>
        <w:noProof/>
      </w:rPr>
      <w:fldChar w:fldCharType="end"/>
    </w:r>
  </w:p>
  <w:p w14:paraId="2F5AD5CC" w14:textId="77777777" w:rsidR="00F36DBE" w:rsidRDefault="00F36DBE" w:rsidP="00AB35CC">
    <w:pPr>
      <w:pStyle w:val="Footer"/>
      <w:tabs>
        <w:tab w:val="clear" w:pos="4513"/>
        <w:tab w:val="clear" w:pos="9026"/>
        <w:tab w:val="left" w:pos="5729"/>
      </w:tabs>
    </w:pPr>
    <w:r>
      <w:tab/>
    </w:r>
    <w:r>
      <w:tab/>
    </w: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36E64" w14:textId="77777777" w:rsidR="00B55A39" w:rsidRDefault="00B55A39" w:rsidP="00BB4B00">
      <w:pPr>
        <w:spacing w:after="0" w:line="240" w:lineRule="auto"/>
      </w:pPr>
      <w:r>
        <w:separator/>
      </w:r>
    </w:p>
  </w:footnote>
  <w:footnote w:type="continuationSeparator" w:id="0">
    <w:p w14:paraId="2DCE8161" w14:textId="77777777" w:rsidR="00B55A39" w:rsidRDefault="00B55A39" w:rsidP="00BB4B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5164A" w14:textId="25D060D1" w:rsidR="00BB4B00" w:rsidRDefault="00BB4B00">
    <w:pPr>
      <w:pStyle w:val="Header"/>
    </w:pPr>
    <w:r>
      <w:rPr>
        <w:noProof/>
        <w:lang w:eastAsia="en-GB"/>
      </w:rPr>
      <w:drawing>
        <wp:inline distT="0" distB="0" distL="0" distR="0" wp14:anchorId="461F02B3" wp14:editId="2EB75F86">
          <wp:extent cx="1448435" cy="595630"/>
          <wp:effectExtent l="0" t="0" r="0" b="0"/>
          <wp:docPr id="987700827" name="Picture 987700827" descr="cid:image003.jpg@01D6EF25.AC02C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jpg@01D6EF25.AC02C76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448435" cy="59563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46F4F" w14:textId="59433436" w:rsidR="00E22B01" w:rsidRDefault="3B3A9FFF" w:rsidP="3B3A9FFF">
    <w:pPr>
      <w:jc w:val="right"/>
    </w:pPr>
    <w:r>
      <w:rPr>
        <w:noProof/>
      </w:rPr>
      <w:drawing>
        <wp:inline distT="0" distB="0" distL="0" distR="0" wp14:anchorId="6B5A991E" wp14:editId="0C19D021">
          <wp:extent cx="2038350" cy="838200"/>
          <wp:effectExtent l="0" t="0" r="0" b="0"/>
          <wp:docPr id="272716111"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716111" name="drawing">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a:ext>
                    </a:extLst>
                  </a:blip>
                  <a:stretch>
                    <a:fillRect/>
                  </a:stretch>
                </pic:blipFill>
                <pic:spPr>
                  <a:xfrm>
                    <a:off x="0" y="0"/>
                    <a:ext cx="2038350" cy="8382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4ED6338" w14:paraId="38317763" w14:textId="77777777" w:rsidTr="74ED6338">
      <w:trPr>
        <w:trHeight w:val="300"/>
      </w:trPr>
      <w:tc>
        <w:tcPr>
          <w:tcW w:w="3005" w:type="dxa"/>
        </w:tcPr>
        <w:p w14:paraId="21118FF8" w14:textId="0EB15534" w:rsidR="74ED6338" w:rsidRDefault="74ED6338" w:rsidP="74ED6338">
          <w:pPr>
            <w:pStyle w:val="Header"/>
            <w:ind w:left="-115"/>
          </w:pPr>
        </w:p>
      </w:tc>
      <w:tc>
        <w:tcPr>
          <w:tcW w:w="3005" w:type="dxa"/>
        </w:tcPr>
        <w:p w14:paraId="21DF4389" w14:textId="1BD332CD" w:rsidR="74ED6338" w:rsidRDefault="74ED6338" w:rsidP="74ED6338">
          <w:pPr>
            <w:pStyle w:val="Header"/>
            <w:jc w:val="center"/>
          </w:pPr>
        </w:p>
      </w:tc>
      <w:tc>
        <w:tcPr>
          <w:tcW w:w="3005" w:type="dxa"/>
        </w:tcPr>
        <w:p w14:paraId="5494DE5F" w14:textId="67E12E26" w:rsidR="74ED6338" w:rsidRDefault="74ED6338" w:rsidP="74ED6338">
          <w:pPr>
            <w:pStyle w:val="Header"/>
            <w:ind w:right="-115"/>
            <w:jc w:val="right"/>
          </w:pPr>
        </w:p>
      </w:tc>
    </w:tr>
  </w:tbl>
  <w:p w14:paraId="5725C3A5" w14:textId="48698742" w:rsidR="00E22B01" w:rsidRDefault="00E22B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D1B1D"/>
    <w:multiLevelType w:val="hybridMultilevel"/>
    <w:tmpl w:val="A6A44B5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4D48C3"/>
    <w:multiLevelType w:val="hybridMultilevel"/>
    <w:tmpl w:val="55E24FA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A894921"/>
    <w:multiLevelType w:val="hybridMultilevel"/>
    <w:tmpl w:val="5C6854A8"/>
    <w:lvl w:ilvl="0" w:tplc="0809000F">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B2F2D83"/>
    <w:multiLevelType w:val="multilevel"/>
    <w:tmpl w:val="5FC0B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B22F1F"/>
    <w:multiLevelType w:val="hybridMultilevel"/>
    <w:tmpl w:val="59F463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F861DE"/>
    <w:multiLevelType w:val="multilevel"/>
    <w:tmpl w:val="810C4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8A53D1"/>
    <w:multiLevelType w:val="hybridMultilevel"/>
    <w:tmpl w:val="859892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77A35A3"/>
    <w:multiLevelType w:val="hybridMultilevel"/>
    <w:tmpl w:val="C9682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A63536"/>
    <w:multiLevelType w:val="multilevel"/>
    <w:tmpl w:val="51E66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BA708F"/>
    <w:multiLevelType w:val="multilevel"/>
    <w:tmpl w:val="C832A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D50422"/>
    <w:multiLevelType w:val="multilevel"/>
    <w:tmpl w:val="6C6CD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1A6C8F"/>
    <w:multiLevelType w:val="hybridMultilevel"/>
    <w:tmpl w:val="EC0AD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51486E"/>
    <w:multiLevelType w:val="multilevel"/>
    <w:tmpl w:val="D82A41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3BF007C"/>
    <w:multiLevelType w:val="hybridMultilevel"/>
    <w:tmpl w:val="673851B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7BA4C3E"/>
    <w:multiLevelType w:val="hybridMultilevel"/>
    <w:tmpl w:val="50CC2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82519"/>
    <w:multiLevelType w:val="hybridMultilevel"/>
    <w:tmpl w:val="D214D9B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6C4156AF"/>
    <w:multiLevelType w:val="hybridMultilevel"/>
    <w:tmpl w:val="7D48A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37405B"/>
    <w:multiLevelType w:val="hybridMultilevel"/>
    <w:tmpl w:val="264CA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2293367">
    <w:abstractNumId w:val="12"/>
  </w:num>
  <w:num w:numId="2" w16cid:durableId="1169247335">
    <w:abstractNumId w:val="0"/>
  </w:num>
  <w:num w:numId="3" w16cid:durableId="2029482169">
    <w:abstractNumId w:val="11"/>
  </w:num>
  <w:num w:numId="4" w16cid:durableId="302656554">
    <w:abstractNumId w:val="17"/>
  </w:num>
  <w:num w:numId="5" w16cid:durableId="1597978745">
    <w:abstractNumId w:val="7"/>
  </w:num>
  <w:num w:numId="6" w16cid:durableId="140510214">
    <w:abstractNumId w:val="9"/>
  </w:num>
  <w:num w:numId="7" w16cid:durableId="1703900557">
    <w:abstractNumId w:val="5"/>
  </w:num>
  <w:num w:numId="8" w16cid:durableId="221403554">
    <w:abstractNumId w:val="8"/>
  </w:num>
  <w:num w:numId="9" w16cid:durableId="618801456">
    <w:abstractNumId w:val="14"/>
  </w:num>
  <w:num w:numId="10" w16cid:durableId="1908999500">
    <w:abstractNumId w:val="16"/>
  </w:num>
  <w:num w:numId="11" w16cid:durableId="767039826">
    <w:abstractNumId w:val="3"/>
  </w:num>
  <w:num w:numId="12" w16cid:durableId="1299265209">
    <w:abstractNumId w:val="10"/>
  </w:num>
  <w:num w:numId="13" w16cid:durableId="1072848830">
    <w:abstractNumId w:val="6"/>
  </w:num>
  <w:num w:numId="14" w16cid:durableId="602304030">
    <w:abstractNumId w:val="13"/>
  </w:num>
  <w:num w:numId="15" w16cid:durableId="1090471958">
    <w:abstractNumId w:val="2"/>
  </w:num>
  <w:num w:numId="16" w16cid:durableId="1594706369">
    <w:abstractNumId w:val="1"/>
  </w:num>
  <w:num w:numId="17" w16cid:durableId="1954828042">
    <w:abstractNumId w:val="15"/>
  </w:num>
  <w:num w:numId="18" w16cid:durableId="18662074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33B"/>
    <w:rsid w:val="000005D4"/>
    <w:rsid w:val="00002553"/>
    <w:rsid w:val="00002A8A"/>
    <w:rsid w:val="00002C1B"/>
    <w:rsid w:val="00005210"/>
    <w:rsid w:val="0000655F"/>
    <w:rsid w:val="000066DC"/>
    <w:rsid w:val="00007E0F"/>
    <w:rsid w:val="000103A8"/>
    <w:rsid w:val="000112E5"/>
    <w:rsid w:val="00013040"/>
    <w:rsid w:val="00014BE9"/>
    <w:rsid w:val="00015D46"/>
    <w:rsid w:val="00017A8C"/>
    <w:rsid w:val="00024700"/>
    <w:rsid w:val="00027E46"/>
    <w:rsid w:val="00031F92"/>
    <w:rsid w:val="00032A0D"/>
    <w:rsid w:val="000355F3"/>
    <w:rsid w:val="00035CAF"/>
    <w:rsid w:val="000361A5"/>
    <w:rsid w:val="00041D64"/>
    <w:rsid w:val="000442A4"/>
    <w:rsid w:val="00044D5B"/>
    <w:rsid w:val="00045331"/>
    <w:rsid w:val="00047174"/>
    <w:rsid w:val="00053441"/>
    <w:rsid w:val="000538C4"/>
    <w:rsid w:val="00053CA6"/>
    <w:rsid w:val="00054620"/>
    <w:rsid w:val="000549F2"/>
    <w:rsid w:val="00057765"/>
    <w:rsid w:val="00065066"/>
    <w:rsid w:val="00066E0F"/>
    <w:rsid w:val="00067A94"/>
    <w:rsid w:val="00071218"/>
    <w:rsid w:val="0007164C"/>
    <w:rsid w:val="00074611"/>
    <w:rsid w:val="0007633C"/>
    <w:rsid w:val="00077F08"/>
    <w:rsid w:val="00081D32"/>
    <w:rsid w:val="000861F7"/>
    <w:rsid w:val="00087792"/>
    <w:rsid w:val="00090D97"/>
    <w:rsid w:val="0009451F"/>
    <w:rsid w:val="000949D8"/>
    <w:rsid w:val="000950FF"/>
    <w:rsid w:val="000A0AE1"/>
    <w:rsid w:val="000A5284"/>
    <w:rsid w:val="000A5F59"/>
    <w:rsid w:val="000B0F08"/>
    <w:rsid w:val="000B4085"/>
    <w:rsid w:val="000B72B8"/>
    <w:rsid w:val="000B760F"/>
    <w:rsid w:val="000C00AB"/>
    <w:rsid w:val="000C7A7C"/>
    <w:rsid w:val="000C7CA5"/>
    <w:rsid w:val="000D0587"/>
    <w:rsid w:val="000D4CBE"/>
    <w:rsid w:val="000D4DA8"/>
    <w:rsid w:val="000D635C"/>
    <w:rsid w:val="000E0AF7"/>
    <w:rsid w:val="000E69CD"/>
    <w:rsid w:val="000E6EF2"/>
    <w:rsid w:val="000F0BFE"/>
    <w:rsid w:val="000F19EF"/>
    <w:rsid w:val="000F3A72"/>
    <w:rsid w:val="000F5FD2"/>
    <w:rsid w:val="00100756"/>
    <w:rsid w:val="00103A8A"/>
    <w:rsid w:val="00105AF6"/>
    <w:rsid w:val="00106FFF"/>
    <w:rsid w:val="00113449"/>
    <w:rsid w:val="00117B39"/>
    <w:rsid w:val="001251FB"/>
    <w:rsid w:val="001360B4"/>
    <w:rsid w:val="001364D9"/>
    <w:rsid w:val="001412C8"/>
    <w:rsid w:val="0014456A"/>
    <w:rsid w:val="00146192"/>
    <w:rsid w:val="001468FE"/>
    <w:rsid w:val="00152DE1"/>
    <w:rsid w:val="0015302F"/>
    <w:rsid w:val="00153F5D"/>
    <w:rsid w:val="00166FF9"/>
    <w:rsid w:val="001708FC"/>
    <w:rsid w:val="00171C74"/>
    <w:rsid w:val="0017430E"/>
    <w:rsid w:val="00176AFA"/>
    <w:rsid w:val="00180673"/>
    <w:rsid w:val="00183145"/>
    <w:rsid w:val="00185ACC"/>
    <w:rsid w:val="001865A9"/>
    <w:rsid w:val="001912BC"/>
    <w:rsid w:val="00191FED"/>
    <w:rsid w:val="00193CFA"/>
    <w:rsid w:val="0019676B"/>
    <w:rsid w:val="00197D08"/>
    <w:rsid w:val="001A7540"/>
    <w:rsid w:val="001B00F6"/>
    <w:rsid w:val="001B286B"/>
    <w:rsid w:val="001C6EC6"/>
    <w:rsid w:val="001D3878"/>
    <w:rsid w:val="001E039B"/>
    <w:rsid w:val="001E10A1"/>
    <w:rsid w:val="001E33F8"/>
    <w:rsid w:val="001E5FAE"/>
    <w:rsid w:val="001E7046"/>
    <w:rsid w:val="001F01F1"/>
    <w:rsid w:val="001F1074"/>
    <w:rsid w:val="001F1BF3"/>
    <w:rsid w:val="001F4C4B"/>
    <w:rsid w:val="001F5B0E"/>
    <w:rsid w:val="001F7AD7"/>
    <w:rsid w:val="002034A8"/>
    <w:rsid w:val="00203B29"/>
    <w:rsid w:val="00205D60"/>
    <w:rsid w:val="00211141"/>
    <w:rsid w:val="00213619"/>
    <w:rsid w:val="00216C91"/>
    <w:rsid w:val="0022066C"/>
    <w:rsid w:val="00221D71"/>
    <w:rsid w:val="00222907"/>
    <w:rsid w:val="00226946"/>
    <w:rsid w:val="00227269"/>
    <w:rsid w:val="00235F22"/>
    <w:rsid w:val="0024703C"/>
    <w:rsid w:val="00251D0D"/>
    <w:rsid w:val="00253A29"/>
    <w:rsid w:val="002644C5"/>
    <w:rsid w:val="00280448"/>
    <w:rsid w:val="002806DB"/>
    <w:rsid w:val="00280AB5"/>
    <w:rsid w:val="00281DF3"/>
    <w:rsid w:val="002824CB"/>
    <w:rsid w:val="00285668"/>
    <w:rsid w:val="0028689C"/>
    <w:rsid w:val="0029143C"/>
    <w:rsid w:val="00292BAA"/>
    <w:rsid w:val="00292E0E"/>
    <w:rsid w:val="002B1DA8"/>
    <w:rsid w:val="002C254F"/>
    <w:rsid w:val="002C2676"/>
    <w:rsid w:val="002C2AD6"/>
    <w:rsid w:val="002C5DBD"/>
    <w:rsid w:val="002D1576"/>
    <w:rsid w:val="002D48FD"/>
    <w:rsid w:val="002D5170"/>
    <w:rsid w:val="002D5179"/>
    <w:rsid w:val="002D5477"/>
    <w:rsid w:val="002E40E0"/>
    <w:rsid w:val="002E527C"/>
    <w:rsid w:val="002F029B"/>
    <w:rsid w:val="002F3CA5"/>
    <w:rsid w:val="00311DE2"/>
    <w:rsid w:val="003124FC"/>
    <w:rsid w:val="00314BCC"/>
    <w:rsid w:val="0032017D"/>
    <w:rsid w:val="0032305E"/>
    <w:rsid w:val="0033379F"/>
    <w:rsid w:val="00342192"/>
    <w:rsid w:val="00343A73"/>
    <w:rsid w:val="00345BDB"/>
    <w:rsid w:val="00346087"/>
    <w:rsid w:val="00346224"/>
    <w:rsid w:val="0034647D"/>
    <w:rsid w:val="003543FF"/>
    <w:rsid w:val="00356168"/>
    <w:rsid w:val="00360E1F"/>
    <w:rsid w:val="00370508"/>
    <w:rsid w:val="00374EC2"/>
    <w:rsid w:val="00382B37"/>
    <w:rsid w:val="00386B73"/>
    <w:rsid w:val="0039001B"/>
    <w:rsid w:val="003A0E2A"/>
    <w:rsid w:val="003B4AB6"/>
    <w:rsid w:val="003B4FA3"/>
    <w:rsid w:val="003B76AF"/>
    <w:rsid w:val="003B770B"/>
    <w:rsid w:val="003C1876"/>
    <w:rsid w:val="003C1ED1"/>
    <w:rsid w:val="003C2C25"/>
    <w:rsid w:val="003C339E"/>
    <w:rsid w:val="003D3468"/>
    <w:rsid w:val="003D37D6"/>
    <w:rsid w:val="003D5512"/>
    <w:rsid w:val="003E2966"/>
    <w:rsid w:val="003E4941"/>
    <w:rsid w:val="003E49CA"/>
    <w:rsid w:val="003F4E58"/>
    <w:rsid w:val="00405D35"/>
    <w:rsid w:val="004124B5"/>
    <w:rsid w:val="004130DA"/>
    <w:rsid w:val="00423696"/>
    <w:rsid w:val="004242DB"/>
    <w:rsid w:val="004248C0"/>
    <w:rsid w:val="004258AD"/>
    <w:rsid w:val="00433D9E"/>
    <w:rsid w:val="00435706"/>
    <w:rsid w:val="00437186"/>
    <w:rsid w:val="004371B2"/>
    <w:rsid w:val="00441D3C"/>
    <w:rsid w:val="00446E57"/>
    <w:rsid w:val="00450803"/>
    <w:rsid w:val="00452491"/>
    <w:rsid w:val="004631C6"/>
    <w:rsid w:val="00465290"/>
    <w:rsid w:val="00465CA2"/>
    <w:rsid w:val="0046775C"/>
    <w:rsid w:val="00467D28"/>
    <w:rsid w:val="004703FC"/>
    <w:rsid w:val="00470AD8"/>
    <w:rsid w:val="00473631"/>
    <w:rsid w:val="00473AAB"/>
    <w:rsid w:val="004751B5"/>
    <w:rsid w:val="00477D47"/>
    <w:rsid w:val="004819FC"/>
    <w:rsid w:val="00496DA4"/>
    <w:rsid w:val="004A495C"/>
    <w:rsid w:val="004A5BFF"/>
    <w:rsid w:val="004A677A"/>
    <w:rsid w:val="004B24C7"/>
    <w:rsid w:val="004B25E4"/>
    <w:rsid w:val="004B4905"/>
    <w:rsid w:val="004B6F5B"/>
    <w:rsid w:val="004B71F7"/>
    <w:rsid w:val="004C14BE"/>
    <w:rsid w:val="004C1B1C"/>
    <w:rsid w:val="004C7BA2"/>
    <w:rsid w:val="004D2359"/>
    <w:rsid w:val="004D2D1C"/>
    <w:rsid w:val="004D3842"/>
    <w:rsid w:val="004E1F7D"/>
    <w:rsid w:val="004E20A6"/>
    <w:rsid w:val="004E2390"/>
    <w:rsid w:val="004E7D06"/>
    <w:rsid w:val="004F06A6"/>
    <w:rsid w:val="004F284A"/>
    <w:rsid w:val="00501790"/>
    <w:rsid w:val="005045AC"/>
    <w:rsid w:val="0050587B"/>
    <w:rsid w:val="00506BD1"/>
    <w:rsid w:val="0051190D"/>
    <w:rsid w:val="00511C9C"/>
    <w:rsid w:val="00514953"/>
    <w:rsid w:val="00516C17"/>
    <w:rsid w:val="005174D5"/>
    <w:rsid w:val="005235C8"/>
    <w:rsid w:val="00524D9D"/>
    <w:rsid w:val="005254ED"/>
    <w:rsid w:val="0053484B"/>
    <w:rsid w:val="00546AB4"/>
    <w:rsid w:val="0054787A"/>
    <w:rsid w:val="005510BF"/>
    <w:rsid w:val="00552098"/>
    <w:rsid w:val="00553A6D"/>
    <w:rsid w:val="00556EA9"/>
    <w:rsid w:val="005600FD"/>
    <w:rsid w:val="00560113"/>
    <w:rsid w:val="00560809"/>
    <w:rsid w:val="00561080"/>
    <w:rsid w:val="005632F2"/>
    <w:rsid w:val="00564BC6"/>
    <w:rsid w:val="0057239A"/>
    <w:rsid w:val="0057592A"/>
    <w:rsid w:val="00576256"/>
    <w:rsid w:val="00587F25"/>
    <w:rsid w:val="00596958"/>
    <w:rsid w:val="005A0EE6"/>
    <w:rsid w:val="005A1C71"/>
    <w:rsid w:val="005A5086"/>
    <w:rsid w:val="005A5232"/>
    <w:rsid w:val="005A698B"/>
    <w:rsid w:val="005B3EC6"/>
    <w:rsid w:val="005B60B9"/>
    <w:rsid w:val="005C2837"/>
    <w:rsid w:val="005C5395"/>
    <w:rsid w:val="005D7D16"/>
    <w:rsid w:val="005E7FEA"/>
    <w:rsid w:val="005F1C1B"/>
    <w:rsid w:val="005F300F"/>
    <w:rsid w:val="005F5E96"/>
    <w:rsid w:val="00604F4B"/>
    <w:rsid w:val="006104EB"/>
    <w:rsid w:val="00612076"/>
    <w:rsid w:val="00612838"/>
    <w:rsid w:val="0061603B"/>
    <w:rsid w:val="0061788C"/>
    <w:rsid w:val="00623AD3"/>
    <w:rsid w:val="00623DC3"/>
    <w:rsid w:val="006321DB"/>
    <w:rsid w:val="00635C4D"/>
    <w:rsid w:val="00641306"/>
    <w:rsid w:val="00641E72"/>
    <w:rsid w:val="00643A98"/>
    <w:rsid w:val="006457E9"/>
    <w:rsid w:val="00655295"/>
    <w:rsid w:val="00662FF7"/>
    <w:rsid w:val="00663AA3"/>
    <w:rsid w:val="00664D30"/>
    <w:rsid w:val="00670C2F"/>
    <w:rsid w:val="0067153A"/>
    <w:rsid w:val="006727FA"/>
    <w:rsid w:val="006746C2"/>
    <w:rsid w:val="00674B3D"/>
    <w:rsid w:val="00680369"/>
    <w:rsid w:val="00690B5A"/>
    <w:rsid w:val="00695FA7"/>
    <w:rsid w:val="006A289C"/>
    <w:rsid w:val="006A4DAA"/>
    <w:rsid w:val="006A4EEA"/>
    <w:rsid w:val="006A6298"/>
    <w:rsid w:val="006A67BA"/>
    <w:rsid w:val="006D2AF0"/>
    <w:rsid w:val="006D4D3B"/>
    <w:rsid w:val="006D6E7D"/>
    <w:rsid w:val="006E46A1"/>
    <w:rsid w:val="006E6B24"/>
    <w:rsid w:val="006E6DDC"/>
    <w:rsid w:val="006F5659"/>
    <w:rsid w:val="006F7500"/>
    <w:rsid w:val="006F79C2"/>
    <w:rsid w:val="0071050E"/>
    <w:rsid w:val="00716A69"/>
    <w:rsid w:val="00721E11"/>
    <w:rsid w:val="007222A6"/>
    <w:rsid w:val="0072341E"/>
    <w:rsid w:val="00727122"/>
    <w:rsid w:val="00730193"/>
    <w:rsid w:val="0073314B"/>
    <w:rsid w:val="00736C84"/>
    <w:rsid w:val="0073709A"/>
    <w:rsid w:val="00737BF2"/>
    <w:rsid w:val="00742848"/>
    <w:rsid w:val="00751C0B"/>
    <w:rsid w:val="00763F81"/>
    <w:rsid w:val="007823AB"/>
    <w:rsid w:val="00785F84"/>
    <w:rsid w:val="007876E7"/>
    <w:rsid w:val="007924FB"/>
    <w:rsid w:val="0079250F"/>
    <w:rsid w:val="007927EA"/>
    <w:rsid w:val="00796FDC"/>
    <w:rsid w:val="00797274"/>
    <w:rsid w:val="007A4E67"/>
    <w:rsid w:val="007A56BC"/>
    <w:rsid w:val="007A5BAC"/>
    <w:rsid w:val="007A7229"/>
    <w:rsid w:val="007B567D"/>
    <w:rsid w:val="007B6AE0"/>
    <w:rsid w:val="007B6D48"/>
    <w:rsid w:val="007C009E"/>
    <w:rsid w:val="007C29F2"/>
    <w:rsid w:val="007D1549"/>
    <w:rsid w:val="007D604F"/>
    <w:rsid w:val="007E4F43"/>
    <w:rsid w:val="007E7E3E"/>
    <w:rsid w:val="007F5F07"/>
    <w:rsid w:val="00801786"/>
    <w:rsid w:val="00803471"/>
    <w:rsid w:val="00803543"/>
    <w:rsid w:val="008127BB"/>
    <w:rsid w:val="00813C7B"/>
    <w:rsid w:val="00814E33"/>
    <w:rsid w:val="0082280F"/>
    <w:rsid w:val="008235EF"/>
    <w:rsid w:val="00826EA2"/>
    <w:rsid w:val="008301AC"/>
    <w:rsid w:val="008339C9"/>
    <w:rsid w:val="00834099"/>
    <w:rsid w:val="0084505D"/>
    <w:rsid w:val="0084754D"/>
    <w:rsid w:val="0085044B"/>
    <w:rsid w:val="008578FF"/>
    <w:rsid w:val="008610D2"/>
    <w:rsid w:val="008623A3"/>
    <w:rsid w:val="0087647B"/>
    <w:rsid w:val="008771B2"/>
    <w:rsid w:val="0088427B"/>
    <w:rsid w:val="00884C48"/>
    <w:rsid w:val="008857C1"/>
    <w:rsid w:val="0088667C"/>
    <w:rsid w:val="00892ED4"/>
    <w:rsid w:val="00897AF9"/>
    <w:rsid w:val="008A37B3"/>
    <w:rsid w:val="008A4765"/>
    <w:rsid w:val="008B043E"/>
    <w:rsid w:val="008B0465"/>
    <w:rsid w:val="008B53D9"/>
    <w:rsid w:val="008B54FF"/>
    <w:rsid w:val="008B5578"/>
    <w:rsid w:val="008B56A3"/>
    <w:rsid w:val="008C6821"/>
    <w:rsid w:val="008D1D45"/>
    <w:rsid w:val="008D571F"/>
    <w:rsid w:val="008E44F4"/>
    <w:rsid w:val="008E6332"/>
    <w:rsid w:val="008E72BA"/>
    <w:rsid w:val="008F6BC2"/>
    <w:rsid w:val="008F75C2"/>
    <w:rsid w:val="008F7D67"/>
    <w:rsid w:val="00900D0A"/>
    <w:rsid w:val="009043EB"/>
    <w:rsid w:val="0090475E"/>
    <w:rsid w:val="00904BAC"/>
    <w:rsid w:val="00907B8D"/>
    <w:rsid w:val="0091153F"/>
    <w:rsid w:val="00911DBB"/>
    <w:rsid w:val="00912D80"/>
    <w:rsid w:val="00914675"/>
    <w:rsid w:val="00915522"/>
    <w:rsid w:val="0092597E"/>
    <w:rsid w:val="009263E5"/>
    <w:rsid w:val="00926635"/>
    <w:rsid w:val="0093057E"/>
    <w:rsid w:val="00930C1D"/>
    <w:rsid w:val="00931540"/>
    <w:rsid w:val="0093212A"/>
    <w:rsid w:val="00934151"/>
    <w:rsid w:val="00934C30"/>
    <w:rsid w:val="009432C7"/>
    <w:rsid w:val="0094502A"/>
    <w:rsid w:val="00945516"/>
    <w:rsid w:val="00947ED8"/>
    <w:rsid w:val="0095003A"/>
    <w:rsid w:val="00951166"/>
    <w:rsid w:val="00951E11"/>
    <w:rsid w:val="00952828"/>
    <w:rsid w:val="0095658B"/>
    <w:rsid w:val="0096147E"/>
    <w:rsid w:val="00961CA4"/>
    <w:rsid w:val="009620DF"/>
    <w:rsid w:val="00962E69"/>
    <w:rsid w:val="00963207"/>
    <w:rsid w:val="00967B36"/>
    <w:rsid w:val="00967B37"/>
    <w:rsid w:val="00970821"/>
    <w:rsid w:val="0097198F"/>
    <w:rsid w:val="00973A9F"/>
    <w:rsid w:val="0098078B"/>
    <w:rsid w:val="00981869"/>
    <w:rsid w:val="00981C67"/>
    <w:rsid w:val="0098358B"/>
    <w:rsid w:val="009835FC"/>
    <w:rsid w:val="00990101"/>
    <w:rsid w:val="00990941"/>
    <w:rsid w:val="00990ACD"/>
    <w:rsid w:val="00992FEF"/>
    <w:rsid w:val="009957F3"/>
    <w:rsid w:val="009963A2"/>
    <w:rsid w:val="009969E8"/>
    <w:rsid w:val="00996FAD"/>
    <w:rsid w:val="009A0E11"/>
    <w:rsid w:val="009A6412"/>
    <w:rsid w:val="009B051B"/>
    <w:rsid w:val="009B0CE7"/>
    <w:rsid w:val="009B3C93"/>
    <w:rsid w:val="009C03AD"/>
    <w:rsid w:val="009C30D9"/>
    <w:rsid w:val="009C4A0E"/>
    <w:rsid w:val="009C5E8C"/>
    <w:rsid w:val="009C6F57"/>
    <w:rsid w:val="009D04D2"/>
    <w:rsid w:val="009D0B06"/>
    <w:rsid w:val="009D78E0"/>
    <w:rsid w:val="009D7D7A"/>
    <w:rsid w:val="009E0ECF"/>
    <w:rsid w:val="009E1429"/>
    <w:rsid w:val="009E309B"/>
    <w:rsid w:val="009E3CF2"/>
    <w:rsid w:val="009E4373"/>
    <w:rsid w:val="009F106E"/>
    <w:rsid w:val="009F2F3B"/>
    <w:rsid w:val="009F382C"/>
    <w:rsid w:val="009F3AEF"/>
    <w:rsid w:val="009F670B"/>
    <w:rsid w:val="009F78C8"/>
    <w:rsid w:val="00A0093D"/>
    <w:rsid w:val="00A071D8"/>
    <w:rsid w:val="00A13A59"/>
    <w:rsid w:val="00A2681D"/>
    <w:rsid w:val="00A32CBB"/>
    <w:rsid w:val="00A35D14"/>
    <w:rsid w:val="00A3692A"/>
    <w:rsid w:val="00A433B8"/>
    <w:rsid w:val="00A50E16"/>
    <w:rsid w:val="00A517FA"/>
    <w:rsid w:val="00A52852"/>
    <w:rsid w:val="00A635A0"/>
    <w:rsid w:val="00A66961"/>
    <w:rsid w:val="00A67025"/>
    <w:rsid w:val="00A72373"/>
    <w:rsid w:val="00A72BDD"/>
    <w:rsid w:val="00A733D1"/>
    <w:rsid w:val="00A73A10"/>
    <w:rsid w:val="00A74785"/>
    <w:rsid w:val="00A76503"/>
    <w:rsid w:val="00A84639"/>
    <w:rsid w:val="00A85593"/>
    <w:rsid w:val="00A855B9"/>
    <w:rsid w:val="00A87242"/>
    <w:rsid w:val="00A877AE"/>
    <w:rsid w:val="00A87988"/>
    <w:rsid w:val="00A92197"/>
    <w:rsid w:val="00A96D0F"/>
    <w:rsid w:val="00AA39F6"/>
    <w:rsid w:val="00AA3F0E"/>
    <w:rsid w:val="00AA756E"/>
    <w:rsid w:val="00AB1F5B"/>
    <w:rsid w:val="00AB35CC"/>
    <w:rsid w:val="00AB3A15"/>
    <w:rsid w:val="00AB5415"/>
    <w:rsid w:val="00AC5F06"/>
    <w:rsid w:val="00AC6D21"/>
    <w:rsid w:val="00AD0DFB"/>
    <w:rsid w:val="00AD2CE3"/>
    <w:rsid w:val="00AD76CC"/>
    <w:rsid w:val="00AD7E9A"/>
    <w:rsid w:val="00AE0579"/>
    <w:rsid w:val="00AE12DF"/>
    <w:rsid w:val="00AE2BA7"/>
    <w:rsid w:val="00AE3897"/>
    <w:rsid w:val="00AE4200"/>
    <w:rsid w:val="00AE47A4"/>
    <w:rsid w:val="00AE4A96"/>
    <w:rsid w:val="00AF06CD"/>
    <w:rsid w:val="00B06F70"/>
    <w:rsid w:val="00B10A11"/>
    <w:rsid w:val="00B15203"/>
    <w:rsid w:val="00B23E0E"/>
    <w:rsid w:val="00B30A7F"/>
    <w:rsid w:val="00B31624"/>
    <w:rsid w:val="00B36E06"/>
    <w:rsid w:val="00B42074"/>
    <w:rsid w:val="00B43506"/>
    <w:rsid w:val="00B50F4D"/>
    <w:rsid w:val="00B51BE1"/>
    <w:rsid w:val="00B55A39"/>
    <w:rsid w:val="00B56441"/>
    <w:rsid w:val="00B60276"/>
    <w:rsid w:val="00B65E48"/>
    <w:rsid w:val="00B7047A"/>
    <w:rsid w:val="00B7413D"/>
    <w:rsid w:val="00B7759B"/>
    <w:rsid w:val="00B87C79"/>
    <w:rsid w:val="00B91A19"/>
    <w:rsid w:val="00B9433B"/>
    <w:rsid w:val="00B96C24"/>
    <w:rsid w:val="00BA1E86"/>
    <w:rsid w:val="00BA1FD2"/>
    <w:rsid w:val="00BA65AD"/>
    <w:rsid w:val="00BA6687"/>
    <w:rsid w:val="00BB08E9"/>
    <w:rsid w:val="00BB2927"/>
    <w:rsid w:val="00BB4B00"/>
    <w:rsid w:val="00BC138E"/>
    <w:rsid w:val="00BC2570"/>
    <w:rsid w:val="00BC2E9F"/>
    <w:rsid w:val="00BC7377"/>
    <w:rsid w:val="00BD6F87"/>
    <w:rsid w:val="00BE12CD"/>
    <w:rsid w:val="00BE49E9"/>
    <w:rsid w:val="00BF1FB3"/>
    <w:rsid w:val="00BF2E38"/>
    <w:rsid w:val="00C017B7"/>
    <w:rsid w:val="00C069C3"/>
    <w:rsid w:val="00C07EC8"/>
    <w:rsid w:val="00C12BBB"/>
    <w:rsid w:val="00C1337A"/>
    <w:rsid w:val="00C205F5"/>
    <w:rsid w:val="00C21549"/>
    <w:rsid w:val="00C21639"/>
    <w:rsid w:val="00C23371"/>
    <w:rsid w:val="00C26D94"/>
    <w:rsid w:val="00C26FBD"/>
    <w:rsid w:val="00C441CA"/>
    <w:rsid w:val="00C47DAA"/>
    <w:rsid w:val="00C527B2"/>
    <w:rsid w:val="00C54AA3"/>
    <w:rsid w:val="00C551D4"/>
    <w:rsid w:val="00C6281D"/>
    <w:rsid w:val="00C64309"/>
    <w:rsid w:val="00C649BD"/>
    <w:rsid w:val="00C64C59"/>
    <w:rsid w:val="00C64EF6"/>
    <w:rsid w:val="00C65D1E"/>
    <w:rsid w:val="00C6656A"/>
    <w:rsid w:val="00C73DB8"/>
    <w:rsid w:val="00C83E6B"/>
    <w:rsid w:val="00C854BE"/>
    <w:rsid w:val="00C86935"/>
    <w:rsid w:val="00C86FA9"/>
    <w:rsid w:val="00C95025"/>
    <w:rsid w:val="00C97149"/>
    <w:rsid w:val="00CA5DA7"/>
    <w:rsid w:val="00CA6672"/>
    <w:rsid w:val="00CA6741"/>
    <w:rsid w:val="00CA79A5"/>
    <w:rsid w:val="00CB2EE8"/>
    <w:rsid w:val="00CB5D3D"/>
    <w:rsid w:val="00CB7CB8"/>
    <w:rsid w:val="00CC066A"/>
    <w:rsid w:val="00CC0DA1"/>
    <w:rsid w:val="00CD12F9"/>
    <w:rsid w:val="00CE328D"/>
    <w:rsid w:val="00CE4DE8"/>
    <w:rsid w:val="00CE5998"/>
    <w:rsid w:val="00CE6451"/>
    <w:rsid w:val="00CE66BA"/>
    <w:rsid w:val="00CE712E"/>
    <w:rsid w:val="00CF0B45"/>
    <w:rsid w:val="00CF6222"/>
    <w:rsid w:val="00D02916"/>
    <w:rsid w:val="00D0570F"/>
    <w:rsid w:val="00D12A9E"/>
    <w:rsid w:val="00D1358A"/>
    <w:rsid w:val="00D14034"/>
    <w:rsid w:val="00D16E56"/>
    <w:rsid w:val="00D232DF"/>
    <w:rsid w:val="00D268FB"/>
    <w:rsid w:val="00D2761F"/>
    <w:rsid w:val="00D443A1"/>
    <w:rsid w:val="00D44D72"/>
    <w:rsid w:val="00D54C71"/>
    <w:rsid w:val="00D55036"/>
    <w:rsid w:val="00D63FC3"/>
    <w:rsid w:val="00D65A13"/>
    <w:rsid w:val="00D70D3C"/>
    <w:rsid w:val="00D72EE2"/>
    <w:rsid w:val="00D744F4"/>
    <w:rsid w:val="00D76CC6"/>
    <w:rsid w:val="00D82650"/>
    <w:rsid w:val="00D86E3C"/>
    <w:rsid w:val="00D90EFE"/>
    <w:rsid w:val="00D941CF"/>
    <w:rsid w:val="00DA1439"/>
    <w:rsid w:val="00DA650B"/>
    <w:rsid w:val="00DA73F7"/>
    <w:rsid w:val="00DB3992"/>
    <w:rsid w:val="00DB3D5E"/>
    <w:rsid w:val="00DB4535"/>
    <w:rsid w:val="00DB7428"/>
    <w:rsid w:val="00DC2163"/>
    <w:rsid w:val="00DC52FF"/>
    <w:rsid w:val="00DC6D67"/>
    <w:rsid w:val="00DD1058"/>
    <w:rsid w:val="00DE0CA0"/>
    <w:rsid w:val="00DE2085"/>
    <w:rsid w:val="00DE52A6"/>
    <w:rsid w:val="00DF1B53"/>
    <w:rsid w:val="00DF1ED7"/>
    <w:rsid w:val="00DF21AD"/>
    <w:rsid w:val="00DF27C2"/>
    <w:rsid w:val="00DF6B87"/>
    <w:rsid w:val="00DF72A4"/>
    <w:rsid w:val="00E02163"/>
    <w:rsid w:val="00E04C4A"/>
    <w:rsid w:val="00E10E55"/>
    <w:rsid w:val="00E12B56"/>
    <w:rsid w:val="00E2041D"/>
    <w:rsid w:val="00E22B01"/>
    <w:rsid w:val="00E2320D"/>
    <w:rsid w:val="00E23211"/>
    <w:rsid w:val="00E305F1"/>
    <w:rsid w:val="00E30C61"/>
    <w:rsid w:val="00E31001"/>
    <w:rsid w:val="00E342F0"/>
    <w:rsid w:val="00E40AEE"/>
    <w:rsid w:val="00E40D71"/>
    <w:rsid w:val="00E47D05"/>
    <w:rsid w:val="00E51EA4"/>
    <w:rsid w:val="00E57692"/>
    <w:rsid w:val="00E618EE"/>
    <w:rsid w:val="00E63026"/>
    <w:rsid w:val="00E63850"/>
    <w:rsid w:val="00E70B7C"/>
    <w:rsid w:val="00E71CB5"/>
    <w:rsid w:val="00E75DDC"/>
    <w:rsid w:val="00E76500"/>
    <w:rsid w:val="00E84283"/>
    <w:rsid w:val="00E84319"/>
    <w:rsid w:val="00E8479C"/>
    <w:rsid w:val="00E848F4"/>
    <w:rsid w:val="00E873D0"/>
    <w:rsid w:val="00EA1C26"/>
    <w:rsid w:val="00EA39CA"/>
    <w:rsid w:val="00EA68BA"/>
    <w:rsid w:val="00EB0D4D"/>
    <w:rsid w:val="00EB4CA5"/>
    <w:rsid w:val="00EC22DA"/>
    <w:rsid w:val="00EC2A0E"/>
    <w:rsid w:val="00EC3FED"/>
    <w:rsid w:val="00EC6BBA"/>
    <w:rsid w:val="00EC8E5A"/>
    <w:rsid w:val="00ED208F"/>
    <w:rsid w:val="00ED38CF"/>
    <w:rsid w:val="00ED7D9A"/>
    <w:rsid w:val="00EE0183"/>
    <w:rsid w:val="00EE0ACD"/>
    <w:rsid w:val="00EE138E"/>
    <w:rsid w:val="00EE283D"/>
    <w:rsid w:val="00EE2E94"/>
    <w:rsid w:val="00EE4DA4"/>
    <w:rsid w:val="00EE7C09"/>
    <w:rsid w:val="00EF03D9"/>
    <w:rsid w:val="00EF24AB"/>
    <w:rsid w:val="00EF43C1"/>
    <w:rsid w:val="00EF5A37"/>
    <w:rsid w:val="00F05150"/>
    <w:rsid w:val="00F10DC0"/>
    <w:rsid w:val="00F11FEE"/>
    <w:rsid w:val="00F12188"/>
    <w:rsid w:val="00F15510"/>
    <w:rsid w:val="00F15A31"/>
    <w:rsid w:val="00F22251"/>
    <w:rsid w:val="00F224AC"/>
    <w:rsid w:val="00F24A0B"/>
    <w:rsid w:val="00F2754A"/>
    <w:rsid w:val="00F31A01"/>
    <w:rsid w:val="00F31E08"/>
    <w:rsid w:val="00F36060"/>
    <w:rsid w:val="00F36DBE"/>
    <w:rsid w:val="00F45A48"/>
    <w:rsid w:val="00F503C2"/>
    <w:rsid w:val="00F506B5"/>
    <w:rsid w:val="00F50A0C"/>
    <w:rsid w:val="00F52847"/>
    <w:rsid w:val="00F5614B"/>
    <w:rsid w:val="00F56B17"/>
    <w:rsid w:val="00F6433B"/>
    <w:rsid w:val="00F67454"/>
    <w:rsid w:val="00F675F1"/>
    <w:rsid w:val="00F67CE6"/>
    <w:rsid w:val="00F72C29"/>
    <w:rsid w:val="00F739DA"/>
    <w:rsid w:val="00F743FC"/>
    <w:rsid w:val="00F77E58"/>
    <w:rsid w:val="00F81760"/>
    <w:rsid w:val="00F84057"/>
    <w:rsid w:val="00F8740A"/>
    <w:rsid w:val="00F92248"/>
    <w:rsid w:val="00FA3FDA"/>
    <w:rsid w:val="00FA7EBA"/>
    <w:rsid w:val="00FB197C"/>
    <w:rsid w:val="00FB6530"/>
    <w:rsid w:val="00FC6CAF"/>
    <w:rsid w:val="00FD1129"/>
    <w:rsid w:val="00FD3F44"/>
    <w:rsid w:val="00FD4899"/>
    <w:rsid w:val="00FF16A5"/>
    <w:rsid w:val="00FF297A"/>
    <w:rsid w:val="00FF7132"/>
    <w:rsid w:val="0160957B"/>
    <w:rsid w:val="01D0E708"/>
    <w:rsid w:val="025C13E1"/>
    <w:rsid w:val="0269EE2D"/>
    <w:rsid w:val="028ED61D"/>
    <w:rsid w:val="03151079"/>
    <w:rsid w:val="0315D803"/>
    <w:rsid w:val="040EAFF2"/>
    <w:rsid w:val="0574D1EB"/>
    <w:rsid w:val="05F65975"/>
    <w:rsid w:val="065D0B9E"/>
    <w:rsid w:val="068EBCB3"/>
    <w:rsid w:val="069577CB"/>
    <w:rsid w:val="06D512B5"/>
    <w:rsid w:val="06DA03D6"/>
    <w:rsid w:val="06F6EFDD"/>
    <w:rsid w:val="072FEA2B"/>
    <w:rsid w:val="0772FAE1"/>
    <w:rsid w:val="0773A237"/>
    <w:rsid w:val="07F1BA93"/>
    <w:rsid w:val="081DB5FB"/>
    <w:rsid w:val="0836CDA5"/>
    <w:rsid w:val="08C15E58"/>
    <w:rsid w:val="095BEBA8"/>
    <w:rsid w:val="0A4A6017"/>
    <w:rsid w:val="0BB1B8E0"/>
    <w:rsid w:val="0C517DD2"/>
    <w:rsid w:val="0C559C01"/>
    <w:rsid w:val="0CC72CE0"/>
    <w:rsid w:val="0D8BC9E6"/>
    <w:rsid w:val="0DB8D7AB"/>
    <w:rsid w:val="0E413081"/>
    <w:rsid w:val="0EA08314"/>
    <w:rsid w:val="0EAE5F4F"/>
    <w:rsid w:val="0EB6F5BC"/>
    <w:rsid w:val="0EB83597"/>
    <w:rsid w:val="0EE870C0"/>
    <w:rsid w:val="0F2339E7"/>
    <w:rsid w:val="0F274701"/>
    <w:rsid w:val="0F9729C5"/>
    <w:rsid w:val="0FD27994"/>
    <w:rsid w:val="104D28B9"/>
    <w:rsid w:val="107EB722"/>
    <w:rsid w:val="10E1F775"/>
    <w:rsid w:val="10EDC38B"/>
    <w:rsid w:val="11107786"/>
    <w:rsid w:val="111AA33C"/>
    <w:rsid w:val="114FC7DE"/>
    <w:rsid w:val="11BBFD2C"/>
    <w:rsid w:val="11E169AA"/>
    <w:rsid w:val="12044807"/>
    <w:rsid w:val="1297329F"/>
    <w:rsid w:val="12F62ED8"/>
    <w:rsid w:val="131B95B9"/>
    <w:rsid w:val="132791C3"/>
    <w:rsid w:val="13519963"/>
    <w:rsid w:val="13C09CAC"/>
    <w:rsid w:val="14240176"/>
    <w:rsid w:val="142DB6C6"/>
    <w:rsid w:val="151F8529"/>
    <w:rsid w:val="15667BB4"/>
    <w:rsid w:val="15B0E80D"/>
    <w:rsid w:val="15B4EFC1"/>
    <w:rsid w:val="15BE97F8"/>
    <w:rsid w:val="164EFB3E"/>
    <w:rsid w:val="165CB662"/>
    <w:rsid w:val="16DD939C"/>
    <w:rsid w:val="16E63E1E"/>
    <w:rsid w:val="17A0B160"/>
    <w:rsid w:val="17A32241"/>
    <w:rsid w:val="17F91B5C"/>
    <w:rsid w:val="1831E9A7"/>
    <w:rsid w:val="188A0CF5"/>
    <w:rsid w:val="18AD9E07"/>
    <w:rsid w:val="18CAE47E"/>
    <w:rsid w:val="18D5FF05"/>
    <w:rsid w:val="194D3EC2"/>
    <w:rsid w:val="198FE1BF"/>
    <w:rsid w:val="1A70B93F"/>
    <w:rsid w:val="1A8321D3"/>
    <w:rsid w:val="1B27E9C7"/>
    <w:rsid w:val="1B446542"/>
    <w:rsid w:val="1B74744C"/>
    <w:rsid w:val="1B95B76F"/>
    <w:rsid w:val="1CAB96D5"/>
    <w:rsid w:val="1CE56F61"/>
    <w:rsid w:val="1D660810"/>
    <w:rsid w:val="1DF37430"/>
    <w:rsid w:val="1E67A3A7"/>
    <w:rsid w:val="1E8664AB"/>
    <w:rsid w:val="1F27F5E9"/>
    <w:rsid w:val="1F7526A3"/>
    <w:rsid w:val="1F8AB4DC"/>
    <w:rsid w:val="1F9B4399"/>
    <w:rsid w:val="1FD39F61"/>
    <w:rsid w:val="1FEC1A1B"/>
    <w:rsid w:val="200E7EE3"/>
    <w:rsid w:val="211D502A"/>
    <w:rsid w:val="216AA6EC"/>
    <w:rsid w:val="21CAAAD5"/>
    <w:rsid w:val="21E4A5BF"/>
    <w:rsid w:val="21F9057D"/>
    <w:rsid w:val="220EDE9C"/>
    <w:rsid w:val="2268E072"/>
    <w:rsid w:val="238BACFE"/>
    <w:rsid w:val="243019A1"/>
    <w:rsid w:val="24826859"/>
    <w:rsid w:val="254D29D7"/>
    <w:rsid w:val="261F550C"/>
    <w:rsid w:val="263600FE"/>
    <w:rsid w:val="2656B59A"/>
    <w:rsid w:val="267C9157"/>
    <w:rsid w:val="27F86664"/>
    <w:rsid w:val="27F930F9"/>
    <w:rsid w:val="2803F80D"/>
    <w:rsid w:val="29210352"/>
    <w:rsid w:val="29699756"/>
    <w:rsid w:val="29B2A876"/>
    <w:rsid w:val="2A04EAD2"/>
    <w:rsid w:val="2A6B5ED9"/>
    <w:rsid w:val="2A8E8F53"/>
    <w:rsid w:val="2A962EFE"/>
    <w:rsid w:val="2B1AE895"/>
    <w:rsid w:val="2B2683E0"/>
    <w:rsid w:val="2C27ED40"/>
    <w:rsid w:val="2C435549"/>
    <w:rsid w:val="2C785DA1"/>
    <w:rsid w:val="2C8671EC"/>
    <w:rsid w:val="2D13E52B"/>
    <w:rsid w:val="2D1A2D9F"/>
    <w:rsid w:val="2DB99B2C"/>
    <w:rsid w:val="2DEC7AE3"/>
    <w:rsid w:val="2E504AAB"/>
    <w:rsid w:val="2E602AE3"/>
    <w:rsid w:val="2F6B969C"/>
    <w:rsid w:val="2F9511C6"/>
    <w:rsid w:val="304760B2"/>
    <w:rsid w:val="3066CF73"/>
    <w:rsid w:val="30ED7715"/>
    <w:rsid w:val="30EFF27A"/>
    <w:rsid w:val="31013A72"/>
    <w:rsid w:val="3136B7D6"/>
    <w:rsid w:val="31935B32"/>
    <w:rsid w:val="324425D3"/>
    <w:rsid w:val="33C2229F"/>
    <w:rsid w:val="33FB8745"/>
    <w:rsid w:val="34796042"/>
    <w:rsid w:val="34C2F5F5"/>
    <w:rsid w:val="34E2AF7D"/>
    <w:rsid w:val="35D2382C"/>
    <w:rsid w:val="371540F0"/>
    <w:rsid w:val="3734338F"/>
    <w:rsid w:val="3747C61F"/>
    <w:rsid w:val="37F3A364"/>
    <w:rsid w:val="37FE9E0F"/>
    <w:rsid w:val="38001134"/>
    <w:rsid w:val="38644DF2"/>
    <w:rsid w:val="388C0A8F"/>
    <w:rsid w:val="391D21C6"/>
    <w:rsid w:val="391D9C32"/>
    <w:rsid w:val="3A1FEC81"/>
    <w:rsid w:val="3A7240D1"/>
    <w:rsid w:val="3AEB4B96"/>
    <w:rsid w:val="3B2A952A"/>
    <w:rsid w:val="3B318AFE"/>
    <w:rsid w:val="3B3A9FFF"/>
    <w:rsid w:val="3B5E5346"/>
    <w:rsid w:val="3B941BE7"/>
    <w:rsid w:val="3C10FCD6"/>
    <w:rsid w:val="3C131CD6"/>
    <w:rsid w:val="3C42FB81"/>
    <w:rsid w:val="3C4E6EE0"/>
    <w:rsid w:val="3CD3A205"/>
    <w:rsid w:val="3D321185"/>
    <w:rsid w:val="3E7FAC6E"/>
    <w:rsid w:val="3E80AAFA"/>
    <w:rsid w:val="3F6864C5"/>
    <w:rsid w:val="3F7833B1"/>
    <w:rsid w:val="3F85B5AD"/>
    <w:rsid w:val="3FFC76F3"/>
    <w:rsid w:val="40153DAB"/>
    <w:rsid w:val="402F0FA7"/>
    <w:rsid w:val="4064FFA7"/>
    <w:rsid w:val="406B3D56"/>
    <w:rsid w:val="40777DCE"/>
    <w:rsid w:val="40A12C66"/>
    <w:rsid w:val="40A95A50"/>
    <w:rsid w:val="4136D231"/>
    <w:rsid w:val="41AD5F1F"/>
    <w:rsid w:val="41DD8392"/>
    <w:rsid w:val="422F5E3C"/>
    <w:rsid w:val="42464548"/>
    <w:rsid w:val="42526EAA"/>
    <w:rsid w:val="42611D64"/>
    <w:rsid w:val="44D1D0E0"/>
    <w:rsid w:val="45D173B8"/>
    <w:rsid w:val="463A663D"/>
    <w:rsid w:val="4663B1E2"/>
    <w:rsid w:val="46EE6996"/>
    <w:rsid w:val="47EAD817"/>
    <w:rsid w:val="4840358C"/>
    <w:rsid w:val="4924ED51"/>
    <w:rsid w:val="49412330"/>
    <w:rsid w:val="49B14942"/>
    <w:rsid w:val="49B1F76B"/>
    <w:rsid w:val="4A332F54"/>
    <w:rsid w:val="4B023E8C"/>
    <w:rsid w:val="4B5DE2FE"/>
    <w:rsid w:val="4B6112E1"/>
    <w:rsid w:val="4B77AFA6"/>
    <w:rsid w:val="4B9D07C8"/>
    <w:rsid w:val="4BB0F200"/>
    <w:rsid w:val="4BFCA55B"/>
    <w:rsid w:val="4C520A5C"/>
    <w:rsid w:val="4C7BB1BA"/>
    <w:rsid w:val="4C7F3477"/>
    <w:rsid w:val="4CBA397E"/>
    <w:rsid w:val="4D265610"/>
    <w:rsid w:val="4D3BB66B"/>
    <w:rsid w:val="4D970A9D"/>
    <w:rsid w:val="4DD5CEE8"/>
    <w:rsid w:val="4DF27CD6"/>
    <w:rsid w:val="4E1C71F8"/>
    <w:rsid w:val="4E1E0D3D"/>
    <w:rsid w:val="4E21C84B"/>
    <w:rsid w:val="4E4DF5E1"/>
    <w:rsid w:val="4F4CF593"/>
    <w:rsid w:val="4F631716"/>
    <w:rsid w:val="4FBF7D39"/>
    <w:rsid w:val="4FC0DC71"/>
    <w:rsid w:val="4FD335E4"/>
    <w:rsid w:val="505661C2"/>
    <w:rsid w:val="51D2EC55"/>
    <w:rsid w:val="51F7EE78"/>
    <w:rsid w:val="52088C05"/>
    <w:rsid w:val="5293636E"/>
    <w:rsid w:val="52CF6AA5"/>
    <w:rsid w:val="5384D5BF"/>
    <w:rsid w:val="539DF516"/>
    <w:rsid w:val="54AD3204"/>
    <w:rsid w:val="54B30768"/>
    <w:rsid w:val="5651EAF5"/>
    <w:rsid w:val="5653FF73"/>
    <w:rsid w:val="565F8A61"/>
    <w:rsid w:val="567E4EF9"/>
    <w:rsid w:val="56E0FE56"/>
    <w:rsid w:val="574B9933"/>
    <w:rsid w:val="577C63ED"/>
    <w:rsid w:val="5792B299"/>
    <w:rsid w:val="586EE23C"/>
    <w:rsid w:val="587B372D"/>
    <w:rsid w:val="58EDBC79"/>
    <w:rsid w:val="59116C54"/>
    <w:rsid w:val="598CF152"/>
    <w:rsid w:val="59AC2107"/>
    <w:rsid w:val="5A48A09A"/>
    <w:rsid w:val="5ADCF187"/>
    <w:rsid w:val="5AE9542F"/>
    <w:rsid w:val="5B05CAD6"/>
    <w:rsid w:val="5B0D9524"/>
    <w:rsid w:val="5B1CCCC8"/>
    <w:rsid w:val="5B340DAE"/>
    <w:rsid w:val="5B9D7B63"/>
    <w:rsid w:val="5BD2D1DB"/>
    <w:rsid w:val="5C429186"/>
    <w:rsid w:val="5C5C343D"/>
    <w:rsid w:val="5D1ABB4F"/>
    <w:rsid w:val="5DAF233A"/>
    <w:rsid w:val="5DE4F909"/>
    <w:rsid w:val="5DE6459B"/>
    <w:rsid w:val="5DF88C51"/>
    <w:rsid w:val="5E532A98"/>
    <w:rsid w:val="5EB2F8AD"/>
    <w:rsid w:val="5EB9CCF8"/>
    <w:rsid w:val="5EEA4905"/>
    <w:rsid w:val="5EF6A429"/>
    <w:rsid w:val="5F0E0500"/>
    <w:rsid w:val="5F326B27"/>
    <w:rsid w:val="5F659644"/>
    <w:rsid w:val="5F75DAD8"/>
    <w:rsid w:val="5FC4905B"/>
    <w:rsid w:val="61090751"/>
    <w:rsid w:val="612DC8AC"/>
    <w:rsid w:val="61B53053"/>
    <w:rsid w:val="625BEEB5"/>
    <w:rsid w:val="62B423C5"/>
    <w:rsid w:val="630779E2"/>
    <w:rsid w:val="63C28C9E"/>
    <w:rsid w:val="63D69193"/>
    <w:rsid w:val="641FACCD"/>
    <w:rsid w:val="64223396"/>
    <w:rsid w:val="64CAF9CD"/>
    <w:rsid w:val="65169963"/>
    <w:rsid w:val="65504D47"/>
    <w:rsid w:val="657B7D17"/>
    <w:rsid w:val="6631EC1D"/>
    <w:rsid w:val="66D829D0"/>
    <w:rsid w:val="6732E91B"/>
    <w:rsid w:val="6738AE91"/>
    <w:rsid w:val="677D837A"/>
    <w:rsid w:val="677FBD68"/>
    <w:rsid w:val="6875AFFB"/>
    <w:rsid w:val="6895AAD8"/>
    <w:rsid w:val="692A9116"/>
    <w:rsid w:val="696BEEFC"/>
    <w:rsid w:val="69F35ACB"/>
    <w:rsid w:val="6A2B2911"/>
    <w:rsid w:val="6A36CB7F"/>
    <w:rsid w:val="6A7A99A7"/>
    <w:rsid w:val="6AAFE6E1"/>
    <w:rsid w:val="6B89D00C"/>
    <w:rsid w:val="6C234B92"/>
    <w:rsid w:val="6C4E5F8E"/>
    <w:rsid w:val="6C71E075"/>
    <w:rsid w:val="6C8667BB"/>
    <w:rsid w:val="6C8D58E2"/>
    <w:rsid w:val="6CD9812D"/>
    <w:rsid w:val="6D04A6EB"/>
    <w:rsid w:val="6D95FADE"/>
    <w:rsid w:val="6DB23334"/>
    <w:rsid w:val="6DBAD20E"/>
    <w:rsid w:val="6DDF1873"/>
    <w:rsid w:val="6DE3FA24"/>
    <w:rsid w:val="6DF5AAE2"/>
    <w:rsid w:val="6E54397E"/>
    <w:rsid w:val="6E587C09"/>
    <w:rsid w:val="6E6A5FE3"/>
    <w:rsid w:val="6E925227"/>
    <w:rsid w:val="6F5531B4"/>
    <w:rsid w:val="6FB89819"/>
    <w:rsid w:val="6FD50588"/>
    <w:rsid w:val="6FE61B33"/>
    <w:rsid w:val="7000974A"/>
    <w:rsid w:val="703CDB5F"/>
    <w:rsid w:val="708AF1AA"/>
    <w:rsid w:val="71B35AD5"/>
    <w:rsid w:val="724DA43F"/>
    <w:rsid w:val="72772AC4"/>
    <w:rsid w:val="7383F316"/>
    <w:rsid w:val="739ACAB7"/>
    <w:rsid w:val="73F3EEBE"/>
    <w:rsid w:val="74ED6338"/>
    <w:rsid w:val="7510FEA7"/>
    <w:rsid w:val="7599B0D1"/>
    <w:rsid w:val="75EDBD00"/>
    <w:rsid w:val="7645FF00"/>
    <w:rsid w:val="766BD9DD"/>
    <w:rsid w:val="76717A03"/>
    <w:rsid w:val="76AEBBCB"/>
    <w:rsid w:val="76DEB122"/>
    <w:rsid w:val="7783346F"/>
    <w:rsid w:val="77B472A2"/>
    <w:rsid w:val="780F0AA1"/>
    <w:rsid w:val="784E462B"/>
    <w:rsid w:val="789C2EB5"/>
    <w:rsid w:val="7905E4D9"/>
    <w:rsid w:val="796F2FB9"/>
    <w:rsid w:val="7998A986"/>
    <w:rsid w:val="7A133681"/>
    <w:rsid w:val="7A1BF615"/>
    <w:rsid w:val="7A34B1B7"/>
    <w:rsid w:val="7A7DE2C6"/>
    <w:rsid w:val="7ACF049A"/>
    <w:rsid w:val="7B0239BF"/>
    <w:rsid w:val="7B1C05C4"/>
    <w:rsid w:val="7B23C86F"/>
    <w:rsid w:val="7B299125"/>
    <w:rsid w:val="7B2FD14B"/>
    <w:rsid w:val="7BDFE703"/>
    <w:rsid w:val="7C711A75"/>
    <w:rsid w:val="7C8C7032"/>
    <w:rsid w:val="7CB4D000"/>
    <w:rsid w:val="7D3E151E"/>
    <w:rsid w:val="7E25FFEC"/>
    <w:rsid w:val="7E8D581F"/>
    <w:rsid w:val="7EA41724"/>
    <w:rsid w:val="7EA6E7B1"/>
    <w:rsid w:val="7F720A63"/>
    <w:rsid w:val="7FD3A7B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1EAE11"/>
  <w15:chartTrackingRefBased/>
  <w15:docId w15:val="{077E95B9-16B2-4D1F-A077-4FAE89C7F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33B"/>
  </w:style>
  <w:style w:type="paragraph" w:styleId="Heading1">
    <w:name w:val="heading 1"/>
    <w:basedOn w:val="Normal"/>
    <w:next w:val="Normal"/>
    <w:link w:val="Heading1Char"/>
    <w:uiPriority w:val="99"/>
    <w:qFormat/>
    <w:rsid w:val="00F643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43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43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43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43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43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43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43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43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43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43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43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43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43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43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43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43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433B"/>
    <w:rPr>
      <w:rFonts w:eastAsiaTheme="majorEastAsia" w:cstheme="majorBidi"/>
      <w:color w:val="272727" w:themeColor="text1" w:themeTint="D8"/>
    </w:rPr>
  </w:style>
  <w:style w:type="paragraph" w:styleId="Title">
    <w:name w:val="Title"/>
    <w:basedOn w:val="Normal"/>
    <w:next w:val="Normal"/>
    <w:link w:val="TitleChar"/>
    <w:uiPriority w:val="10"/>
    <w:qFormat/>
    <w:rsid w:val="00F643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43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43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43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433B"/>
    <w:pPr>
      <w:spacing w:before="160"/>
      <w:jc w:val="center"/>
    </w:pPr>
    <w:rPr>
      <w:i/>
      <w:iCs/>
      <w:color w:val="404040" w:themeColor="text1" w:themeTint="BF"/>
    </w:rPr>
  </w:style>
  <w:style w:type="character" w:customStyle="1" w:styleId="QuoteChar">
    <w:name w:val="Quote Char"/>
    <w:basedOn w:val="DefaultParagraphFont"/>
    <w:link w:val="Quote"/>
    <w:uiPriority w:val="29"/>
    <w:rsid w:val="00F6433B"/>
    <w:rPr>
      <w:i/>
      <w:iCs/>
      <w:color w:val="404040" w:themeColor="text1" w:themeTint="BF"/>
    </w:rPr>
  </w:style>
  <w:style w:type="paragraph" w:styleId="ListParagraph">
    <w:name w:val="List Paragraph"/>
    <w:basedOn w:val="Normal"/>
    <w:uiPriority w:val="34"/>
    <w:qFormat/>
    <w:rsid w:val="00F6433B"/>
    <w:pPr>
      <w:ind w:left="720"/>
      <w:contextualSpacing/>
    </w:pPr>
  </w:style>
  <w:style w:type="character" w:styleId="IntenseEmphasis">
    <w:name w:val="Intense Emphasis"/>
    <w:basedOn w:val="DefaultParagraphFont"/>
    <w:uiPriority w:val="21"/>
    <w:qFormat/>
    <w:rsid w:val="00F6433B"/>
    <w:rPr>
      <w:i/>
      <w:iCs/>
      <w:color w:val="0F4761" w:themeColor="accent1" w:themeShade="BF"/>
    </w:rPr>
  </w:style>
  <w:style w:type="paragraph" w:styleId="IntenseQuote">
    <w:name w:val="Intense Quote"/>
    <w:basedOn w:val="Normal"/>
    <w:next w:val="Normal"/>
    <w:link w:val="IntenseQuoteChar"/>
    <w:uiPriority w:val="30"/>
    <w:qFormat/>
    <w:rsid w:val="00F643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433B"/>
    <w:rPr>
      <w:i/>
      <w:iCs/>
      <w:color w:val="0F4761" w:themeColor="accent1" w:themeShade="BF"/>
    </w:rPr>
  </w:style>
  <w:style w:type="character" w:styleId="IntenseReference">
    <w:name w:val="Intense Reference"/>
    <w:basedOn w:val="DefaultParagraphFont"/>
    <w:uiPriority w:val="32"/>
    <w:qFormat/>
    <w:rsid w:val="00F6433B"/>
    <w:rPr>
      <w:b/>
      <w:bCs/>
      <w:smallCaps/>
      <w:color w:val="0F4761" w:themeColor="accent1" w:themeShade="BF"/>
      <w:spacing w:val="5"/>
    </w:rPr>
  </w:style>
  <w:style w:type="table" w:styleId="TableGrid">
    <w:name w:val="Table Grid"/>
    <w:basedOn w:val="TableNormal"/>
    <w:uiPriority w:val="39"/>
    <w:rsid w:val="00F643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D5179"/>
    <w:rPr>
      <w:sz w:val="16"/>
      <w:szCs w:val="16"/>
    </w:rPr>
  </w:style>
  <w:style w:type="paragraph" w:styleId="CommentText">
    <w:name w:val="annotation text"/>
    <w:basedOn w:val="Normal"/>
    <w:link w:val="CommentTextChar"/>
    <w:uiPriority w:val="99"/>
    <w:unhideWhenUsed/>
    <w:rsid w:val="002D5179"/>
    <w:pPr>
      <w:spacing w:line="240" w:lineRule="auto"/>
    </w:pPr>
    <w:rPr>
      <w:sz w:val="20"/>
      <w:szCs w:val="20"/>
    </w:rPr>
  </w:style>
  <w:style w:type="character" w:customStyle="1" w:styleId="CommentTextChar">
    <w:name w:val="Comment Text Char"/>
    <w:basedOn w:val="DefaultParagraphFont"/>
    <w:link w:val="CommentText"/>
    <w:uiPriority w:val="99"/>
    <w:rsid w:val="002D5179"/>
    <w:rPr>
      <w:sz w:val="20"/>
      <w:szCs w:val="20"/>
    </w:rPr>
  </w:style>
  <w:style w:type="paragraph" w:styleId="CommentSubject">
    <w:name w:val="annotation subject"/>
    <w:basedOn w:val="CommentText"/>
    <w:next w:val="CommentText"/>
    <w:link w:val="CommentSubjectChar"/>
    <w:uiPriority w:val="99"/>
    <w:semiHidden/>
    <w:unhideWhenUsed/>
    <w:rsid w:val="002D5179"/>
    <w:rPr>
      <w:b/>
      <w:bCs/>
    </w:rPr>
  </w:style>
  <w:style w:type="character" w:customStyle="1" w:styleId="CommentSubjectChar">
    <w:name w:val="Comment Subject Char"/>
    <w:basedOn w:val="CommentTextChar"/>
    <w:link w:val="CommentSubject"/>
    <w:uiPriority w:val="99"/>
    <w:semiHidden/>
    <w:rsid w:val="002D5179"/>
    <w:rPr>
      <w:b/>
      <w:bCs/>
      <w:sz w:val="20"/>
      <w:szCs w:val="20"/>
    </w:rPr>
  </w:style>
  <w:style w:type="paragraph" w:customStyle="1" w:styleId="Default">
    <w:name w:val="Default"/>
    <w:rsid w:val="0009451F"/>
    <w:pPr>
      <w:autoSpaceDE w:val="0"/>
      <w:autoSpaceDN w:val="0"/>
      <w:adjustRightInd w:val="0"/>
      <w:spacing w:after="0" w:line="240" w:lineRule="auto"/>
    </w:pPr>
    <w:rPr>
      <w:rFonts w:ascii="Calibri" w:hAnsi="Calibri" w:cs="Calibri"/>
      <w:color w:val="000000"/>
      <w:kern w:val="0"/>
      <w14:ligatures w14:val="none"/>
    </w:rPr>
  </w:style>
  <w:style w:type="paragraph" w:styleId="NoSpacing">
    <w:name w:val="No Spacing"/>
    <w:uiPriority w:val="1"/>
    <w:qFormat/>
    <w:rsid w:val="00892ED4"/>
    <w:pPr>
      <w:spacing w:after="0" w:line="240" w:lineRule="auto"/>
    </w:pPr>
  </w:style>
  <w:style w:type="character" w:styleId="Hyperlink">
    <w:name w:val="Hyperlink"/>
    <w:basedOn w:val="DefaultParagraphFont"/>
    <w:uiPriority w:val="99"/>
    <w:unhideWhenUsed/>
    <w:rsid w:val="00AA3F0E"/>
    <w:rPr>
      <w:color w:val="467886" w:themeColor="hyperlink"/>
      <w:u w:val="single"/>
    </w:rPr>
  </w:style>
  <w:style w:type="paragraph" w:styleId="Header">
    <w:name w:val="header"/>
    <w:basedOn w:val="Normal"/>
    <w:link w:val="HeaderChar"/>
    <w:uiPriority w:val="99"/>
    <w:unhideWhenUsed/>
    <w:rsid w:val="00BB4B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4B00"/>
  </w:style>
  <w:style w:type="paragraph" w:styleId="Footer">
    <w:name w:val="footer"/>
    <w:basedOn w:val="Normal"/>
    <w:link w:val="FooterChar"/>
    <w:uiPriority w:val="99"/>
    <w:unhideWhenUsed/>
    <w:rsid w:val="00BB4B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4B00"/>
  </w:style>
  <w:style w:type="paragraph" w:styleId="Revision">
    <w:name w:val="Revision"/>
    <w:hidden/>
    <w:uiPriority w:val="99"/>
    <w:semiHidden/>
    <w:rsid w:val="000C7A7C"/>
    <w:pPr>
      <w:spacing w:after="0" w:line="240" w:lineRule="auto"/>
    </w:pPr>
  </w:style>
  <w:style w:type="character" w:styleId="Mention">
    <w:name w:val="Mention"/>
    <w:basedOn w:val="DefaultParagraphFont"/>
    <w:uiPriority w:val="99"/>
    <w:unhideWhenUsed/>
    <w:rsid w:val="00C12BBB"/>
    <w:rPr>
      <w:color w:val="2B579A"/>
      <w:shd w:val="clear" w:color="auto" w:fill="E1DFDD"/>
    </w:rPr>
  </w:style>
  <w:style w:type="paragraph" w:styleId="TOC1">
    <w:name w:val="toc 1"/>
    <w:basedOn w:val="Normal"/>
    <w:next w:val="Normal"/>
    <w:autoRedefine/>
    <w:uiPriority w:val="39"/>
    <w:unhideWhenUsed/>
    <w:rsid w:val="00785F84"/>
    <w:pPr>
      <w:spacing w:before="360" w:after="0"/>
    </w:pPr>
    <w:rPr>
      <w:rFonts w:asciiTheme="majorHAnsi" w:hAnsiTheme="majorHAnsi"/>
      <w:b/>
      <w:bCs/>
      <w:caps/>
    </w:rPr>
  </w:style>
  <w:style w:type="character" w:styleId="Strong">
    <w:name w:val="Strong"/>
    <w:basedOn w:val="DefaultParagraphFont"/>
    <w:uiPriority w:val="22"/>
    <w:qFormat/>
    <w:rsid w:val="008B53D9"/>
    <w:rPr>
      <w:b/>
      <w:bCs/>
    </w:rPr>
  </w:style>
  <w:style w:type="paragraph" w:styleId="TOCHeading">
    <w:name w:val="TOC Heading"/>
    <w:basedOn w:val="Heading1"/>
    <w:next w:val="Normal"/>
    <w:uiPriority w:val="39"/>
    <w:unhideWhenUsed/>
    <w:qFormat/>
    <w:rsid w:val="007D604F"/>
    <w:pPr>
      <w:spacing w:before="240" w:after="0" w:line="259" w:lineRule="auto"/>
      <w:outlineLvl w:val="9"/>
    </w:pPr>
    <w:rPr>
      <w:kern w:val="0"/>
      <w:sz w:val="32"/>
      <w:szCs w:val="32"/>
      <w:lang w:val="en-US"/>
      <w14:ligatures w14:val="none"/>
    </w:rPr>
  </w:style>
  <w:style w:type="paragraph" w:styleId="TOC2">
    <w:name w:val="toc 2"/>
    <w:basedOn w:val="Normal"/>
    <w:next w:val="Normal"/>
    <w:autoRedefine/>
    <w:uiPriority w:val="39"/>
    <w:unhideWhenUsed/>
    <w:rsid w:val="00FB197C"/>
    <w:pPr>
      <w:spacing w:before="240" w:after="0"/>
    </w:pPr>
    <w:rPr>
      <w:b/>
      <w:bCs/>
      <w:sz w:val="20"/>
      <w:szCs w:val="20"/>
    </w:rPr>
  </w:style>
  <w:style w:type="paragraph" w:styleId="TOC3">
    <w:name w:val="toc 3"/>
    <w:basedOn w:val="Normal"/>
    <w:next w:val="Normal"/>
    <w:autoRedefine/>
    <w:uiPriority w:val="39"/>
    <w:unhideWhenUsed/>
    <w:rsid w:val="00FB197C"/>
    <w:pPr>
      <w:spacing w:after="0"/>
      <w:ind w:left="240"/>
    </w:pPr>
    <w:rPr>
      <w:sz w:val="20"/>
      <w:szCs w:val="20"/>
    </w:rPr>
  </w:style>
  <w:style w:type="paragraph" w:styleId="TOC4">
    <w:name w:val="toc 4"/>
    <w:basedOn w:val="Normal"/>
    <w:next w:val="Normal"/>
    <w:autoRedefine/>
    <w:uiPriority w:val="39"/>
    <w:unhideWhenUsed/>
    <w:rsid w:val="00FB197C"/>
    <w:pPr>
      <w:spacing w:after="0"/>
      <w:ind w:left="480"/>
    </w:pPr>
    <w:rPr>
      <w:sz w:val="20"/>
      <w:szCs w:val="20"/>
    </w:rPr>
  </w:style>
  <w:style w:type="paragraph" w:styleId="TOC5">
    <w:name w:val="toc 5"/>
    <w:basedOn w:val="Normal"/>
    <w:next w:val="Normal"/>
    <w:autoRedefine/>
    <w:uiPriority w:val="39"/>
    <w:unhideWhenUsed/>
    <w:rsid w:val="00FB197C"/>
    <w:pPr>
      <w:spacing w:after="0"/>
      <w:ind w:left="720"/>
    </w:pPr>
    <w:rPr>
      <w:sz w:val="20"/>
      <w:szCs w:val="20"/>
    </w:rPr>
  </w:style>
  <w:style w:type="paragraph" w:styleId="TOC6">
    <w:name w:val="toc 6"/>
    <w:basedOn w:val="Normal"/>
    <w:next w:val="Normal"/>
    <w:autoRedefine/>
    <w:uiPriority w:val="39"/>
    <w:unhideWhenUsed/>
    <w:rsid w:val="00FB197C"/>
    <w:pPr>
      <w:spacing w:after="0"/>
      <w:ind w:left="960"/>
    </w:pPr>
    <w:rPr>
      <w:sz w:val="20"/>
      <w:szCs w:val="20"/>
    </w:rPr>
  </w:style>
  <w:style w:type="paragraph" w:styleId="TOC7">
    <w:name w:val="toc 7"/>
    <w:basedOn w:val="Normal"/>
    <w:next w:val="Normal"/>
    <w:autoRedefine/>
    <w:uiPriority w:val="39"/>
    <w:unhideWhenUsed/>
    <w:rsid w:val="00FB197C"/>
    <w:pPr>
      <w:spacing w:after="0"/>
      <w:ind w:left="1200"/>
    </w:pPr>
    <w:rPr>
      <w:sz w:val="20"/>
      <w:szCs w:val="20"/>
    </w:rPr>
  </w:style>
  <w:style w:type="paragraph" w:styleId="TOC8">
    <w:name w:val="toc 8"/>
    <w:basedOn w:val="Normal"/>
    <w:next w:val="Normal"/>
    <w:autoRedefine/>
    <w:uiPriority w:val="39"/>
    <w:unhideWhenUsed/>
    <w:rsid w:val="00FB197C"/>
    <w:pPr>
      <w:spacing w:after="0"/>
      <w:ind w:left="1440"/>
    </w:pPr>
    <w:rPr>
      <w:sz w:val="20"/>
      <w:szCs w:val="20"/>
    </w:rPr>
  </w:style>
  <w:style w:type="paragraph" w:styleId="TOC9">
    <w:name w:val="toc 9"/>
    <w:basedOn w:val="Normal"/>
    <w:next w:val="Normal"/>
    <w:autoRedefine/>
    <w:uiPriority w:val="39"/>
    <w:unhideWhenUsed/>
    <w:rsid w:val="00FB197C"/>
    <w:pPr>
      <w:spacing w:after="0"/>
      <w:ind w:left="1680"/>
    </w:pPr>
    <w:rPr>
      <w:sz w:val="20"/>
      <w:szCs w:val="20"/>
    </w:rPr>
  </w:style>
  <w:style w:type="paragraph" w:customStyle="1" w:styleId="Paragraph">
    <w:name w:val="Paragraph"/>
    <w:link w:val="ParagraphChar"/>
    <w:qFormat/>
    <w:rsid w:val="00370508"/>
    <w:pPr>
      <w:spacing w:before="120" w:after="240" w:line="360" w:lineRule="auto"/>
      <w:ind w:left="397" w:hanging="397"/>
    </w:pPr>
    <w:rPr>
      <w:rFonts w:ascii="Trebuchet MS" w:eastAsiaTheme="majorEastAsia" w:hAnsi="Trebuchet MS" w:cstheme="majorBidi"/>
      <w:iCs/>
      <w:kern w:val="0"/>
      <w:lang w:eastAsia="en-GB"/>
      <w14:ligatures w14:val="none"/>
    </w:rPr>
  </w:style>
  <w:style w:type="character" w:customStyle="1" w:styleId="ParagraphChar">
    <w:name w:val="Paragraph Char"/>
    <w:basedOn w:val="DefaultParagraphFont"/>
    <w:link w:val="Paragraph"/>
    <w:rsid w:val="00370508"/>
    <w:rPr>
      <w:rFonts w:ascii="Trebuchet MS" w:eastAsiaTheme="majorEastAsia" w:hAnsi="Trebuchet MS" w:cstheme="majorBidi"/>
      <w:iCs/>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4570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reading.gov.uk/contact-us/complaints/housing-complaints-procedur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reading.gov.uk/the-council-and-democracy/council-strategies-plans-and-policies/equality-diversity-and-inclusion-policies/accessible-information-and-communications-policy/"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cid:image001.jpg@01D75796.26A24A80"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4A9409687499040823D0CB16403793D" ma:contentTypeVersion="24" ma:contentTypeDescription="Create a new document." ma:contentTypeScope="" ma:versionID="d36e66a28b23959e3c082d288df801f2">
  <xsd:schema xmlns:xsd="http://www.w3.org/2001/XMLSchema" xmlns:xs="http://www.w3.org/2001/XMLSchema" xmlns:p="http://schemas.microsoft.com/office/2006/metadata/properties" xmlns:ns2="36d5b265-122e-43b3-87b5-13844eafea33" xmlns:ns3="3b195aa4-6df9-4f00-9e79-ef17dfb94c32" targetNamespace="http://schemas.microsoft.com/office/2006/metadata/properties" ma:root="true" ma:fieldsID="0d0ce2a5982902f29f5123a9bbf254b5" ns2:_="" ns3:_="">
    <xsd:import namespace="36d5b265-122e-43b3-87b5-13844eafea33"/>
    <xsd:import namespace="3b195aa4-6df9-4f00-9e79-ef17dfb94c3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SimonHill" minOccurs="0"/>
                <xsd:element ref="ns2:MediaServiceAutoKeyPoints" minOccurs="0"/>
                <xsd:element ref="ns2:MediaServiceKeyPoints" minOccurs="0"/>
                <xsd:element ref="ns2:d7c393f209bf488f834c6661bcdf412f" minOccurs="0"/>
                <xsd:element ref="ns3:TaxCatchAll" minOccurs="0"/>
                <xsd:element ref="ns2:n48cd31c3ef24736b26fec7033ffce0b" minOccurs="0"/>
                <xsd:element ref="ns2:Reportprogress" minOccurs="0"/>
                <xsd:element ref="ns2:Notes" minOccurs="0"/>
                <xsd:element ref="ns2:MediaServiceObjectDetectorVersions" minOccurs="0"/>
                <xsd:element ref="ns2:MediaServiceDateTaken" minOccurs="0"/>
                <xsd:element ref="ns2:MediaLengthInSeconds" minOccurs="0"/>
                <xsd:element ref="ns2:MediaServiceGenerationTime" minOccurs="0"/>
                <xsd:element ref="ns2:MediaServiceEventHashCode" minOccurs="0"/>
                <xsd:element ref="ns2:MediaServiceSearchProperties" minOccurs="0"/>
                <xsd:element ref="ns2:MediaServiceBillingMetadata"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d5b265-122e-43b3-87b5-13844eafea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SimonHill" ma:index="12" nillable="true" ma:displayName="Simon Hill" ma:description="Forward Plan contact" ma:format="Dropdown" ma:list="UserInfo" ma:SharePointGroup="0" ma:internalName="SimonHil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d7c393f209bf488f834c6661bcdf412f" ma:index="16" nillable="true" ma:taxonomy="true" ma:internalName="d7c393f209bf488f834c6661bcdf412f" ma:taxonomyFieldName="OrgTeam" ma:displayName="Organisation Team" ma:default="1;#DOR - Legal ＆ Democratic Services - Committee Services|4289df1f-3ca5-4261-9534-f349056246d8" ma:fieldId="{d7c393f2-09bf-488f-834c-6661bcdf412f}"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n48cd31c3ef24736b26fec7033ffce0b" ma:index="19" nillable="true" ma:taxonomy="true" ma:internalName="n48cd31c3ef24736b26fec7033ffce0b" ma:taxonomyFieldName="SecClass" ma:displayName="Classification" ma:default="2;#OFFICIAL|aacd4e4f-7705-433a-a4bc-60b6539b36de" ma:fieldId="{748cd31c-3ef2-4736-b26f-ec7033ffce0b}"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Reportprogress" ma:index="20" nillable="true" ma:displayName="Committee report progress" ma:format="RadioButtons" ma:internalName="Reportprogress">
      <xsd:simpleType>
        <xsd:restriction base="dms:Choice">
          <xsd:enumeration value="Report Author Drafting"/>
          <xsd:enumeration value="Ready for DoR ED review"/>
          <xsd:enumeration value="Ready for DEGNS ED review"/>
          <xsd:enumeration value="Ready for DCASC ED review"/>
          <xsd:enumeration value="Awaiting ED approval"/>
          <xsd:enumeration value="ED Approved"/>
          <xsd:enumeration value="Stat officer review"/>
          <xsd:enumeration value="Awaiting Approval"/>
          <xsd:enumeration value="Stat Officer Approved"/>
          <xsd:enumeration value="Stat Officer Rejected"/>
          <xsd:enumeration value="Ready for Committees Briefing"/>
          <xsd:enumeration value="Ready for Labour Group"/>
          <xsd:enumeration value="Final version for Committee"/>
        </xsd:restriction>
      </xsd:simpleType>
    </xsd:element>
    <xsd:element name="Notes" ma:index="21" nillable="true" ma:displayName="Notes" ma:format="Dropdown" ma:internalName="Notes">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195aa4-6df9-4f00-9e79-ef17dfb94c3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66e134dd-ca93-4f79-bcc5-2647a65f68e2}" ma:internalName="TaxCatchAll" ma:showField="CatchAllData" ma:web="3b195aa4-6df9-4f00-9e79-ef17dfb94c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6d5b265-122e-43b3-87b5-13844eafea33">
      <Terms xmlns="http://schemas.microsoft.com/office/infopath/2007/PartnerControls"/>
    </lcf76f155ced4ddcb4097134ff3c332f>
    <TaxCatchAll xmlns="3b195aa4-6df9-4f00-9e79-ef17dfb94c32">
      <Value>2</Value>
      <Value>7</Value>
    </TaxCatchAll>
    <Reportprogress xmlns="36d5b265-122e-43b3-87b5-13844eafea33" xsi:nil="true"/>
    <SimonHill xmlns="36d5b265-122e-43b3-87b5-13844eafea33">
      <UserInfo>
        <DisplayName/>
        <AccountId xsi:nil="true"/>
        <AccountType/>
      </UserInfo>
    </SimonHill>
    <n48cd31c3ef24736b26fec7033ffce0b xmlns="36d5b265-122e-43b3-87b5-13844eafea33">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n48cd31c3ef24736b26fec7033ffce0b>
    <d7c393f209bf488f834c6661bcdf412f xmlns="36d5b265-122e-43b3-87b5-13844eafea33">
      <Terms xmlns="http://schemas.microsoft.com/office/infopath/2007/PartnerControls">
        <TermInfo xmlns="http://schemas.microsoft.com/office/infopath/2007/PartnerControls">
          <TermName xmlns="http://schemas.microsoft.com/office/infopath/2007/PartnerControls">DEGNS - Housing ＆ Neighbourhoods - Tenant Services</TermName>
          <TermId xmlns="http://schemas.microsoft.com/office/infopath/2007/PartnerControls">12e7beed-9001-44da-92c8-f4eb9630e871</TermId>
        </TermInfo>
      </Terms>
    </d7c393f209bf488f834c6661bcdf412f>
    <Notes xmlns="36d5b265-122e-43b3-87b5-13844eafea33" xsi:nil="true"/>
  </documentManagement>
</p:properties>
</file>

<file path=customXml/itemProps1.xml><?xml version="1.0" encoding="utf-8"?>
<ds:datastoreItem xmlns:ds="http://schemas.openxmlformats.org/officeDocument/2006/customXml" ds:itemID="{48B646C7-FC0B-4AFC-B96A-79332DC7069A}">
  <ds:schemaRefs>
    <ds:schemaRef ds:uri="http://schemas.openxmlformats.org/officeDocument/2006/bibliography"/>
  </ds:schemaRefs>
</ds:datastoreItem>
</file>

<file path=customXml/itemProps2.xml><?xml version="1.0" encoding="utf-8"?>
<ds:datastoreItem xmlns:ds="http://schemas.openxmlformats.org/officeDocument/2006/customXml" ds:itemID="{0A24AA78-C264-44D2-AC23-D10BD2B77A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d5b265-122e-43b3-87b5-13844eafea33"/>
    <ds:schemaRef ds:uri="3b195aa4-6df9-4f00-9e79-ef17dfb94c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19C325-D252-4C3E-9D2B-1F10BC31D259}">
  <ds:schemaRefs>
    <ds:schemaRef ds:uri="http://schemas.microsoft.com/sharepoint/v3/contenttype/forms"/>
  </ds:schemaRefs>
</ds:datastoreItem>
</file>

<file path=customXml/itemProps4.xml><?xml version="1.0" encoding="utf-8"?>
<ds:datastoreItem xmlns:ds="http://schemas.openxmlformats.org/officeDocument/2006/customXml" ds:itemID="{B24363CC-034E-41DB-AE6E-AF538A7111BB}">
  <ds:schemaRefs>
    <ds:schemaRef ds:uri="http://schemas.microsoft.com/office/2006/metadata/properties"/>
    <ds:schemaRef ds:uri="http://schemas.microsoft.com/office/infopath/2007/PartnerControls"/>
    <ds:schemaRef ds:uri="36d5b265-122e-43b3-87b5-13844eafea33"/>
    <ds:schemaRef ds:uri="3b195aa4-6df9-4f00-9e79-ef17dfb94c32"/>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2207</Words>
  <Characters>12582</Characters>
  <Application>Microsoft Office Word</Application>
  <DocSecurity>0</DocSecurity>
  <Lines>104</Lines>
  <Paragraphs>29</Paragraphs>
  <ScaleCrop>false</ScaleCrop>
  <Company/>
  <LinksUpToDate>false</LinksUpToDate>
  <CharactersWithSpaces>14760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Reilly, Sarah</dc:creator>
  <cp:keywords/>
  <dc:description/>
  <cp:lastModifiedBy>Wilcox, Angela</cp:lastModifiedBy>
  <cp:revision>5</cp:revision>
  <dcterms:created xsi:type="dcterms:W3CDTF">2026-08-27T16:33:00Z</dcterms:created>
  <dcterms:modified xsi:type="dcterms:W3CDTF">2026-09-21T08:15:00Z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0x01010084A9409687499040823D0CB16403793D</vt:lpwstr>
  </property>
  <property fmtid="{D5CDD505-2E9C-101B-9397-08002B2CF9AE}" pid="3" name="MediaServiceImageTags">
    <vt:lpwstr/>
  </property>
  <property fmtid="{D5CDD505-2E9C-101B-9397-08002B2CF9AE}" pid="4" name="OrgTeam">
    <vt:lpwstr>7;#DEGNS - Housing ＆ Neighbourhoods - Tenant Services|12e7beed-9001-44da-92c8-f4eb9630e871</vt:lpwstr>
  </property>
  <property fmtid="{D5CDD505-2E9C-101B-9397-08002B2CF9AE}" pid="5" name="SecClass">
    <vt:lpwstr>2;#OFFICIAL|aacd4e4f-7705-433a-a4bc-60b6539b36de</vt:lpwstr>
  </property>
</Properties>
</file>